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06" w:rsidRPr="008B265A" w:rsidRDefault="00363D06" w:rsidP="00363D06">
      <w:pPr>
        <w:pStyle w:val="a9"/>
        <w:ind w:left="0" w:right="41"/>
        <w:jc w:val="right"/>
        <w:rPr>
          <w:b w:val="0"/>
          <w:sz w:val="28"/>
          <w:szCs w:val="28"/>
        </w:rPr>
      </w:pPr>
      <w:r w:rsidRPr="0059260B">
        <w:rPr>
          <w:rFonts w:ascii="Times New Roman" w:hAnsi="Times New Roman" w:cs="Times New Roman"/>
          <w:sz w:val="28"/>
          <w:szCs w:val="28"/>
          <w:highlight w:val="yellow"/>
        </w:rPr>
        <w:t xml:space="preserve">ПРОЕКТ </w:t>
      </w:r>
      <w:r w:rsidR="00824D96">
        <w:rPr>
          <w:rFonts w:ascii="Times New Roman" w:hAnsi="Times New Roman" w:cs="Times New Roman"/>
          <w:b w:val="0"/>
          <w:sz w:val="28"/>
          <w:szCs w:val="28"/>
          <w:highlight w:val="yellow"/>
        </w:rPr>
        <w:t xml:space="preserve">ОДОБРЕН </w:t>
      </w:r>
      <w:bookmarkStart w:id="0" w:name="_GoBack"/>
      <w:bookmarkEnd w:id="0"/>
      <w:r w:rsidR="00DD36E5" w:rsidRPr="0059260B">
        <w:rPr>
          <w:rFonts w:ascii="Times New Roman" w:hAnsi="Times New Roman" w:cs="Times New Roman"/>
          <w:b w:val="0"/>
          <w:sz w:val="28"/>
          <w:szCs w:val="28"/>
          <w:highlight w:val="yellow"/>
        </w:rPr>
        <w:t xml:space="preserve"> </w:t>
      </w:r>
      <w:r w:rsidR="0059260B" w:rsidRPr="0059260B">
        <w:rPr>
          <w:rFonts w:ascii="Times New Roman" w:hAnsi="Times New Roman" w:cs="Times New Roman"/>
          <w:b w:val="0"/>
          <w:sz w:val="28"/>
          <w:szCs w:val="28"/>
          <w:highlight w:val="yellow"/>
        </w:rPr>
        <w:t>26.03.2025</w:t>
      </w:r>
      <w:r>
        <w:rPr>
          <w:rFonts w:ascii="Times New Roman" w:hAnsi="Times New Roman" w:cs="Times New Roman"/>
          <w:b w:val="0"/>
          <w:sz w:val="28"/>
          <w:szCs w:val="28"/>
        </w:rPr>
        <w:t xml:space="preserve"> </w:t>
      </w:r>
      <w:r w:rsidRPr="007B6914">
        <w:rPr>
          <w:rFonts w:ascii="Times New Roman" w:hAnsi="Times New Roman" w:cs="Times New Roman"/>
          <w:b w:val="0"/>
          <w:color w:val="auto"/>
          <w:sz w:val="28"/>
          <w:szCs w:val="28"/>
        </w:rPr>
        <w:t xml:space="preserve"> </w:t>
      </w:r>
    </w:p>
    <w:p w:rsidR="008C225C" w:rsidRPr="008B265A" w:rsidRDefault="008C225C" w:rsidP="008C225C">
      <w:pPr>
        <w:pStyle w:val="a9"/>
        <w:ind w:left="0" w:right="41"/>
        <w:jc w:val="right"/>
        <w:rPr>
          <w:b w:val="0"/>
          <w:sz w:val="28"/>
          <w:szCs w:val="28"/>
        </w:rPr>
      </w:pPr>
      <w:r w:rsidRPr="007B6914">
        <w:rPr>
          <w:rFonts w:ascii="Times New Roman" w:hAnsi="Times New Roman" w:cs="Times New Roman"/>
          <w:b w:val="0"/>
          <w:color w:val="auto"/>
          <w:sz w:val="28"/>
          <w:szCs w:val="28"/>
        </w:rPr>
        <w:t xml:space="preserve"> </w:t>
      </w: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Возможные цели обращения</w:t>
      </w:r>
      <w:r w:rsidR="00AE448F" w:rsidRPr="00181DAE">
        <w:rPr>
          <w:rFonts w:ascii="Times New Roman" w:eastAsia="Times New Roman" w:hAnsi="Times New Roman" w:cs="Times New Roman"/>
          <w:sz w:val="28"/>
          <w:szCs w:val="28"/>
          <w:lang w:eastAsia="ru-RU"/>
        </w:rPr>
        <w:t xml:space="preserve"> заявителя в рамках</w:t>
      </w:r>
      <w:r w:rsidR="00AE448F" w:rsidRPr="00181DAE">
        <w:t xml:space="preserve"> </w:t>
      </w:r>
      <w:r w:rsidR="00AE448F" w:rsidRPr="00181DAE">
        <w:rPr>
          <w:rFonts w:ascii="Times New Roman" w:eastAsia="Times New Roman" w:hAnsi="Times New Roman" w:cs="Times New Roman"/>
          <w:sz w:val="28"/>
          <w:szCs w:val="28"/>
          <w:lang w:eastAsia="ru-RU"/>
        </w:rPr>
        <w:t>предоставления муниципальной услуги</w:t>
      </w:r>
      <w:r w:rsidRPr="00181DAE">
        <w:rPr>
          <w:rFonts w:ascii="Times New Roman" w:eastAsia="Times New Roman" w:hAnsi="Times New Roman" w:cs="Times New Roman"/>
          <w:sz w:val="28"/>
          <w:szCs w:val="28"/>
          <w:lang w:eastAsia="ru-RU"/>
        </w:rPr>
        <w:t>:</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w:t>
      </w:r>
      <w:r w:rsidR="007B6914" w:rsidRPr="00181DAE">
        <w:rPr>
          <w:rFonts w:ascii="Times New Roman" w:eastAsia="Times New Roman" w:hAnsi="Times New Roman" w:cs="Times New Roman"/>
          <w:sz w:val="28"/>
          <w:szCs w:val="28"/>
          <w:lang w:eastAsia="ru-RU"/>
        </w:rPr>
        <w:t xml:space="preserve">доставления земельного участка </w:t>
      </w:r>
      <w:r w:rsidRPr="00181DAE">
        <w:rPr>
          <w:rFonts w:ascii="Times New Roman" w:eastAsia="Times New Roman" w:hAnsi="Times New Roman" w:cs="Times New Roman"/>
          <w:sz w:val="28"/>
          <w:szCs w:val="28"/>
          <w:lang w:eastAsia="ru-RU"/>
        </w:rPr>
        <w:t>в собственность за плату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аренду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D036C0" w:rsidRDefault="00D036C0" w:rsidP="00764340">
      <w:pPr>
        <w:pStyle w:val="ConsPlusNormal"/>
        <w:ind w:firstLine="709"/>
        <w:jc w:val="both"/>
        <w:rPr>
          <w:rFonts w:ascii="Times New Roman" w:hAnsi="Times New Roman" w:cs="Times New Roman"/>
          <w:sz w:val="28"/>
          <w:szCs w:val="28"/>
        </w:rPr>
      </w:pPr>
      <w:proofErr w:type="gramStart"/>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w:t>
      </w:r>
      <w:r w:rsidRPr="00040673">
        <w:rPr>
          <w:rFonts w:ascii="Times New Roman" w:hAnsi="Times New Roman" w:cs="Times New Roman"/>
          <w:sz w:val="28"/>
          <w:szCs w:val="28"/>
        </w:rPr>
        <w:lastRenderedPageBreak/>
        <w:t>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w:t>
      </w:r>
      <w:r w:rsidR="00D95F17">
        <w:rPr>
          <w:rFonts w:ascii="Times New Roman" w:hAnsi="Times New Roman" w:cs="Times New Roman"/>
          <w:sz w:val="28"/>
          <w:szCs w:val="28"/>
        </w:rPr>
        <w:t>(</w:t>
      </w:r>
      <w:r w:rsidR="00D95F17" w:rsidRPr="00363D06">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95F17">
        <w:rPr>
          <w:rFonts w:ascii="Times New Roman" w:hAnsi="Times New Roman" w:cs="Times New Roman"/>
          <w:sz w:val="28"/>
          <w:szCs w:val="28"/>
        </w:rPr>
        <w:t>)</w:t>
      </w:r>
      <w:r w:rsidR="00D64091">
        <w:rPr>
          <w:rFonts w:ascii="Times New Roman" w:hAnsi="Times New Roman" w:cs="Times New Roman"/>
          <w:sz w:val="28"/>
          <w:szCs w:val="28"/>
        </w:rPr>
        <w:t xml:space="preserve"> </w:t>
      </w:r>
      <w:r w:rsidR="00764340" w:rsidRPr="00040673">
        <w:rPr>
          <w:rFonts w:ascii="Times New Roman" w:hAnsi="Times New Roman" w:cs="Times New Roman"/>
          <w:sz w:val="28"/>
          <w:szCs w:val="28"/>
        </w:rPr>
        <w:t>(далее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63D06" w:rsidRPr="00040673" w:rsidRDefault="00363D06" w:rsidP="008A61BA">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97763" w:rsidRDefault="001640BB" w:rsidP="00B22418">
      <w:pPr>
        <w:pStyle w:val="ConsPlusNormal"/>
        <w:ind w:firstLine="709"/>
        <w:jc w:val="both"/>
        <w:rPr>
          <w:rFonts w:ascii="Times New Roman" w:hAnsi="Times New Roman" w:cs="Times New Roman"/>
          <w:sz w:val="28"/>
          <w:szCs w:val="28"/>
        </w:rPr>
      </w:pPr>
      <w:r w:rsidRPr="00A97763">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B87B3C" w:rsidRPr="00FF6945" w:rsidRDefault="00B87B3C" w:rsidP="00B87B3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F6945">
        <w:rPr>
          <w:rFonts w:ascii="Times New Roman" w:hAnsi="Times New Roman" w:cs="Times New Roman"/>
          <w:color w:val="000000" w:themeColor="text1"/>
          <w:sz w:val="28"/>
          <w:szCs w:val="28"/>
          <w:highlight w:val="yellow"/>
        </w:rPr>
        <w:t>посредством почтовой связи на бумажном носителе;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59260B" w:rsidRPr="00E31BAE">
        <w:rPr>
          <w:rFonts w:ascii="Times New Roman" w:hAnsi="Times New Roman" w:cs="Times New Roman"/>
          <w:sz w:val="28"/>
          <w:szCs w:val="28"/>
          <w:highlight w:val="yellow"/>
        </w:rPr>
        <w:t xml:space="preserve">предусмотренных </w:t>
      </w:r>
      <w:hyperlink r:id="rId9" w:history="1">
        <w:r w:rsidR="0059260B" w:rsidRPr="00E31BAE">
          <w:rPr>
            <w:rFonts w:ascii="Times New Roman" w:hAnsi="Times New Roman" w:cs="Times New Roman"/>
            <w:sz w:val="28"/>
            <w:szCs w:val="28"/>
            <w:highlight w:val="yellow"/>
          </w:rPr>
          <w:t>статьями 9</w:t>
        </w:r>
      </w:hyperlink>
      <w:r w:rsidR="0059260B" w:rsidRPr="00E31BAE">
        <w:rPr>
          <w:rFonts w:ascii="Times New Roman" w:hAnsi="Times New Roman" w:cs="Times New Roman"/>
          <w:sz w:val="28"/>
          <w:szCs w:val="28"/>
          <w:highlight w:val="yellow"/>
        </w:rPr>
        <w:t xml:space="preserve">, </w:t>
      </w:r>
      <w:hyperlink r:id="rId10" w:history="1">
        <w:r w:rsidR="0059260B" w:rsidRPr="00E31BAE">
          <w:rPr>
            <w:rFonts w:ascii="Times New Roman" w:hAnsi="Times New Roman" w:cs="Times New Roman"/>
            <w:sz w:val="28"/>
            <w:szCs w:val="28"/>
            <w:highlight w:val="yellow"/>
          </w:rPr>
          <w:t>10</w:t>
        </w:r>
      </w:hyperlink>
      <w:r w:rsidR="0059260B" w:rsidRPr="00E31BAE">
        <w:rPr>
          <w:rFonts w:ascii="Times New Roman" w:hAnsi="Times New Roman" w:cs="Times New Roman"/>
          <w:sz w:val="28"/>
          <w:szCs w:val="28"/>
          <w:highlight w:val="yellow"/>
        </w:rPr>
        <w:t xml:space="preserve"> и </w:t>
      </w:r>
      <w:hyperlink r:id="rId11" w:history="1">
        <w:r w:rsidR="0059260B" w:rsidRPr="00E31BAE">
          <w:rPr>
            <w:rFonts w:ascii="Times New Roman" w:hAnsi="Times New Roman" w:cs="Times New Roman"/>
            <w:sz w:val="28"/>
            <w:szCs w:val="28"/>
            <w:highlight w:val="yellow"/>
          </w:rPr>
          <w:t>14</w:t>
        </w:r>
      </w:hyperlink>
      <w:r w:rsidR="0059260B"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w:t>
      </w:r>
      <w:proofErr w:type="gramEnd"/>
      <w:r w:rsidR="0059260B" w:rsidRPr="00E31BAE">
        <w:rPr>
          <w:rFonts w:ascii="Times New Roman" w:hAnsi="Times New Roman" w:cs="Times New Roman"/>
          <w:sz w:val="28"/>
          <w:szCs w:val="28"/>
          <w:highlight w:val="yellow"/>
        </w:rPr>
        <w:t xml:space="preserve">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59260B" w:rsidRPr="00E31BAE">
        <w:rPr>
          <w:rFonts w:ascii="Times New Roman" w:hAnsi="Times New Roman" w:cs="Times New Roman"/>
          <w:sz w:val="28"/>
          <w:szCs w:val="28"/>
          <w:highlight w:val="yellow"/>
        </w:rPr>
        <w:t>утратившими</w:t>
      </w:r>
      <w:proofErr w:type="gramEnd"/>
      <w:r w:rsidR="0059260B" w:rsidRPr="00E31BAE">
        <w:rPr>
          <w:rFonts w:ascii="Times New Roman" w:hAnsi="Times New Roman" w:cs="Times New Roman"/>
          <w:sz w:val="28"/>
          <w:szCs w:val="28"/>
          <w:highlight w:val="yellow"/>
        </w:rPr>
        <w:t xml:space="preserve"> силу отдельных положений законодательных актов Российской Федерации"</w:t>
      </w:r>
      <w:r w:rsidR="0059260B" w:rsidRPr="00BF08A5">
        <w:rPr>
          <w:rFonts w:ascii="Times New Roman" w:eastAsia="Times New Roman" w:hAnsi="Times New Roman" w:cs="Times New Roman"/>
          <w:sz w:val="28"/>
          <w:szCs w:val="28"/>
          <w:lang w:eastAsia="ru-RU"/>
        </w:rPr>
        <w:t xml:space="preserve"> </w:t>
      </w:r>
      <w:r w:rsidRPr="00BF08A5">
        <w:rPr>
          <w:rFonts w:ascii="Times New Roman" w:eastAsia="Times New Roman" w:hAnsi="Times New Roman" w:cs="Times New Roman"/>
          <w:sz w:val="28"/>
          <w:szCs w:val="28"/>
          <w:lang w:eastAsia="ru-RU"/>
        </w:rPr>
        <w:t>(при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BF08A5">
        <w:rPr>
          <w:rFonts w:ascii="Times New Roman" w:eastAsia="Times New Roman" w:hAnsi="Times New Roman" w:cs="Times New Roman"/>
          <w:sz w:val="28"/>
          <w:szCs w:val="28"/>
          <w:lang w:eastAsia="ru-RU"/>
        </w:rPr>
        <w:lastRenderedPageBreak/>
        <w:t>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 xml:space="preserve">2) </w:t>
      </w:r>
      <w:r w:rsidR="0059260B"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0059260B" w:rsidRPr="00E31BAE">
          <w:rPr>
            <w:rFonts w:ascii="Times New Roman" w:hAnsi="Times New Roman" w:cs="Times New Roman"/>
            <w:sz w:val="28"/>
            <w:szCs w:val="28"/>
            <w:highlight w:val="yellow"/>
          </w:rPr>
          <w:t>статьями 9</w:t>
        </w:r>
      </w:hyperlink>
      <w:r w:rsidR="0059260B" w:rsidRPr="00E31BAE">
        <w:rPr>
          <w:rFonts w:ascii="Times New Roman" w:hAnsi="Times New Roman" w:cs="Times New Roman"/>
          <w:sz w:val="28"/>
          <w:szCs w:val="28"/>
          <w:highlight w:val="yellow"/>
        </w:rPr>
        <w:t xml:space="preserve">, </w:t>
      </w:r>
      <w:hyperlink r:id="rId13" w:history="1">
        <w:r w:rsidR="0059260B" w:rsidRPr="00E31BAE">
          <w:rPr>
            <w:rFonts w:ascii="Times New Roman" w:hAnsi="Times New Roman" w:cs="Times New Roman"/>
            <w:sz w:val="28"/>
            <w:szCs w:val="28"/>
            <w:highlight w:val="yellow"/>
          </w:rPr>
          <w:t>10</w:t>
        </w:r>
      </w:hyperlink>
      <w:r w:rsidR="0059260B" w:rsidRPr="00E31BAE">
        <w:rPr>
          <w:rFonts w:ascii="Times New Roman" w:hAnsi="Times New Roman" w:cs="Times New Roman"/>
          <w:sz w:val="28"/>
          <w:szCs w:val="28"/>
          <w:highlight w:val="yellow"/>
        </w:rPr>
        <w:t xml:space="preserve"> и </w:t>
      </w:r>
      <w:hyperlink r:id="rId14" w:history="1">
        <w:r w:rsidR="0059260B" w:rsidRPr="00E31BAE">
          <w:rPr>
            <w:rFonts w:ascii="Times New Roman" w:hAnsi="Times New Roman" w:cs="Times New Roman"/>
            <w:sz w:val="28"/>
            <w:szCs w:val="28"/>
            <w:highlight w:val="yellow"/>
          </w:rPr>
          <w:t>14</w:t>
        </w:r>
      </w:hyperlink>
      <w:r w:rsidR="0059260B"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59260B">
        <w:rPr>
          <w:rFonts w:ascii="Times New Roman" w:hAnsi="Times New Roman" w:cs="Times New Roman"/>
          <w:sz w:val="28"/>
          <w:szCs w:val="28"/>
        </w:rPr>
        <w:t>.</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w:t>
      </w:r>
      <w:r w:rsidR="00AE448F" w:rsidRPr="00D33810">
        <w:rPr>
          <w:rFonts w:ascii="Times New Roman" w:hAnsi="Times New Roman" w:cs="Times New Roman"/>
          <w:sz w:val="28"/>
          <w:szCs w:val="28"/>
        </w:rPr>
        <w:t>(с приложением схемы расположения земельного участка в случае</w:t>
      </w:r>
      <w:r w:rsidR="00FD40D0" w:rsidRPr="00D33810">
        <w:rPr>
          <w:rFonts w:ascii="Times New Roman" w:hAnsi="Times New Roman" w:cs="Times New Roman"/>
          <w:sz w:val="28"/>
          <w:szCs w:val="28"/>
        </w:rPr>
        <w:t>,</w:t>
      </w:r>
      <w:r w:rsidR="00AE448F" w:rsidRPr="00D33810">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363D06" w:rsidRPr="0059260B" w:rsidRDefault="00363D06" w:rsidP="00363D06">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 xml:space="preserve">При получении результатов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63D06" w:rsidRPr="0059260B" w:rsidRDefault="00363D06" w:rsidP="00363D06">
      <w:pPr>
        <w:pStyle w:val="ConsPlusNormal"/>
        <w:ind w:firstLine="709"/>
        <w:jc w:val="both"/>
        <w:rPr>
          <w:rFonts w:ascii="Times New Roman" w:hAnsi="Times New Roman" w:cs="Times New Roman"/>
          <w:sz w:val="28"/>
          <w:szCs w:val="28"/>
        </w:rPr>
      </w:pPr>
      <w:r w:rsidRPr="0059260B">
        <w:rPr>
          <w:rFonts w:ascii="Times New Roman" w:hAnsi="Times New Roman" w:cs="Times New Roman"/>
          <w:sz w:val="28"/>
          <w:szCs w:val="28"/>
        </w:rPr>
        <w:t xml:space="preserve">Результаты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выразил письменно желание получить запрашиваемые результаты предоставления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лично.</w:t>
      </w:r>
    </w:p>
    <w:p w:rsidR="00363D06" w:rsidRPr="00040673" w:rsidRDefault="00363D06" w:rsidP="00363D06">
      <w:pPr>
        <w:pStyle w:val="ConsPlusNormal"/>
        <w:ind w:firstLine="709"/>
        <w:jc w:val="both"/>
        <w:rPr>
          <w:rFonts w:ascii="Times New Roman" w:hAnsi="Times New Roman" w:cs="Times New Roman"/>
          <w:sz w:val="28"/>
          <w:szCs w:val="28"/>
        </w:rPr>
      </w:pPr>
      <w:proofErr w:type="gramStart"/>
      <w:r w:rsidRPr="0059260B">
        <w:rPr>
          <w:rFonts w:ascii="Times New Roman" w:hAnsi="Times New Roman" w:cs="Times New Roman"/>
          <w:sz w:val="28"/>
          <w:szCs w:val="28"/>
        </w:rPr>
        <w:lastRenderedPageBreak/>
        <w:t xml:space="preserve">Предоставление результатов </w:t>
      </w:r>
      <w:r w:rsidR="00884BBD" w:rsidRPr="0059260B">
        <w:rPr>
          <w:rFonts w:ascii="Times New Roman" w:hAnsi="Times New Roman" w:cs="Times New Roman"/>
          <w:sz w:val="28"/>
          <w:szCs w:val="28"/>
        </w:rPr>
        <w:t>муниципальной</w:t>
      </w:r>
      <w:r w:rsidRPr="0059260B">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A877B4" w:rsidRPr="00363D06"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w:t>
      </w:r>
      <w:r w:rsidR="008E6932" w:rsidRPr="00446ED9">
        <w:rPr>
          <w:rFonts w:ascii="Times New Roman" w:hAnsi="Times New Roman" w:cs="Times New Roman"/>
          <w:sz w:val="28"/>
          <w:szCs w:val="28"/>
        </w:rPr>
        <w:t>14</w:t>
      </w:r>
      <w:r w:rsidR="008E6932" w:rsidRPr="00446ED9">
        <w:rPr>
          <w:rFonts w:ascii="Times New Roman" w:hAnsi="Times New Roman" w:cs="Times New Roman"/>
          <w:strike/>
          <w:sz w:val="28"/>
          <w:szCs w:val="28"/>
        </w:rPr>
        <w:t xml:space="preserve"> </w:t>
      </w:r>
      <w:r w:rsidR="00A931C0" w:rsidRPr="00446ED9">
        <w:rPr>
          <w:rFonts w:ascii="Times New Roman" w:hAnsi="Times New Roman" w:cs="Times New Roman"/>
          <w:sz w:val="28"/>
          <w:szCs w:val="28"/>
        </w:rPr>
        <w:t>рабочих</w:t>
      </w:r>
      <w:r w:rsidR="0086403F" w:rsidRPr="00446ED9">
        <w:rPr>
          <w:rFonts w:ascii="Times New Roman" w:hAnsi="Times New Roman" w:cs="Times New Roman"/>
          <w:sz w:val="28"/>
          <w:szCs w:val="28"/>
        </w:rPr>
        <w:t xml:space="preserve"> </w:t>
      </w:r>
      <w:r w:rsidR="00514697" w:rsidRPr="00446ED9">
        <w:rPr>
          <w:rFonts w:ascii="Times New Roman" w:hAnsi="Times New Roman" w:cs="Times New Roman"/>
          <w:sz w:val="28"/>
          <w:szCs w:val="28"/>
        </w:rPr>
        <w:t>(</w:t>
      </w:r>
      <w:r w:rsidR="006E656B" w:rsidRPr="00446ED9">
        <w:rPr>
          <w:rFonts w:ascii="Times New Roman" w:hAnsi="Times New Roman" w:cs="Times New Roman"/>
          <w:sz w:val="28"/>
          <w:szCs w:val="28"/>
        </w:rPr>
        <w:t xml:space="preserve">не более </w:t>
      </w:r>
      <w:r w:rsidR="00514697" w:rsidRPr="00446ED9">
        <w:rPr>
          <w:rFonts w:ascii="Times New Roman" w:hAnsi="Times New Roman" w:cs="Times New Roman"/>
          <w:sz w:val="28"/>
          <w:szCs w:val="28"/>
        </w:rPr>
        <w:t xml:space="preserve">20 календарных) </w:t>
      </w:r>
      <w:r w:rsidRPr="00446ED9">
        <w:rPr>
          <w:rFonts w:ascii="Times New Roman" w:hAnsi="Times New Roman" w:cs="Times New Roman"/>
          <w:sz w:val="28"/>
          <w:szCs w:val="28"/>
        </w:rPr>
        <w:t xml:space="preserve">дней </w:t>
      </w:r>
      <w:r w:rsidR="00605E91" w:rsidRPr="0059260B">
        <w:rPr>
          <w:rFonts w:ascii="Times New Roman" w:hAnsi="Times New Roman" w:cs="Times New Roman"/>
          <w:strike/>
          <w:sz w:val="28"/>
          <w:szCs w:val="28"/>
          <w:highlight w:val="yellow"/>
        </w:rPr>
        <w:t>(</w:t>
      </w:r>
      <w:r w:rsidR="00B12728" w:rsidRPr="0059260B">
        <w:rPr>
          <w:rFonts w:ascii="Times New Roman" w:hAnsi="Times New Roman" w:cs="Times New Roman"/>
          <w:strike/>
          <w:sz w:val="28"/>
          <w:szCs w:val="28"/>
          <w:highlight w:val="yellow"/>
        </w:rPr>
        <w:t>в</w:t>
      </w:r>
      <w:r w:rsidR="00605E91" w:rsidRPr="0059260B">
        <w:rPr>
          <w:rFonts w:ascii="Times New Roman" w:hAnsi="Times New Roman" w:cs="Times New Roman"/>
          <w:strike/>
          <w:sz w:val="28"/>
          <w:szCs w:val="28"/>
          <w:highlight w:val="yellow"/>
        </w:rPr>
        <w:t xml:space="preserve"> период до 01.01.202</w:t>
      </w:r>
      <w:r w:rsidR="00446ED9" w:rsidRPr="0059260B">
        <w:rPr>
          <w:rFonts w:ascii="Times New Roman" w:hAnsi="Times New Roman" w:cs="Times New Roman"/>
          <w:strike/>
          <w:sz w:val="28"/>
          <w:szCs w:val="28"/>
          <w:highlight w:val="yellow"/>
        </w:rPr>
        <w:t>5</w:t>
      </w:r>
      <w:r w:rsidR="00605E91" w:rsidRPr="0059260B">
        <w:rPr>
          <w:rFonts w:ascii="Times New Roman" w:hAnsi="Times New Roman" w:cs="Times New Roman"/>
          <w:strike/>
          <w:sz w:val="28"/>
          <w:szCs w:val="28"/>
          <w:highlight w:val="yellow"/>
        </w:rPr>
        <w:t xml:space="preserve"> - не более 10 рабочих дней)</w:t>
      </w:r>
      <w:r w:rsidR="00605E91" w:rsidRPr="0059260B">
        <w:rPr>
          <w:rFonts w:ascii="Times New Roman" w:hAnsi="Times New Roman" w:cs="Times New Roman"/>
          <w:strike/>
          <w:sz w:val="28"/>
          <w:szCs w:val="28"/>
        </w:rPr>
        <w:t xml:space="preserve"> </w:t>
      </w:r>
      <w:r w:rsidRPr="00363D06">
        <w:rPr>
          <w:rFonts w:ascii="Times New Roman" w:hAnsi="Times New Roman" w:cs="Times New Roman"/>
          <w:sz w:val="28"/>
          <w:szCs w:val="28"/>
        </w:rPr>
        <w:t xml:space="preserve">со дня поступления заявления </w:t>
      </w:r>
      <w:r w:rsidR="00713649" w:rsidRPr="00363D06">
        <w:rPr>
          <w:rFonts w:ascii="Times New Roman" w:hAnsi="Times New Roman" w:cs="Times New Roman"/>
          <w:sz w:val="28"/>
          <w:szCs w:val="28"/>
        </w:rPr>
        <w:t xml:space="preserve">о предварительном согласовании предоставления земельного участка </w:t>
      </w:r>
      <w:r w:rsidRPr="00363D06">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363D06">
        <w:rPr>
          <w:rFonts w:ascii="Times New Roman" w:hAnsi="Times New Roman" w:cs="Times New Roman"/>
          <w:sz w:val="28"/>
          <w:szCs w:val="28"/>
        </w:rPr>
        <w:t>2.4.</w:t>
      </w:r>
      <w:r w:rsidR="00D036C0" w:rsidRPr="00363D06">
        <w:rPr>
          <w:rFonts w:ascii="Times New Roman" w:hAnsi="Times New Roman" w:cs="Times New Roman"/>
          <w:sz w:val="28"/>
          <w:szCs w:val="28"/>
        </w:rPr>
        <w:t>1</w:t>
      </w:r>
      <w:r w:rsidRPr="00363D06">
        <w:rPr>
          <w:rFonts w:ascii="Times New Roman" w:hAnsi="Times New Roman" w:cs="Times New Roman"/>
          <w:sz w:val="28"/>
          <w:szCs w:val="28"/>
        </w:rPr>
        <w:t xml:space="preserve">. </w:t>
      </w:r>
      <w:proofErr w:type="gramStart"/>
      <w:r w:rsidRPr="00363D06">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363D06">
          <w:rPr>
            <w:rFonts w:ascii="Times New Roman" w:hAnsi="Times New Roman" w:cs="Times New Roman"/>
            <w:sz w:val="28"/>
            <w:szCs w:val="28"/>
          </w:rPr>
          <w:t>статьей 3.5</w:t>
        </w:r>
      </w:hyperlink>
      <w:r w:rsidRPr="00363D06">
        <w:rPr>
          <w:rFonts w:ascii="Times New Roman" w:hAnsi="Times New Roman" w:cs="Times New Roman"/>
          <w:sz w:val="28"/>
          <w:szCs w:val="28"/>
        </w:rPr>
        <w:t xml:space="preserve"> Федерального </w:t>
      </w:r>
      <w:r w:rsidR="000C0421" w:rsidRPr="00363D06">
        <w:rPr>
          <w:rFonts w:ascii="Times New Roman" w:hAnsi="Times New Roman" w:cs="Times New Roman"/>
          <w:sz w:val="28"/>
          <w:szCs w:val="28"/>
        </w:rPr>
        <w:t>закона от 25 октября 2001 года №</w:t>
      </w:r>
      <w:r w:rsidRPr="00363D06">
        <w:rPr>
          <w:rFonts w:ascii="Times New Roman" w:hAnsi="Times New Roman" w:cs="Times New Roman"/>
          <w:sz w:val="28"/>
          <w:szCs w:val="28"/>
        </w:rPr>
        <w:t xml:space="preserve"> 137-ФЗ </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О введении в действие Земельного кодекса Российской Федерации</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 xml:space="preserve">, срок </w:t>
      </w:r>
      <w:r w:rsidR="0021241B" w:rsidRPr="00363D06">
        <w:rPr>
          <w:rFonts w:ascii="Times New Roman" w:hAnsi="Times New Roman" w:cs="Times New Roman"/>
          <w:sz w:val="28"/>
          <w:szCs w:val="28"/>
        </w:rPr>
        <w:t xml:space="preserve">предоставления муниципальной услуги </w:t>
      </w:r>
      <w:r w:rsidRPr="00363D06">
        <w:rPr>
          <w:rFonts w:ascii="Times New Roman" w:hAnsi="Times New Roman" w:cs="Times New Roman"/>
          <w:sz w:val="28"/>
          <w:szCs w:val="28"/>
        </w:rPr>
        <w:t xml:space="preserve">может быть продлен не более чем до </w:t>
      </w:r>
      <w:r w:rsidR="00A55236" w:rsidRPr="00363D06">
        <w:rPr>
          <w:rFonts w:ascii="Times New Roman" w:hAnsi="Times New Roman" w:cs="Times New Roman"/>
          <w:sz w:val="28"/>
          <w:szCs w:val="28"/>
        </w:rPr>
        <w:t xml:space="preserve"> </w:t>
      </w:r>
      <w:r w:rsidR="00514697" w:rsidRPr="00363D06">
        <w:rPr>
          <w:rFonts w:ascii="Times New Roman" w:hAnsi="Times New Roman" w:cs="Times New Roman"/>
          <w:sz w:val="28"/>
          <w:szCs w:val="28"/>
        </w:rPr>
        <w:t xml:space="preserve">35 </w:t>
      </w:r>
      <w:r w:rsidR="007B67B4" w:rsidRPr="00363D06">
        <w:rPr>
          <w:rFonts w:ascii="Times New Roman" w:hAnsi="Times New Roman" w:cs="Times New Roman"/>
          <w:sz w:val="28"/>
          <w:szCs w:val="28"/>
        </w:rPr>
        <w:t xml:space="preserve">календарных </w:t>
      </w:r>
      <w:r w:rsidRPr="00363D06">
        <w:rPr>
          <w:rFonts w:ascii="Times New Roman" w:hAnsi="Times New Roman" w:cs="Times New Roman"/>
          <w:sz w:val="28"/>
          <w:szCs w:val="28"/>
        </w:rPr>
        <w:t>дней</w:t>
      </w:r>
      <w:r w:rsidR="008C517A" w:rsidRPr="00363D06">
        <w:rPr>
          <w:rFonts w:ascii="Times New Roman" w:hAnsi="Times New Roman" w:cs="Times New Roman"/>
          <w:sz w:val="28"/>
          <w:szCs w:val="28"/>
        </w:rPr>
        <w:t xml:space="preserve"> </w:t>
      </w:r>
      <w:r w:rsidR="00605E91" w:rsidRPr="0059260B">
        <w:rPr>
          <w:rFonts w:ascii="Times New Roman" w:hAnsi="Times New Roman" w:cs="Times New Roman"/>
          <w:strike/>
          <w:sz w:val="28"/>
          <w:szCs w:val="28"/>
          <w:highlight w:val="yellow"/>
        </w:rPr>
        <w:t>(</w:t>
      </w:r>
      <w:r w:rsidR="00B12728" w:rsidRPr="0059260B">
        <w:rPr>
          <w:rFonts w:ascii="Times New Roman" w:hAnsi="Times New Roman" w:cs="Times New Roman"/>
          <w:strike/>
          <w:sz w:val="28"/>
          <w:szCs w:val="28"/>
          <w:highlight w:val="yellow"/>
        </w:rPr>
        <w:t>в</w:t>
      </w:r>
      <w:r w:rsidR="00605E91" w:rsidRPr="0059260B">
        <w:rPr>
          <w:rFonts w:ascii="Times New Roman" w:hAnsi="Times New Roman" w:cs="Times New Roman"/>
          <w:strike/>
          <w:sz w:val="28"/>
          <w:szCs w:val="28"/>
          <w:highlight w:val="yellow"/>
        </w:rPr>
        <w:t xml:space="preserve"> период </w:t>
      </w:r>
      <w:r w:rsidR="00D64091" w:rsidRPr="0059260B">
        <w:rPr>
          <w:rFonts w:ascii="Times New Roman" w:hAnsi="Times New Roman" w:cs="Times New Roman"/>
          <w:strike/>
          <w:sz w:val="28"/>
          <w:szCs w:val="28"/>
          <w:highlight w:val="yellow"/>
        </w:rPr>
        <w:t xml:space="preserve">до 01.01.2025 </w:t>
      </w:r>
      <w:r w:rsidR="00605E91" w:rsidRPr="0059260B">
        <w:rPr>
          <w:rFonts w:ascii="Times New Roman" w:hAnsi="Times New Roman" w:cs="Times New Roman"/>
          <w:strike/>
          <w:sz w:val="28"/>
          <w:szCs w:val="28"/>
          <w:highlight w:val="yellow"/>
        </w:rPr>
        <w:t>– не более чем до</w:t>
      </w:r>
      <w:proofErr w:type="gramEnd"/>
      <w:r w:rsidR="00605E91" w:rsidRPr="0059260B">
        <w:rPr>
          <w:rFonts w:ascii="Times New Roman" w:hAnsi="Times New Roman" w:cs="Times New Roman"/>
          <w:strike/>
          <w:sz w:val="28"/>
          <w:szCs w:val="28"/>
          <w:highlight w:val="yellow"/>
        </w:rPr>
        <w:t xml:space="preserve"> </w:t>
      </w:r>
      <w:proofErr w:type="gramStart"/>
      <w:r w:rsidR="00605E91" w:rsidRPr="0059260B">
        <w:rPr>
          <w:rFonts w:ascii="Times New Roman" w:hAnsi="Times New Roman" w:cs="Times New Roman"/>
          <w:strike/>
          <w:sz w:val="28"/>
          <w:szCs w:val="28"/>
          <w:highlight w:val="yellow"/>
        </w:rPr>
        <w:t xml:space="preserve">20 </w:t>
      </w:r>
      <w:r w:rsidR="007B67B4" w:rsidRPr="0059260B">
        <w:rPr>
          <w:rFonts w:ascii="Times New Roman" w:hAnsi="Times New Roman" w:cs="Times New Roman"/>
          <w:strike/>
          <w:sz w:val="28"/>
          <w:szCs w:val="28"/>
          <w:highlight w:val="yellow"/>
        </w:rPr>
        <w:t xml:space="preserve">календарных </w:t>
      </w:r>
      <w:r w:rsidR="00605E91" w:rsidRPr="0059260B">
        <w:rPr>
          <w:rFonts w:ascii="Times New Roman" w:hAnsi="Times New Roman" w:cs="Times New Roman"/>
          <w:strike/>
          <w:sz w:val="28"/>
          <w:szCs w:val="28"/>
          <w:highlight w:val="yellow"/>
        </w:rPr>
        <w:t>дней)</w:t>
      </w:r>
      <w:r w:rsidR="00605E91" w:rsidRPr="00AE448F">
        <w:rPr>
          <w:rFonts w:ascii="Times New Roman" w:hAnsi="Times New Roman" w:cs="Times New Roman"/>
          <w:sz w:val="28"/>
          <w:szCs w:val="28"/>
        </w:rPr>
        <w:t xml:space="preserve">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roofErr w:type="gramEnd"/>
    </w:p>
    <w:p w:rsidR="0057102D" w:rsidRPr="00AE448F" w:rsidRDefault="0057102D" w:rsidP="0057102D">
      <w:pPr>
        <w:pStyle w:val="ConsPlusNormal"/>
        <w:ind w:firstLine="709"/>
        <w:jc w:val="both"/>
        <w:rPr>
          <w:rFonts w:ascii="Times New Roman" w:hAnsi="Times New Roman" w:cs="Times New Roman"/>
          <w:sz w:val="28"/>
          <w:szCs w:val="28"/>
        </w:rPr>
      </w:pPr>
      <w:bookmarkStart w:id="1" w:name="P99"/>
      <w:bookmarkEnd w:id="1"/>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6"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7"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D64091" w:rsidRDefault="00530452" w:rsidP="00D640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605E91" w:rsidRPr="0059260B" w:rsidRDefault="00605E91" w:rsidP="00D64091">
      <w:pPr>
        <w:pStyle w:val="ConsPlusNormal"/>
        <w:numPr>
          <w:ilvl w:val="0"/>
          <w:numId w:val="3"/>
        </w:numPr>
        <w:ind w:left="0" w:firstLine="709"/>
        <w:jc w:val="both"/>
        <w:rPr>
          <w:rFonts w:ascii="Times New Roman" w:hAnsi="Times New Roman" w:cs="Times New Roman"/>
          <w:strike/>
          <w:sz w:val="28"/>
          <w:szCs w:val="28"/>
          <w:highlight w:val="yellow"/>
        </w:rPr>
      </w:pPr>
      <w:r w:rsidRPr="0059260B">
        <w:rPr>
          <w:rFonts w:ascii="Times New Roman" w:hAnsi="Times New Roman" w:cs="Times New Roman"/>
          <w:strike/>
          <w:sz w:val="28"/>
          <w:szCs w:val="28"/>
          <w:highlight w:val="yellow"/>
        </w:rPr>
        <w:t xml:space="preserve">Постановление Правительства РФ от 09.04.2022 </w:t>
      </w:r>
      <w:r w:rsidR="00B12728" w:rsidRPr="0059260B">
        <w:rPr>
          <w:rFonts w:ascii="Times New Roman" w:hAnsi="Times New Roman" w:cs="Times New Roman"/>
          <w:strike/>
          <w:sz w:val="28"/>
          <w:szCs w:val="28"/>
          <w:highlight w:val="yellow"/>
        </w:rPr>
        <w:t>№</w:t>
      </w:r>
      <w:r w:rsidRPr="0059260B">
        <w:rPr>
          <w:rFonts w:ascii="Times New Roman" w:hAnsi="Times New Roman" w:cs="Times New Roman"/>
          <w:strike/>
          <w:sz w:val="28"/>
          <w:szCs w:val="28"/>
          <w:highlight w:val="yellow"/>
        </w:rPr>
        <w:t xml:space="preserve"> 629 </w:t>
      </w:r>
      <w:r w:rsidR="00B12728" w:rsidRPr="0059260B">
        <w:rPr>
          <w:rFonts w:ascii="Times New Roman" w:hAnsi="Times New Roman" w:cs="Times New Roman"/>
          <w:strike/>
          <w:sz w:val="28"/>
          <w:szCs w:val="28"/>
          <w:highlight w:val="yellow"/>
        </w:rPr>
        <w:t>«</w:t>
      </w:r>
      <w:r w:rsidRPr="0059260B">
        <w:rPr>
          <w:rFonts w:ascii="Times New Roman" w:hAnsi="Times New Roman" w:cs="Times New Roman"/>
          <w:strike/>
          <w:sz w:val="28"/>
          <w:szCs w:val="28"/>
          <w:highlight w:val="yellow"/>
        </w:rPr>
        <w:t xml:space="preserve">Об особенностях регулирования земельных отношений в Российской Федерации в 2022 </w:t>
      </w:r>
      <w:r w:rsidR="00D64091" w:rsidRPr="0059260B">
        <w:rPr>
          <w:rFonts w:ascii="Times New Roman" w:hAnsi="Times New Roman" w:cs="Times New Roman"/>
          <w:strike/>
          <w:sz w:val="28"/>
          <w:szCs w:val="28"/>
          <w:highlight w:val="yellow"/>
        </w:rPr>
        <w:t>– 2024</w:t>
      </w:r>
      <w:r w:rsidR="00514697" w:rsidRPr="0059260B">
        <w:rPr>
          <w:rFonts w:ascii="Times New Roman" w:hAnsi="Times New Roman" w:cs="Times New Roman"/>
          <w:strike/>
          <w:sz w:val="28"/>
          <w:szCs w:val="28"/>
          <w:highlight w:val="yellow"/>
        </w:rPr>
        <w:t xml:space="preserve"> </w:t>
      </w:r>
      <w:r w:rsidRPr="0059260B">
        <w:rPr>
          <w:rFonts w:ascii="Times New Roman" w:hAnsi="Times New Roman" w:cs="Times New Roman"/>
          <w:strike/>
          <w:sz w:val="28"/>
          <w:szCs w:val="28"/>
          <w:highlight w:val="yellow"/>
        </w:rPr>
        <w:t>год</w:t>
      </w:r>
      <w:r w:rsidR="00514697" w:rsidRPr="0059260B">
        <w:rPr>
          <w:rFonts w:ascii="Times New Roman" w:hAnsi="Times New Roman" w:cs="Times New Roman"/>
          <w:strike/>
          <w:sz w:val="28"/>
          <w:szCs w:val="28"/>
          <w:highlight w:val="yellow"/>
        </w:rPr>
        <w:t>ах</w:t>
      </w:r>
      <w:r w:rsidR="00D64091" w:rsidRPr="0059260B">
        <w:rPr>
          <w:rFonts w:ascii="Times New Roman" w:hAnsi="Times New Roman" w:cs="Times New Roman"/>
          <w:strike/>
          <w:sz w:val="28"/>
          <w:szCs w:val="28"/>
          <w:highlight w:val="yellow"/>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B12728" w:rsidRPr="0059260B">
        <w:rPr>
          <w:rFonts w:ascii="Times New Roman" w:hAnsi="Times New Roman" w:cs="Times New Roman"/>
          <w:strike/>
          <w:sz w:val="28"/>
          <w:szCs w:val="28"/>
          <w:highlight w:val="yellow"/>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D4361F" w:rsidRPr="00D64091"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1) для предоставления муниципальной услуги заполняется заявление согласно приложению 1 к административному регламенту</w:t>
      </w:r>
      <w:r w:rsidR="00080A27">
        <w:rPr>
          <w:rFonts w:ascii="Times New Roman" w:hAnsi="Times New Roman" w:cs="Times New Roman"/>
          <w:sz w:val="28"/>
          <w:szCs w:val="28"/>
        </w:rPr>
        <w:t>:</w:t>
      </w:r>
      <w:r w:rsidR="00647C51">
        <w:rPr>
          <w:rFonts w:ascii="Times New Roman" w:hAnsi="Times New Roman" w:cs="Times New Roman"/>
          <w:sz w:val="28"/>
          <w:szCs w:val="28"/>
        </w:rPr>
        <w:t xml:space="preserve"> </w:t>
      </w:r>
      <w:r w:rsidRPr="00AE448F">
        <w:rPr>
          <w:rFonts w:ascii="Times New Roman" w:hAnsi="Times New Roman" w:cs="Times New Roman"/>
          <w:sz w:val="28"/>
          <w:szCs w:val="28"/>
        </w:rPr>
        <w:t xml:space="preserve">- лично заявителем при </w:t>
      </w:r>
      <w:r w:rsidRPr="00D64091">
        <w:rPr>
          <w:rFonts w:ascii="Times New Roman" w:hAnsi="Times New Roman" w:cs="Times New Roman"/>
          <w:sz w:val="28"/>
          <w:szCs w:val="28"/>
        </w:rPr>
        <w:t xml:space="preserve">обращении </w:t>
      </w:r>
      <w:r w:rsidR="008E6932" w:rsidRPr="00D64091">
        <w:rPr>
          <w:rFonts w:ascii="Times New Roman" w:hAnsi="Times New Roman" w:cs="Times New Roman"/>
          <w:sz w:val="28"/>
          <w:szCs w:val="28"/>
        </w:rPr>
        <w:t>в Администрацию и</w:t>
      </w:r>
      <w:r w:rsidR="00080A27" w:rsidRPr="00D64091">
        <w:rPr>
          <w:rFonts w:ascii="Times New Roman" w:hAnsi="Times New Roman" w:cs="Times New Roman"/>
          <w:sz w:val="28"/>
          <w:szCs w:val="28"/>
        </w:rPr>
        <w:t>ли</w:t>
      </w:r>
      <w:r w:rsidR="008E6932" w:rsidRPr="00D64091">
        <w:rPr>
          <w:rFonts w:ascii="Times New Roman" w:hAnsi="Times New Roman" w:cs="Times New Roman"/>
          <w:sz w:val="28"/>
          <w:szCs w:val="28"/>
        </w:rPr>
        <w:t xml:space="preserve"> </w:t>
      </w:r>
      <w:r w:rsidRPr="00D64091">
        <w:rPr>
          <w:rFonts w:ascii="Times New Roman" w:hAnsi="Times New Roman" w:cs="Times New Roman"/>
          <w:sz w:val="28"/>
          <w:szCs w:val="28"/>
        </w:rPr>
        <w:t>на ЕПГУ/ПГУ ЛО;</w:t>
      </w:r>
    </w:p>
    <w:p w:rsidR="00D4361F" w:rsidRPr="00D64091"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специалистом МФЦ при личном обращении заявителя (представителя заявителя) в МФЦ</w:t>
      </w:r>
      <w:r w:rsidR="00514697" w:rsidRPr="00D64091">
        <w:rPr>
          <w:rFonts w:ascii="Times New Roman" w:hAnsi="Times New Roman" w:cs="Times New Roman"/>
          <w:sz w:val="28"/>
          <w:szCs w:val="28"/>
        </w:rPr>
        <w:t>.</w:t>
      </w:r>
    </w:p>
    <w:p w:rsidR="00D4361F" w:rsidRPr="00D64091" w:rsidRDefault="00514697"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П</w:t>
      </w:r>
      <w:r w:rsidR="00D4361F" w:rsidRPr="00D64091">
        <w:rPr>
          <w:rFonts w:ascii="Times New Roman" w:hAnsi="Times New Roman" w:cs="Times New Roman"/>
          <w:sz w:val="28"/>
          <w:szCs w:val="28"/>
        </w:rPr>
        <w:t xml:space="preserve">ри обращении в </w:t>
      </w:r>
      <w:r w:rsidR="00F759D4" w:rsidRPr="00D64091">
        <w:rPr>
          <w:rFonts w:ascii="Times New Roman" w:hAnsi="Times New Roman" w:cs="Times New Roman"/>
          <w:sz w:val="28"/>
          <w:szCs w:val="28"/>
        </w:rPr>
        <w:t xml:space="preserve">Администрацию, </w:t>
      </w:r>
      <w:r w:rsidR="00D4361F" w:rsidRPr="00D64091">
        <w:rPr>
          <w:rFonts w:ascii="Times New Roman" w:hAnsi="Times New Roman" w:cs="Times New Roman"/>
          <w:sz w:val="28"/>
          <w:szCs w:val="28"/>
        </w:rPr>
        <w:t xml:space="preserve">МФЦ необходимо предъявить документ, удостоверяющий личность: </w:t>
      </w:r>
    </w:p>
    <w:p w:rsidR="00D4361F" w:rsidRPr="00AF0D30"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D64091">
        <w:t xml:space="preserve"> </w:t>
      </w:r>
      <w:r w:rsidR="000F3C8B" w:rsidRPr="00D64091">
        <w:rPr>
          <w:rFonts w:ascii="Times New Roman" w:hAnsi="Times New Roman" w:cs="Times New Roman"/>
          <w:sz w:val="28"/>
          <w:szCs w:val="28"/>
        </w:rPr>
        <w:t>по форме, утвержденной Приказом МВД России от 16.11.2020 № 773,</w:t>
      </w:r>
      <w:r w:rsidRPr="00AF0D30">
        <w:rPr>
          <w:rFonts w:ascii="Times New Roman" w:hAnsi="Times New Roman" w:cs="Times New Roman"/>
          <w:sz w:val="28"/>
          <w:szCs w:val="28"/>
        </w:rPr>
        <w:t xml:space="preserve">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2" w:name="P100"/>
      <w:bookmarkEnd w:id="2"/>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8"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w:t>
      </w:r>
      <w:r w:rsidRPr="00040673">
        <w:rPr>
          <w:rFonts w:ascii="Times New Roman" w:hAnsi="Times New Roman" w:cs="Times New Roman"/>
          <w:sz w:val="28"/>
          <w:szCs w:val="28"/>
        </w:rPr>
        <w:lastRenderedPageBreak/>
        <w:t>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9"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20"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21"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22"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
    <w:p w:rsidR="00FC594F" w:rsidRPr="00AE448F" w:rsidRDefault="00FC594F" w:rsidP="00FC594F">
      <w:pPr>
        <w:pStyle w:val="1"/>
        <w:numPr>
          <w:ilvl w:val="0"/>
          <w:numId w:val="13"/>
        </w:numPr>
        <w:tabs>
          <w:tab w:val="left" w:pos="1100"/>
        </w:tabs>
        <w:ind w:firstLine="760"/>
        <w:jc w:val="both"/>
      </w:pPr>
      <w:r w:rsidRPr="00AE448F">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 xml:space="preserve">сообщение заявителя, содержащее перечень всех зданий, сооружений, объектов незавершенного строительства (при наличии), расположенных на </w:t>
      </w:r>
      <w:r w:rsidRPr="00AE448F">
        <w:lastRenderedPageBreak/>
        <w:t>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 xml:space="preserve">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w:t>
      </w:r>
      <w:r w:rsidRPr="00AE448F">
        <w:lastRenderedPageBreak/>
        <w:t>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соглашение о создании крестьянского (фермерского) хозяйства, в 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225C5D">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постоянного (бессрочного) пользования,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 xml:space="preserve">решение о создании некоммерческой организации, в случае, если обращается некоммерческая организация, созданная гражданами в целях </w:t>
      </w:r>
      <w:r w:rsidRPr="00AE448F">
        <w:lastRenderedPageBreak/>
        <w:t>жилищного строительства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225C5D" w:rsidRDefault="00FC594F" w:rsidP="00FC594F">
      <w:pPr>
        <w:pStyle w:val="1"/>
        <w:numPr>
          <w:ilvl w:val="0"/>
          <w:numId w:val="13"/>
        </w:numPr>
        <w:tabs>
          <w:tab w:val="left" w:pos="1378"/>
        </w:tabs>
        <w:ind w:firstLine="760"/>
        <w:jc w:val="both"/>
      </w:pPr>
      <w:r w:rsidRPr="00225C5D">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 xml:space="preserve">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w:t>
      </w:r>
      <w:r w:rsidRPr="00AE448F">
        <w:lastRenderedPageBreak/>
        <w:t>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225C5D">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осуществление соответствующей деятельности, если обращается 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 xml:space="preserve">документы, подтверждающие право на приобретение земельного участка, установленные законодательством Российской Федерации, в случае </w:t>
      </w:r>
      <w:r w:rsidRPr="00AE448F">
        <w:lastRenderedPageBreak/>
        <w:t>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2"/>
      <w:bookmarkEnd w:id="3"/>
      <w:r w:rsidRPr="00AE448F">
        <w:rPr>
          <w:rFonts w:ascii="Times New Roman" w:hAnsi="Times New Roman" w:cs="Times New Roman"/>
          <w:sz w:val="28"/>
          <w:szCs w:val="28"/>
        </w:rPr>
        <w:t>4</w:t>
      </w:r>
      <w:r w:rsidR="00225C5D">
        <w:rPr>
          <w:rFonts w:ascii="Times New Roman" w:hAnsi="Times New Roman" w:cs="Times New Roman"/>
          <w:sz w:val="28"/>
          <w:szCs w:val="28"/>
        </w:rPr>
        <w:t>3</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0F6F6D" w:rsidRPr="00013F06">
        <w:rPr>
          <w:rFonts w:ascii="Times New Roman" w:eastAsiaTheme="minorEastAsia" w:hAnsi="Times New Roman" w:cs="Times New Roman"/>
          <w:sz w:val="28"/>
          <w:szCs w:val="28"/>
          <w:lang w:eastAsia="ru-RU"/>
        </w:rPr>
        <w:t>консульским должностным лицом</w:t>
      </w:r>
      <w:r w:rsidR="000F6F6D">
        <w:rPr>
          <w:rFonts w:ascii="Times New Roman" w:eastAsiaTheme="minorEastAsia" w:hAnsi="Times New Roman" w:cs="Times New Roman"/>
          <w:sz w:val="28"/>
          <w:szCs w:val="28"/>
          <w:lang w:eastAsia="ru-RU"/>
        </w:rPr>
        <w:t xml:space="preserve">, </w:t>
      </w:r>
      <w:r w:rsidRPr="00AF0D30">
        <w:rPr>
          <w:rFonts w:ascii="Times New Roman" w:eastAsiaTheme="minorEastAsia" w:hAnsi="Times New Roman" w:cs="Times New Roman"/>
          <w:sz w:val="28"/>
          <w:szCs w:val="28"/>
          <w:lang w:eastAsia="ru-RU"/>
        </w:rPr>
        <w:t xml:space="preserve">уполномоченным на совершение этих действий; </w:t>
      </w:r>
      <w:proofErr w:type="gramEnd"/>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lastRenderedPageBreak/>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утвержденный проект межевания территории, если обращается член садоводческого</w:t>
      </w:r>
      <w:r w:rsidRPr="00AE448F">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lastRenderedPageBreak/>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w:t>
      </w:r>
      <w:r w:rsidRPr="00AE448F">
        <w:lastRenderedPageBreak/>
        <w:t>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Pr="00225C5D" w:rsidRDefault="00D70CAB" w:rsidP="00D70CAB">
      <w:pPr>
        <w:pStyle w:val="1"/>
        <w:numPr>
          <w:ilvl w:val="0"/>
          <w:numId w:val="4"/>
        </w:numPr>
        <w:tabs>
          <w:tab w:val="left" w:pos="1225"/>
        </w:tabs>
        <w:ind w:left="0" w:firstLine="710"/>
        <w:jc w:val="both"/>
      </w:pPr>
      <w:r w:rsidRPr="00225C5D">
        <w:t>сведения о трудовой деятельности за периоды после  1 января 2020 года</w:t>
      </w:r>
      <w:r w:rsidR="0011107C" w:rsidRPr="00225C5D">
        <w:t>;</w:t>
      </w:r>
    </w:p>
    <w:p w:rsidR="0011107C" w:rsidRPr="00225C5D" w:rsidRDefault="0011107C" w:rsidP="0011107C">
      <w:pPr>
        <w:pStyle w:val="1"/>
        <w:numPr>
          <w:ilvl w:val="0"/>
          <w:numId w:val="4"/>
        </w:numPr>
        <w:tabs>
          <w:tab w:val="left" w:pos="1239"/>
        </w:tabs>
        <w:ind w:left="0" w:firstLine="709"/>
        <w:jc w:val="both"/>
      </w:pPr>
      <w:r w:rsidRPr="00225C5D">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sidRPr="00225C5D">
        <w:t>зование;</w:t>
      </w:r>
    </w:p>
    <w:p w:rsidR="00A21438" w:rsidRPr="00225C5D" w:rsidRDefault="00A21438" w:rsidP="00A21438">
      <w:pPr>
        <w:pStyle w:val="1"/>
        <w:numPr>
          <w:ilvl w:val="0"/>
          <w:numId w:val="4"/>
        </w:numPr>
        <w:tabs>
          <w:tab w:val="left" w:pos="1296"/>
        </w:tabs>
        <w:ind w:left="0" w:firstLine="709"/>
        <w:jc w:val="both"/>
      </w:pPr>
      <w:r w:rsidRPr="00225C5D">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225C5D" w:rsidRDefault="00A21438" w:rsidP="0011107C">
      <w:pPr>
        <w:pStyle w:val="1"/>
        <w:numPr>
          <w:ilvl w:val="0"/>
          <w:numId w:val="4"/>
        </w:numPr>
        <w:tabs>
          <w:tab w:val="left" w:pos="1239"/>
        </w:tabs>
        <w:ind w:left="0" w:firstLine="709"/>
        <w:jc w:val="both"/>
      </w:pPr>
      <w:r w:rsidRPr="00225C5D">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225C5D" w:rsidRDefault="00A21438" w:rsidP="0011107C">
      <w:pPr>
        <w:pStyle w:val="1"/>
        <w:numPr>
          <w:ilvl w:val="0"/>
          <w:numId w:val="4"/>
        </w:numPr>
        <w:tabs>
          <w:tab w:val="left" w:pos="1239"/>
        </w:tabs>
        <w:ind w:left="0" w:firstLine="709"/>
        <w:jc w:val="both"/>
      </w:pPr>
      <w:r w:rsidRPr="00225C5D">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040673" w:rsidRDefault="00A877B4" w:rsidP="00A21438">
      <w:pPr>
        <w:pStyle w:val="1"/>
        <w:tabs>
          <w:tab w:val="left" w:pos="1225"/>
        </w:tabs>
        <w:ind w:firstLine="709"/>
        <w:jc w:val="both"/>
      </w:pPr>
      <w:r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w:t>
      </w:r>
      <w:r w:rsidRPr="00040673">
        <w:rPr>
          <w:rFonts w:ascii="Times New Roman" w:eastAsia="Times New Roman" w:hAnsi="Times New Roman" w:cs="Times New Roman"/>
          <w:sz w:val="28"/>
          <w:szCs w:val="28"/>
          <w:lang w:eastAsia="ru-RU"/>
        </w:rPr>
        <w:lastRenderedPageBreak/>
        <w:t>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Pr>
          <w:rFonts w:ascii="Times New Roman" w:eastAsia="Times New Roman" w:hAnsi="Times New Roman" w:cs="Times New Roman"/>
          <w:sz w:val="28"/>
          <w:szCs w:val="28"/>
          <w:lang w:eastAsia="ru-RU"/>
        </w:rPr>
        <w:t>№</w:t>
      </w:r>
      <w:r w:rsidRPr="00040673">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w:t>
      </w:r>
      <w:r w:rsidR="003F2287" w:rsidRPr="00AE448F">
        <w:rPr>
          <w:rFonts w:ascii="Times New Roman" w:hAnsi="Times New Roman" w:cs="Times New Roman"/>
          <w:sz w:val="28"/>
          <w:szCs w:val="28"/>
        </w:rPr>
        <w:lastRenderedPageBreak/>
        <w:t>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2.9. </w:t>
      </w:r>
      <w:bookmarkStart w:id="5" w:name="P129"/>
      <w:bookmarkEnd w:id="5"/>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6" w:name="P134"/>
      <w:bookmarkEnd w:id="6"/>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3"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4"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5"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6"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7"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8"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9"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30"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31"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xml:space="preserve">. Заявление о предварительном согласовании предоставления </w:t>
      </w:r>
      <w:r w:rsidR="00B05108" w:rsidRPr="00AE448F">
        <w:rPr>
          <w:rFonts w:ascii="Times New Roman" w:hAnsi="Times New Roman" w:cs="Times New Roman"/>
          <w:sz w:val="28"/>
          <w:szCs w:val="28"/>
        </w:rPr>
        <w:lastRenderedPageBreak/>
        <w:t xml:space="preserve">земельного участка подлежит возврату заявителю в течение 10 (десяти) календарных дней со дня </w:t>
      </w:r>
      <w:r w:rsidR="00B05108" w:rsidRPr="005963DB">
        <w:rPr>
          <w:rFonts w:ascii="Times New Roman" w:hAnsi="Times New Roman" w:cs="Times New Roman"/>
          <w:strike/>
          <w:sz w:val="28"/>
          <w:szCs w:val="28"/>
          <w:highlight w:val="yellow"/>
        </w:rPr>
        <w:t>регистрации</w:t>
      </w:r>
      <w:r w:rsidR="000542F7" w:rsidRPr="005963DB">
        <w:rPr>
          <w:rFonts w:ascii="Times New Roman" w:hAnsi="Times New Roman" w:cs="Times New Roman"/>
          <w:strike/>
          <w:sz w:val="28"/>
          <w:szCs w:val="28"/>
        </w:rPr>
        <w:t xml:space="preserve"> </w:t>
      </w:r>
      <w:r w:rsidR="000542F7" w:rsidRPr="00AE448F">
        <w:rPr>
          <w:rFonts w:ascii="Times New Roman" w:hAnsi="Times New Roman" w:cs="Times New Roman"/>
          <w:sz w:val="28"/>
          <w:szCs w:val="28"/>
        </w:rPr>
        <w:t>(поступления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 к заявлению не приложены документы, предусмотренные подпунктами 2 </w:t>
      </w:r>
      <w:r w:rsidRPr="00013F06">
        <w:rPr>
          <w:rFonts w:ascii="Times New Roman" w:hAnsi="Times New Roman" w:cs="Times New Roman"/>
          <w:sz w:val="28"/>
          <w:szCs w:val="28"/>
        </w:rPr>
        <w:t xml:space="preserve">- </w:t>
      </w:r>
      <w:r w:rsidR="00426F67" w:rsidRPr="00013F06">
        <w:rPr>
          <w:rFonts w:ascii="Times New Roman" w:hAnsi="Times New Roman" w:cs="Times New Roman"/>
          <w:sz w:val="28"/>
          <w:szCs w:val="28"/>
        </w:rPr>
        <w:t>4</w:t>
      </w:r>
      <w:r w:rsidR="00225C5D" w:rsidRPr="00013F06">
        <w:rPr>
          <w:rFonts w:ascii="Times New Roman" w:hAnsi="Times New Roman" w:cs="Times New Roman"/>
          <w:sz w:val="28"/>
          <w:szCs w:val="28"/>
        </w:rPr>
        <w:t>3</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r w:rsidR="008A2E47">
        <w:rPr>
          <w:rFonts w:ascii="Times New Roman" w:hAnsi="Times New Roman" w:cs="Times New Roman"/>
          <w:sz w:val="28"/>
          <w:szCs w:val="28"/>
        </w:rPr>
        <w:t xml:space="preserve"> </w:t>
      </w:r>
      <w:r w:rsidR="008A2E47" w:rsidRPr="00A77938">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AE448F">
        <w:rPr>
          <w:rFonts w:ascii="Times New Roman" w:hAnsi="Times New Roman" w:cs="Times New Roman"/>
          <w:sz w:val="28"/>
          <w:szCs w:val="28"/>
        </w:rPr>
        <w:t>.</w:t>
      </w:r>
    </w:p>
    <w:p w:rsidR="005963DB" w:rsidRPr="004F3144" w:rsidRDefault="005963DB" w:rsidP="005963DB">
      <w:pPr>
        <w:widowControl w:val="0"/>
        <w:autoSpaceDE w:val="0"/>
        <w:autoSpaceDN w:val="0"/>
        <w:spacing w:after="0" w:line="240" w:lineRule="auto"/>
        <w:ind w:firstLine="709"/>
        <w:jc w:val="both"/>
        <w:rPr>
          <w:rFonts w:ascii="Times New Roman" w:hAnsi="Times New Roman" w:cs="Times New Roman"/>
          <w:sz w:val="28"/>
          <w:szCs w:val="28"/>
          <w:highlight w:val="yellow"/>
        </w:rPr>
      </w:pPr>
      <w:r w:rsidRPr="004F3144">
        <w:rPr>
          <w:rFonts w:ascii="Times New Roman" w:hAnsi="Times New Roman" w:cs="Times New Roman"/>
          <w:sz w:val="28"/>
          <w:szCs w:val="28"/>
          <w:highlight w:val="yellow"/>
        </w:rPr>
        <w:t>2.13. Регистр</w:t>
      </w:r>
      <w:r>
        <w:rPr>
          <w:rFonts w:ascii="Times New Roman" w:hAnsi="Times New Roman" w:cs="Times New Roman"/>
          <w:sz w:val="28"/>
          <w:szCs w:val="28"/>
          <w:highlight w:val="yellow"/>
        </w:rPr>
        <w:t>ация заявления производит</w:t>
      </w:r>
      <w:r w:rsidRPr="004F3144">
        <w:rPr>
          <w:rFonts w:ascii="Times New Roman" w:hAnsi="Times New Roman" w:cs="Times New Roman"/>
          <w:sz w:val="28"/>
          <w:szCs w:val="28"/>
          <w:highlight w:val="yellow"/>
        </w:rPr>
        <w:t>ся в день его принятия.</w:t>
      </w:r>
    </w:p>
    <w:p w:rsidR="005963DB" w:rsidRDefault="005963DB" w:rsidP="005963DB">
      <w:pPr>
        <w:widowControl w:val="0"/>
        <w:autoSpaceDE w:val="0"/>
        <w:autoSpaceDN w:val="0"/>
        <w:spacing w:after="0" w:line="240" w:lineRule="auto"/>
        <w:ind w:firstLine="709"/>
        <w:jc w:val="both"/>
        <w:rPr>
          <w:rFonts w:ascii="Times New Roman" w:hAnsi="Times New Roman" w:cs="Times New Roman"/>
          <w:sz w:val="28"/>
          <w:szCs w:val="28"/>
        </w:rPr>
      </w:pPr>
      <w:r w:rsidRPr="004F3144">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FA3254" w:rsidRPr="00AD698F" w:rsidRDefault="00FA3254" w:rsidP="00FA3254">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2.14.5. Вход в здание (помещение) и выход из него оборудуются </w:t>
      </w:r>
      <w:r w:rsidRPr="00AE448F">
        <w:rPr>
          <w:rFonts w:ascii="Times New Roman" w:eastAsia="Times New Roman" w:hAnsi="Times New Roman" w:cs="Times New Roman"/>
          <w:sz w:val="28"/>
          <w:szCs w:val="28"/>
          <w:lang w:eastAsia="ru-RU"/>
        </w:rPr>
        <w:lastRenderedPageBreak/>
        <w:t>лестницами с поручнями и пандусами для передвижения детских и инвалидных 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lastRenderedPageBreak/>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lastRenderedPageBreak/>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686C"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00D64091">
        <w:rPr>
          <w:rFonts w:ascii="Times New Roman" w:hAnsi="Times New Roman" w:cs="Times New Roman"/>
          <w:sz w:val="28"/>
          <w:szCs w:val="28"/>
        </w:rPr>
        <w:t>- не более</w:t>
      </w:r>
      <w:r w:rsidR="00A931C0" w:rsidRPr="00AE448F">
        <w:rPr>
          <w:rFonts w:ascii="Times New Roman" w:hAnsi="Times New Roman" w:cs="Times New Roman"/>
          <w:sz w:val="28"/>
          <w:szCs w:val="28"/>
        </w:rPr>
        <w:t xml:space="preserve"> </w:t>
      </w:r>
      <w:r w:rsidR="002E1610"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w:t>
      </w:r>
      <w:r w:rsidRPr="00D64091">
        <w:rPr>
          <w:rFonts w:ascii="Times New Roman" w:hAnsi="Times New Roman" w:cs="Times New Roman"/>
          <w:sz w:val="28"/>
          <w:szCs w:val="28"/>
        </w:rPr>
        <w:t xml:space="preserve"> дней</w:t>
      </w:r>
      <w:r w:rsidR="00605E91" w:rsidRPr="00D64091">
        <w:rPr>
          <w:rFonts w:ascii="Times New Roman" w:hAnsi="Times New Roman" w:cs="Times New Roman"/>
          <w:sz w:val="28"/>
          <w:szCs w:val="28"/>
        </w:rPr>
        <w:t xml:space="preserve"> </w:t>
      </w:r>
      <w:r w:rsidR="00605E91" w:rsidRPr="004D4033">
        <w:rPr>
          <w:rFonts w:ascii="Times New Roman" w:hAnsi="Times New Roman" w:cs="Times New Roman"/>
          <w:strike/>
          <w:sz w:val="28"/>
          <w:szCs w:val="28"/>
          <w:highlight w:val="yellow"/>
        </w:rPr>
        <w:t>(</w:t>
      </w:r>
      <w:r w:rsidR="00B12728" w:rsidRPr="004D4033">
        <w:rPr>
          <w:rFonts w:ascii="Times New Roman" w:hAnsi="Times New Roman" w:cs="Times New Roman"/>
          <w:strike/>
          <w:sz w:val="28"/>
          <w:szCs w:val="28"/>
          <w:highlight w:val="yellow"/>
        </w:rPr>
        <w:t>в</w:t>
      </w:r>
      <w:r w:rsidR="00605E91" w:rsidRPr="004D4033">
        <w:rPr>
          <w:rFonts w:ascii="Times New Roman" w:hAnsi="Times New Roman" w:cs="Times New Roman"/>
          <w:strike/>
          <w:sz w:val="28"/>
          <w:szCs w:val="28"/>
          <w:highlight w:val="yellow"/>
        </w:rPr>
        <w:t xml:space="preserve"> период до 01.01.202</w:t>
      </w:r>
      <w:r w:rsidR="00D64091" w:rsidRPr="004D4033">
        <w:rPr>
          <w:rFonts w:ascii="Times New Roman" w:hAnsi="Times New Roman" w:cs="Times New Roman"/>
          <w:strike/>
          <w:sz w:val="28"/>
          <w:szCs w:val="28"/>
          <w:highlight w:val="yellow"/>
        </w:rPr>
        <w:t>5</w:t>
      </w:r>
      <w:r w:rsidR="00605E91" w:rsidRPr="004D4033">
        <w:rPr>
          <w:rFonts w:ascii="Times New Roman" w:hAnsi="Times New Roman" w:cs="Times New Roman"/>
          <w:strike/>
          <w:sz w:val="28"/>
          <w:szCs w:val="28"/>
          <w:highlight w:val="yellow"/>
        </w:rPr>
        <w:t xml:space="preserve"> - не более 6 рабочих дней)</w:t>
      </w:r>
      <w:r w:rsidR="00605E91" w:rsidRPr="00AE686C">
        <w:rPr>
          <w:rFonts w:ascii="Times New Roman" w:hAnsi="Times New Roman" w:cs="Times New Roman"/>
          <w:sz w:val="28"/>
          <w:szCs w:val="28"/>
        </w:rPr>
        <w:t>.</w:t>
      </w:r>
    </w:p>
    <w:p w:rsidR="00A877B4" w:rsidRPr="00AE686C" w:rsidRDefault="00A877B4" w:rsidP="00B22418">
      <w:pPr>
        <w:pStyle w:val="ConsPlusNormal"/>
        <w:ind w:firstLine="709"/>
        <w:jc w:val="both"/>
        <w:rPr>
          <w:rFonts w:ascii="Times New Roman" w:hAnsi="Times New Roman" w:cs="Times New Roman"/>
          <w:strike/>
          <w:sz w:val="28"/>
          <w:szCs w:val="28"/>
        </w:rPr>
      </w:pPr>
      <w:proofErr w:type="gramStart"/>
      <w:r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2" w:history="1">
        <w:r w:rsidRPr="00AE686C">
          <w:rPr>
            <w:rFonts w:ascii="Times New Roman" w:hAnsi="Times New Roman" w:cs="Times New Roman"/>
            <w:sz w:val="28"/>
            <w:szCs w:val="28"/>
          </w:rPr>
          <w:t>статьей 3.5</w:t>
        </w:r>
      </w:hyperlink>
      <w:r w:rsidRPr="00AE686C">
        <w:rPr>
          <w:rFonts w:ascii="Times New Roman" w:hAnsi="Times New Roman" w:cs="Times New Roman"/>
          <w:sz w:val="28"/>
          <w:szCs w:val="28"/>
        </w:rPr>
        <w:t xml:space="preserve"> Федерального закона от 25 октября 2001 года </w:t>
      </w:r>
      <w:r w:rsidR="00B22418" w:rsidRPr="00AE686C">
        <w:rPr>
          <w:rFonts w:ascii="Times New Roman" w:hAnsi="Times New Roman" w:cs="Times New Roman"/>
          <w:sz w:val="28"/>
          <w:szCs w:val="28"/>
        </w:rPr>
        <w:br/>
      </w:r>
      <w:r w:rsidR="00A512EE" w:rsidRPr="00AE686C">
        <w:rPr>
          <w:rFonts w:ascii="Times New Roman" w:hAnsi="Times New Roman" w:cs="Times New Roman"/>
          <w:sz w:val="28"/>
          <w:szCs w:val="28"/>
        </w:rPr>
        <w:t>№</w:t>
      </w:r>
      <w:r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 xml:space="preserve">, срок </w:t>
      </w:r>
      <w:r w:rsidR="002E786B" w:rsidRPr="00AE686C">
        <w:rPr>
          <w:rFonts w:ascii="Times New Roman" w:hAnsi="Times New Roman" w:cs="Times New Roman"/>
          <w:sz w:val="28"/>
          <w:szCs w:val="28"/>
        </w:rPr>
        <w:t xml:space="preserve">выполнения административной процедуры </w:t>
      </w:r>
      <w:r w:rsidRPr="00AE686C">
        <w:rPr>
          <w:rFonts w:ascii="Times New Roman" w:hAnsi="Times New Roman" w:cs="Times New Roman"/>
          <w:sz w:val="28"/>
          <w:szCs w:val="28"/>
        </w:rPr>
        <w:t xml:space="preserve">может быть продлен не более чем до </w:t>
      </w:r>
      <w:r w:rsidR="00A55236"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Pr="00AE686C">
        <w:rPr>
          <w:rFonts w:ascii="Times New Roman" w:hAnsi="Times New Roman" w:cs="Times New Roman"/>
          <w:sz w:val="28"/>
          <w:szCs w:val="28"/>
        </w:rPr>
        <w:t>дн</w:t>
      </w:r>
      <w:r w:rsidR="00681277" w:rsidRPr="00AE686C">
        <w:rPr>
          <w:rFonts w:ascii="Times New Roman" w:hAnsi="Times New Roman" w:cs="Times New Roman"/>
          <w:sz w:val="28"/>
          <w:szCs w:val="28"/>
        </w:rPr>
        <w:t>я</w:t>
      </w:r>
      <w:r w:rsidRPr="00AE686C">
        <w:rPr>
          <w:rFonts w:ascii="Times New Roman" w:hAnsi="Times New Roman" w:cs="Times New Roman"/>
          <w:sz w:val="28"/>
          <w:szCs w:val="28"/>
        </w:rPr>
        <w:t xml:space="preserve"> </w:t>
      </w:r>
      <w:r w:rsidR="007B67B4" w:rsidRPr="004D4033">
        <w:rPr>
          <w:rFonts w:ascii="Times New Roman" w:hAnsi="Times New Roman" w:cs="Times New Roman"/>
          <w:strike/>
          <w:sz w:val="28"/>
          <w:szCs w:val="28"/>
          <w:highlight w:val="yellow"/>
        </w:rPr>
        <w:t xml:space="preserve">(в период </w:t>
      </w:r>
      <w:r w:rsidR="00D64091" w:rsidRPr="004D4033">
        <w:rPr>
          <w:rFonts w:ascii="Times New Roman" w:hAnsi="Times New Roman" w:cs="Times New Roman"/>
          <w:strike/>
          <w:sz w:val="28"/>
          <w:szCs w:val="28"/>
          <w:highlight w:val="yellow"/>
        </w:rPr>
        <w:t xml:space="preserve"> 01.01.2025 </w:t>
      </w:r>
      <w:r w:rsidR="007B67B4" w:rsidRPr="004D4033">
        <w:rPr>
          <w:rFonts w:ascii="Times New Roman" w:hAnsi="Times New Roman" w:cs="Times New Roman"/>
          <w:strike/>
          <w:sz w:val="28"/>
          <w:szCs w:val="28"/>
          <w:highlight w:val="yellow"/>
        </w:rPr>
        <w:t>- не более чем до 1</w:t>
      </w:r>
      <w:r w:rsidR="00AF183B" w:rsidRPr="004D4033">
        <w:rPr>
          <w:rFonts w:ascii="Times New Roman" w:hAnsi="Times New Roman" w:cs="Times New Roman"/>
          <w:strike/>
          <w:sz w:val="28"/>
          <w:szCs w:val="28"/>
          <w:highlight w:val="yellow"/>
        </w:rPr>
        <w:t>6</w:t>
      </w:r>
      <w:proofErr w:type="gramEnd"/>
      <w:r w:rsidR="007B67B4" w:rsidRPr="004D4033">
        <w:rPr>
          <w:rFonts w:ascii="Times New Roman" w:hAnsi="Times New Roman" w:cs="Times New Roman"/>
          <w:strike/>
          <w:sz w:val="28"/>
          <w:szCs w:val="28"/>
          <w:highlight w:val="yellow"/>
        </w:rPr>
        <w:t xml:space="preserve"> </w:t>
      </w:r>
      <w:r w:rsidR="00193292" w:rsidRPr="004D4033">
        <w:rPr>
          <w:rFonts w:ascii="Times New Roman" w:hAnsi="Times New Roman" w:cs="Times New Roman"/>
          <w:strike/>
          <w:sz w:val="28"/>
          <w:szCs w:val="28"/>
          <w:highlight w:val="yellow"/>
        </w:rPr>
        <w:t xml:space="preserve">календарных </w:t>
      </w:r>
      <w:r w:rsidR="007B67B4" w:rsidRPr="004D4033">
        <w:rPr>
          <w:rFonts w:ascii="Times New Roman" w:hAnsi="Times New Roman" w:cs="Times New Roman"/>
          <w:strike/>
          <w:sz w:val="28"/>
          <w:szCs w:val="28"/>
          <w:highlight w:val="yellow"/>
        </w:rPr>
        <w:t>дней)</w:t>
      </w:r>
      <w:r w:rsidR="001251D7" w:rsidRPr="00AE686C">
        <w:rPr>
          <w:rFonts w:ascii="Times New Roman" w:hAnsi="Times New Roman" w:cs="Times New Roman"/>
          <w:sz w:val="28"/>
          <w:szCs w:val="28"/>
        </w:rPr>
        <w:t>.</w:t>
      </w:r>
    </w:p>
    <w:p w:rsidR="00681277" w:rsidRPr="00AE448F" w:rsidRDefault="00681277"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w:t>
      </w:r>
      <w:r w:rsidRPr="00AE686C">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2</w:t>
      </w:r>
      <w:r w:rsidRPr="00AE448F">
        <w:rPr>
          <w:rFonts w:ascii="Times New Roman" w:hAnsi="Times New Roman" w:cs="Times New Roman"/>
          <w:sz w:val="28"/>
          <w:szCs w:val="28"/>
        </w:rPr>
        <w:t xml:space="preserve">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7" w:name="Par395"/>
      <w:bookmarkEnd w:id="7"/>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 xml:space="preserve">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w:t>
      </w:r>
      <w:r w:rsidRPr="00AE448F">
        <w:rPr>
          <w:rFonts w:ascii="Times New Roman" w:eastAsia="Times New Roman" w:hAnsi="Times New Roman" w:cs="Times New Roman"/>
          <w:sz w:val="28"/>
          <w:szCs w:val="28"/>
          <w:lang w:eastAsia="ru-RU"/>
        </w:rPr>
        <w:lastRenderedPageBreak/>
        <w:t>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соответствующего статуса в АИС «Межвед 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686C"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w:t>
      </w:r>
      <w:r w:rsidRPr="00D64091">
        <w:rPr>
          <w:rFonts w:ascii="Times New Roman" w:hAnsi="Times New Roman" w:cs="Times New Roman"/>
          <w:sz w:val="28"/>
          <w:szCs w:val="28"/>
        </w:rPr>
        <w:t xml:space="preserve">более </w:t>
      </w:r>
      <w:r w:rsidR="00696A47"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 д</w:t>
      </w:r>
      <w:r w:rsidRPr="00D64091">
        <w:rPr>
          <w:rFonts w:ascii="Times New Roman" w:hAnsi="Times New Roman" w:cs="Times New Roman"/>
          <w:sz w:val="28"/>
          <w:szCs w:val="28"/>
        </w:rPr>
        <w:t>ней</w:t>
      </w:r>
      <w:r w:rsidR="00B91F90" w:rsidRPr="00D64091">
        <w:rPr>
          <w:rFonts w:ascii="Times New Roman" w:hAnsi="Times New Roman" w:cs="Times New Roman"/>
          <w:sz w:val="28"/>
          <w:szCs w:val="28"/>
        </w:rPr>
        <w:t xml:space="preserve"> </w:t>
      </w:r>
      <w:r w:rsidR="00B91F90" w:rsidRPr="004D4033">
        <w:rPr>
          <w:rFonts w:ascii="Times New Roman" w:hAnsi="Times New Roman" w:cs="Times New Roman"/>
          <w:strike/>
          <w:sz w:val="28"/>
          <w:szCs w:val="28"/>
          <w:highlight w:val="yellow"/>
        </w:rPr>
        <w:t xml:space="preserve">(в период </w:t>
      </w:r>
      <w:r w:rsidR="00D64091" w:rsidRPr="004D4033">
        <w:rPr>
          <w:rFonts w:ascii="Times New Roman" w:hAnsi="Times New Roman" w:cs="Times New Roman"/>
          <w:strike/>
          <w:sz w:val="28"/>
          <w:szCs w:val="28"/>
          <w:highlight w:val="yellow"/>
        </w:rPr>
        <w:t xml:space="preserve">до 01.01.2025 </w:t>
      </w:r>
      <w:r w:rsidR="00B91F90" w:rsidRPr="004D4033">
        <w:rPr>
          <w:rFonts w:ascii="Times New Roman" w:hAnsi="Times New Roman" w:cs="Times New Roman"/>
          <w:strike/>
          <w:sz w:val="28"/>
          <w:szCs w:val="28"/>
          <w:highlight w:val="yellow"/>
        </w:rPr>
        <w:t>- не более 6 рабочих дней)</w:t>
      </w:r>
      <w:r w:rsidRPr="00AE686C">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3.1.3.</w:t>
      </w:r>
      <w:r w:rsidR="00201A35" w:rsidRPr="00AE686C">
        <w:rPr>
          <w:rFonts w:ascii="Times New Roman" w:hAnsi="Times New Roman" w:cs="Times New Roman"/>
          <w:sz w:val="28"/>
          <w:szCs w:val="28"/>
        </w:rPr>
        <w:t>3</w:t>
      </w:r>
      <w:r w:rsidRPr="00AE686C">
        <w:rPr>
          <w:rFonts w:ascii="Times New Roman" w:hAnsi="Times New Roman" w:cs="Times New Roman"/>
          <w:sz w:val="28"/>
          <w:szCs w:val="28"/>
        </w:rPr>
        <w:t xml:space="preserve">. </w:t>
      </w:r>
      <w:proofErr w:type="gramStart"/>
      <w:r w:rsidR="00A877B4"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00A877B4" w:rsidRPr="00AE686C">
          <w:rPr>
            <w:rFonts w:ascii="Times New Roman" w:hAnsi="Times New Roman" w:cs="Times New Roman"/>
            <w:sz w:val="28"/>
            <w:szCs w:val="28"/>
          </w:rPr>
          <w:t>статьей 3.5</w:t>
        </w:r>
      </w:hyperlink>
      <w:r w:rsidR="00A877B4" w:rsidRPr="00AE686C">
        <w:rPr>
          <w:rFonts w:ascii="Times New Roman" w:hAnsi="Times New Roman" w:cs="Times New Roman"/>
          <w:sz w:val="28"/>
          <w:szCs w:val="28"/>
        </w:rPr>
        <w:t xml:space="preserve"> Федерального закона от 25 октября 2001 года </w:t>
      </w:r>
      <w:r w:rsidR="00A46626" w:rsidRPr="00AE686C">
        <w:rPr>
          <w:rFonts w:ascii="Times New Roman" w:hAnsi="Times New Roman" w:cs="Times New Roman"/>
          <w:sz w:val="28"/>
          <w:szCs w:val="28"/>
        </w:rPr>
        <w:t>№</w:t>
      </w:r>
      <w:r w:rsidR="00A877B4"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 срок выполнения административной процедуры мож</w:t>
      </w:r>
      <w:r w:rsidR="00D64091" w:rsidRPr="00AE686C">
        <w:rPr>
          <w:rFonts w:ascii="Times New Roman" w:hAnsi="Times New Roman" w:cs="Times New Roman"/>
          <w:sz w:val="28"/>
          <w:szCs w:val="28"/>
        </w:rPr>
        <w:t xml:space="preserve">ет быть продлен не более чем до </w:t>
      </w:r>
      <w:r w:rsidR="00687691"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00A877B4" w:rsidRPr="00AE686C">
        <w:rPr>
          <w:rFonts w:ascii="Times New Roman" w:hAnsi="Times New Roman" w:cs="Times New Roman"/>
          <w:sz w:val="28"/>
          <w:szCs w:val="28"/>
        </w:rPr>
        <w:t>дн</w:t>
      </w:r>
      <w:r w:rsidR="00A931C0" w:rsidRPr="00AE686C">
        <w:rPr>
          <w:rFonts w:ascii="Times New Roman" w:hAnsi="Times New Roman" w:cs="Times New Roman"/>
          <w:sz w:val="28"/>
          <w:szCs w:val="28"/>
        </w:rPr>
        <w:t>я</w:t>
      </w:r>
      <w:r w:rsidR="00A877B4" w:rsidRPr="00AE686C">
        <w:rPr>
          <w:rFonts w:ascii="Times New Roman" w:hAnsi="Times New Roman" w:cs="Times New Roman"/>
          <w:sz w:val="28"/>
          <w:szCs w:val="28"/>
        </w:rPr>
        <w:t xml:space="preserve"> </w:t>
      </w:r>
      <w:r w:rsidR="00B91F90" w:rsidRPr="004D4033">
        <w:rPr>
          <w:rFonts w:ascii="Times New Roman" w:hAnsi="Times New Roman" w:cs="Times New Roman"/>
          <w:strike/>
          <w:sz w:val="28"/>
          <w:szCs w:val="28"/>
          <w:highlight w:val="yellow"/>
        </w:rPr>
        <w:t xml:space="preserve">(в период до </w:t>
      </w:r>
      <w:r w:rsidR="00D64091" w:rsidRPr="004D4033">
        <w:rPr>
          <w:rFonts w:ascii="Times New Roman" w:hAnsi="Times New Roman" w:cs="Times New Roman"/>
          <w:strike/>
          <w:sz w:val="28"/>
          <w:szCs w:val="28"/>
          <w:highlight w:val="yellow"/>
        </w:rPr>
        <w:t xml:space="preserve">01.01.2025 </w:t>
      </w:r>
      <w:r w:rsidR="00B91F90" w:rsidRPr="004D4033">
        <w:rPr>
          <w:rFonts w:ascii="Times New Roman" w:hAnsi="Times New Roman" w:cs="Times New Roman"/>
          <w:strike/>
          <w:sz w:val="28"/>
          <w:szCs w:val="28"/>
          <w:highlight w:val="yellow"/>
        </w:rPr>
        <w:t>- не более чем до</w:t>
      </w:r>
      <w:proofErr w:type="gramEnd"/>
      <w:r w:rsidR="00B91F90" w:rsidRPr="004D4033">
        <w:rPr>
          <w:rFonts w:ascii="Times New Roman" w:hAnsi="Times New Roman" w:cs="Times New Roman"/>
          <w:strike/>
          <w:sz w:val="28"/>
          <w:szCs w:val="28"/>
          <w:highlight w:val="yellow"/>
        </w:rPr>
        <w:t xml:space="preserve"> </w:t>
      </w:r>
      <w:proofErr w:type="gramStart"/>
      <w:r w:rsidR="00B91F90" w:rsidRPr="004D4033">
        <w:rPr>
          <w:rFonts w:ascii="Times New Roman" w:hAnsi="Times New Roman" w:cs="Times New Roman"/>
          <w:strike/>
          <w:sz w:val="28"/>
          <w:szCs w:val="28"/>
          <w:highlight w:val="yellow"/>
        </w:rPr>
        <w:t>1</w:t>
      </w:r>
      <w:r w:rsidR="00AF183B" w:rsidRPr="004D4033">
        <w:rPr>
          <w:rFonts w:ascii="Times New Roman" w:hAnsi="Times New Roman" w:cs="Times New Roman"/>
          <w:strike/>
          <w:sz w:val="28"/>
          <w:szCs w:val="28"/>
          <w:highlight w:val="yellow"/>
        </w:rPr>
        <w:t>6</w:t>
      </w:r>
      <w:r w:rsidR="00B91F90" w:rsidRPr="004D4033">
        <w:rPr>
          <w:rFonts w:ascii="Times New Roman" w:hAnsi="Times New Roman" w:cs="Times New Roman"/>
          <w:strike/>
          <w:sz w:val="28"/>
          <w:szCs w:val="28"/>
          <w:highlight w:val="yellow"/>
        </w:rPr>
        <w:t xml:space="preserve"> </w:t>
      </w:r>
      <w:r w:rsidR="00193292" w:rsidRPr="004D4033">
        <w:rPr>
          <w:rFonts w:ascii="Times New Roman" w:hAnsi="Times New Roman" w:cs="Times New Roman"/>
          <w:strike/>
          <w:sz w:val="28"/>
          <w:szCs w:val="28"/>
          <w:highlight w:val="yellow"/>
        </w:rPr>
        <w:t xml:space="preserve">календарных </w:t>
      </w:r>
      <w:r w:rsidR="00B91F90" w:rsidRPr="004D4033">
        <w:rPr>
          <w:rFonts w:ascii="Times New Roman" w:hAnsi="Times New Roman" w:cs="Times New Roman"/>
          <w:strike/>
          <w:sz w:val="28"/>
          <w:szCs w:val="28"/>
          <w:highlight w:val="yellow"/>
        </w:rPr>
        <w:t>дней)</w:t>
      </w:r>
      <w:r w:rsidR="00A877B4" w:rsidRPr="00AE686C">
        <w:rPr>
          <w:rFonts w:ascii="Times New Roman" w:hAnsi="Times New Roman" w:cs="Times New Roman"/>
          <w:sz w:val="28"/>
          <w:szCs w:val="28"/>
        </w:rPr>
        <w:t>.</w:t>
      </w:r>
      <w:proofErr w:type="gramEnd"/>
      <w:r w:rsidR="002E786B" w:rsidRPr="00AE686C">
        <w:t xml:space="preserve"> </w:t>
      </w:r>
      <w:r w:rsidR="002E786B" w:rsidRPr="00AE686C">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w:t>
      </w:r>
      <w:r w:rsidR="002E786B" w:rsidRPr="00AE448F">
        <w:rPr>
          <w:rFonts w:ascii="Times New Roman" w:hAnsi="Times New Roman" w:cs="Times New Roman"/>
          <w:sz w:val="28"/>
          <w:szCs w:val="28"/>
        </w:rPr>
        <w:t xml:space="preserve">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696A47">
        <w:rPr>
          <w:rFonts w:ascii="Times New Roman" w:hAnsi="Times New Roman" w:cs="Times New Roman"/>
          <w:sz w:val="28"/>
          <w:szCs w:val="28"/>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696A47">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w:t>
      </w:r>
      <w:r w:rsidRPr="00040673">
        <w:rPr>
          <w:rFonts w:ascii="Times New Roman" w:eastAsia="Times New Roman" w:hAnsi="Times New Roman" w:cs="Times New Roman"/>
          <w:sz w:val="28"/>
          <w:szCs w:val="28"/>
          <w:lang w:eastAsia="ru-RU"/>
        </w:rPr>
        <w:lastRenderedPageBreak/>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3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6"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3.2.4. Для подачи заявления через ЕПГУ или через ПГУ ЛО заявитель 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AE448F">
        <w:rPr>
          <w:rFonts w:ascii="Times New Roman" w:eastAsia="Times New Roman" w:hAnsi="Times New Roman" w:cs="Times New Roman"/>
          <w:sz w:val="28"/>
          <w:szCs w:val="28"/>
          <w:lang w:eastAsia="ru-RU"/>
        </w:rPr>
        <w:lastRenderedPageBreak/>
        <w:t>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w:t>
      </w:r>
      <w:r w:rsidR="00D64091" w:rsidRPr="00D64091">
        <w:rPr>
          <w:rFonts w:ascii="Times New Roman" w:eastAsia="Times New Roman" w:hAnsi="Times New Roman" w:cs="Times New Roman"/>
          <w:sz w:val="28"/>
          <w:szCs w:val="28"/>
          <w:lang w:eastAsia="ru-RU"/>
        </w:rPr>
        <w:t>3</w:t>
      </w:r>
      <w:r w:rsidR="00696A47" w:rsidRPr="00D64091">
        <w:rPr>
          <w:rFonts w:ascii="Times New Roman" w:eastAsia="Times New Roman" w:hAnsi="Times New Roman" w:cs="Times New Roman"/>
          <w:sz w:val="28"/>
          <w:szCs w:val="28"/>
          <w:lang w:eastAsia="ru-RU"/>
        </w:rPr>
        <w:t xml:space="preserve"> (трех)</w:t>
      </w:r>
      <w:r w:rsidR="00696A47">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040673">
        <w:rPr>
          <w:rFonts w:ascii="Times New Roman" w:eastAsia="Calibri"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7"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8"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w:t>
      </w:r>
      <w:r w:rsidRPr="00040673">
        <w:rPr>
          <w:rFonts w:ascii="Times New Roman" w:eastAsia="Calibri"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9"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w:t>
      </w:r>
      <w:r w:rsidR="00AA4428">
        <w:t xml:space="preserve"> </w:t>
      </w:r>
      <w:r w:rsidRPr="00AE448F">
        <w:t>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9" w:name="P439"/>
      <w:bookmarkEnd w:id="9"/>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40" w:history="1">
              <w:r w:rsidRPr="00AF0D30">
                <w:t>п. 2 ст. 39.3</w:t>
              </w:r>
            </w:hyperlink>
            <w:r w:rsidRPr="00AF0D30">
              <w:t xml:space="preserve">; </w:t>
            </w:r>
            <w:hyperlink r:id="rId41" w:history="1">
              <w:r w:rsidRPr="00AF0D30">
                <w:t>ст. 39.5</w:t>
              </w:r>
            </w:hyperlink>
            <w:r w:rsidRPr="00AF0D30">
              <w:t xml:space="preserve">; </w:t>
            </w:r>
            <w:hyperlink r:id="rId42" w:history="1">
              <w:r w:rsidRPr="00AF0D30">
                <w:t>п. 2 ст. 39.6</w:t>
              </w:r>
            </w:hyperlink>
            <w:r w:rsidRPr="00AF0D30">
              <w:t xml:space="preserve">; </w:t>
            </w:r>
            <w:hyperlink r:id="rId43"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AE686C" w:rsidRDefault="007A53B7" w:rsidP="00D606CE">
            <w:pPr>
              <w:pStyle w:val="a8"/>
              <w:numPr>
                <w:ilvl w:val="0"/>
                <w:numId w:val="7"/>
              </w:numPr>
              <w:autoSpaceDE w:val="0"/>
              <w:autoSpaceDN w:val="0"/>
              <w:adjustRightInd w:val="0"/>
              <w:spacing w:after="0" w:line="240" w:lineRule="auto"/>
              <w:jc w:val="both"/>
              <w:rPr>
                <w:rFonts w:ascii="Calibri" w:eastAsia="Times New Roman" w:hAnsi="Calibri" w:cs="Calibri"/>
                <w:szCs w:val="20"/>
                <w:lang w:eastAsia="ru-RU"/>
              </w:rPr>
            </w:pPr>
            <w:r w:rsidRPr="00D606CE">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D606CE">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r w:rsidR="00D606CE" w:rsidRPr="00D606CE">
              <w:rPr>
                <w:rFonts w:ascii="Calibri" w:eastAsia="Times New Roman" w:hAnsi="Calibri" w:cs="Calibri"/>
                <w:szCs w:val="20"/>
                <w:lang w:eastAsia="ru-RU"/>
              </w:rPr>
              <w:t xml:space="preserve">, </w:t>
            </w:r>
            <w:r w:rsidR="00D606CE" w:rsidRPr="005054C8">
              <w:rPr>
                <w:rFonts w:ascii="Calibri" w:eastAsia="Times New Roman" w:hAnsi="Calibri" w:cs="Calibri"/>
                <w:szCs w:val="20"/>
                <w:highlight w:val="yellow"/>
                <w:lang w:eastAsia="ru-RU"/>
              </w:rPr>
              <w:t>созданию объектов туристской инфраструктуры и иному развитию территорий</w:t>
            </w:r>
            <w:r w:rsidRPr="00AE686C">
              <w:rPr>
                <w:rFonts w:ascii="Calibri" w:eastAsia="Times New Roman" w:hAnsi="Calibri" w:cs="Calibri"/>
                <w:szCs w:val="20"/>
                <w:lang w:eastAsia="ru-RU"/>
              </w:rPr>
              <w:t>";</w:t>
            </w:r>
          </w:p>
          <w:p w:rsidR="007A53B7" w:rsidRPr="00AF0D30" w:rsidRDefault="007A53B7" w:rsidP="007A53B7">
            <w:pPr>
              <w:pStyle w:val="ConsPlusNormal"/>
              <w:numPr>
                <w:ilvl w:val="0"/>
                <w:numId w:val="7"/>
              </w:numPr>
              <w:jc w:val="both"/>
            </w:pPr>
            <w:r w:rsidRPr="00AE686C">
              <w:t>3) земельных участков, образованных</w:t>
            </w:r>
            <w:r w:rsidRPr="00AF0D30">
              <w:t xml:space="preserve">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 xml:space="preserve">8) земельных участков </w:t>
            </w:r>
            <w:r w:rsidRPr="00553B48">
              <w:t>крестьянскому (фермерскому) хозяйству или</w:t>
            </w:r>
            <w:r w:rsidRPr="00AF0D30">
              <w:t xml:space="preserve"> сельскохозяйственной организации в случаях, установленных Федеральным законом "Об обороте земель сельскохозяйственного назначения";</w:t>
            </w:r>
          </w:p>
          <w:p w:rsidR="001D7491" w:rsidRDefault="007A53B7" w:rsidP="001D7491">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r w:rsidR="00AE686C" w:rsidRPr="00AF0D30">
              <w:t>не устранённых</w:t>
            </w:r>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D606CE" w:rsidRPr="008A2E47" w:rsidRDefault="00D606CE" w:rsidP="00D606CE">
            <w:pPr>
              <w:pStyle w:val="ConsPlusNormal"/>
              <w:numPr>
                <w:ilvl w:val="0"/>
                <w:numId w:val="7"/>
              </w:numPr>
              <w:jc w:val="both"/>
              <w:rPr>
                <w:highlight w:val="yellow"/>
              </w:rPr>
            </w:pPr>
            <w:r w:rsidRPr="008A2E47">
              <w:rPr>
                <w:highlight w:val="yellow"/>
              </w:rPr>
              <w:t xml:space="preserve">10) </w:t>
            </w:r>
            <w:r w:rsidR="001D7491" w:rsidRPr="008A2E47">
              <w:rPr>
                <w:highlight w:val="yellow"/>
              </w:rPr>
              <w:t>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w:t>
            </w:r>
            <w:proofErr w:type="gramStart"/>
            <w:r w:rsidR="001D7491" w:rsidRPr="008A2E47">
              <w:rPr>
                <w:highlight w:val="yellow"/>
              </w:rPr>
              <w:t>жд в сл</w:t>
            </w:r>
            <w:proofErr w:type="gramEnd"/>
            <w:r w:rsidR="001D7491" w:rsidRPr="008A2E47">
              <w:rPr>
                <w:highlight w:val="yellow"/>
              </w:rPr>
              <w:t xml:space="preserve">учаях, предусмотренных </w:t>
            </w:r>
            <w:hyperlink r:id="rId44" w:history="1">
              <w:r w:rsidR="001D7491" w:rsidRPr="008A2E47">
                <w:rPr>
                  <w:highlight w:val="yellow"/>
                </w:rPr>
                <w:t>пунктом 5 статьи 39.18</w:t>
              </w:r>
            </w:hyperlink>
            <w:r w:rsidR="001D7491" w:rsidRPr="008A2E47">
              <w:rPr>
                <w:highlight w:val="yellow"/>
              </w:rPr>
              <w:t xml:space="preserve"> ЗК </w:t>
            </w:r>
            <w:r w:rsidR="005A7586" w:rsidRPr="008A2E47">
              <w:rPr>
                <w:highlight w:val="yellow"/>
              </w:rPr>
              <w:t>РФ</w:t>
            </w:r>
            <w:r w:rsidRPr="008A2E47">
              <w:rPr>
                <w:highlight w:val="yellow"/>
              </w:rPr>
              <w:t>;</w:t>
            </w:r>
          </w:p>
          <w:p w:rsidR="007A53B7" w:rsidRPr="00AF0D30" w:rsidRDefault="007A53B7" w:rsidP="00D606CE">
            <w:pPr>
              <w:pStyle w:val="ConsPlusNormal"/>
              <w:numPr>
                <w:ilvl w:val="0"/>
                <w:numId w:val="7"/>
              </w:numPr>
              <w:jc w:val="both"/>
            </w:pPr>
            <w:proofErr w:type="gramStart"/>
            <w:r w:rsidRPr="00AE686C">
              <w:t>1</w:t>
            </w:r>
            <w:r w:rsidR="00D606CE" w:rsidRPr="00AE686C">
              <w:t>1</w:t>
            </w:r>
            <w:r w:rsidRPr="00AE686C">
              <w:t>)</w:t>
            </w:r>
            <w:r w:rsidRPr="00AF0D30">
              <w:t xml:space="preserve"> земельных участков гражданам в соответствии с Федеральным законом от 1 мая </w:t>
            </w:r>
            <w:r w:rsidRPr="00AF0D30">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D606CE">
              <w:t>ьные акты 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w:t>
            </w:r>
            <w:r w:rsidRPr="00AF0D30">
              <w:lastRenderedPageBreak/>
              <w:t>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04139A">
            <w:pPr>
              <w:pStyle w:val="ConsPlusNormal"/>
              <w:numPr>
                <w:ilvl w:val="0"/>
                <w:numId w:val="8"/>
              </w:numPr>
              <w:jc w:val="both"/>
            </w:pPr>
            <w:r w:rsidRPr="00553B48">
              <w:rPr>
                <w:highlight w:val="yellow"/>
              </w:rPr>
              <w:t>1</w:t>
            </w:r>
            <w:r w:rsidR="00553B48" w:rsidRPr="00553B48">
              <w:rPr>
                <w:highlight w:val="yellow"/>
              </w:rPr>
              <w:t>0</w:t>
            </w:r>
            <w:r w:rsidRPr="00553B48">
              <w:rPr>
                <w:highlight w:val="yellow"/>
              </w:rPr>
              <w:t>)</w:t>
            </w:r>
            <w:r w:rsidRPr="00AF0D30">
              <w:t xml:space="preserve"> земельного участка в соответствии с Федеральным законом от 24 июля 2008 года N 161-ФЗ "О содействии развитию жилищного строительства</w:t>
            </w:r>
            <w:r w:rsidR="0004139A" w:rsidRPr="00553B48">
              <w:rPr>
                <w:highlight w:val="yellow"/>
              </w:rPr>
              <w:t>, созданию объектов туристской инфраструктуры и иному развитию территорий</w:t>
            </w:r>
            <w:r w:rsidRPr="00553B48">
              <w:rPr>
                <w:highlight w:val="yellow"/>
              </w:rPr>
              <w:t>"</w:t>
            </w:r>
            <w:r w:rsidRPr="00AF0D30">
              <w:t>;</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w:t>
            </w:r>
            <w:r w:rsidRPr="00AF0D30">
              <w:lastRenderedPageBreak/>
              <w:t>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w:t>
            </w:r>
            <w:r w:rsidRPr="0099225C">
              <w:rPr>
                <w:strike/>
                <w:highlight w:val="yellow"/>
              </w:rPr>
              <w:t>созданному Российской Федерацией или субъектом Российской Федерации и</w:t>
            </w:r>
            <w:r w:rsidRPr="00AF0D30">
              <w:t xml:space="preserve">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t xml:space="preserve">18) земельного участка лицу, которое в соответствии с настоящим Кодексом имеет право на приобретение в собственность </w:t>
            </w:r>
            <w:r w:rsidRPr="00AF0D30">
              <w:lastRenderedPageBreak/>
              <w:t>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99225C" w:rsidRDefault="00D769E9" w:rsidP="0099225C">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99225C" w:rsidRDefault="00D769E9" w:rsidP="0099225C">
            <w:pPr>
              <w:pStyle w:val="ConsPlusNormal"/>
              <w:numPr>
                <w:ilvl w:val="0"/>
                <w:numId w:val="9"/>
              </w:numPr>
              <w:jc w:val="both"/>
              <w:rPr>
                <w:highlight w:val="yellow"/>
              </w:rPr>
            </w:pPr>
            <w:proofErr w:type="gramStart"/>
            <w:r w:rsidRPr="00AF0D30">
              <w:t xml:space="preserve">22) </w:t>
            </w:r>
            <w:r w:rsidR="0099225C" w:rsidRPr="0099225C">
              <w:rPr>
                <w:highlight w:val="yellow"/>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rsidR="0099225C" w:rsidRPr="0099225C">
              <w:rPr>
                <w:highlight w:val="yellow"/>
              </w:rPr>
              <w:t xml:space="preserve"> Федерации федеральным органом исполнительной власти решения </w:t>
            </w:r>
            <w:proofErr w:type="gramStart"/>
            <w:r w:rsidR="0099225C" w:rsidRPr="0099225C">
              <w:rPr>
                <w:highlight w:val="yellow"/>
              </w:rPr>
              <w:t xml:space="preserve">о привлечении управляющей компании к управлению особой </w:t>
            </w:r>
            <w:r w:rsidR="0099225C" w:rsidRPr="0017230A">
              <w:rPr>
                <w:highlight w:val="yellow"/>
              </w:rPr>
              <w:t xml:space="preserve">экономической зоной при передаче им полномочий в соответствии с Федеральным </w:t>
            </w:r>
            <w:hyperlink r:id="rId45" w:history="1">
              <w:r w:rsidR="0099225C" w:rsidRPr="0017230A">
                <w:rPr>
                  <w:highlight w:val="yellow"/>
                </w:rPr>
                <w:t>законом</w:t>
              </w:r>
              <w:proofErr w:type="gramEnd"/>
            </w:hyperlink>
            <w:r w:rsidR="0017230A" w:rsidRPr="0017230A">
              <w:rPr>
                <w:highlight w:val="yellow"/>
              </w:rPr>
              <w:t xml:space="preserve"> от 22 июля 2005 года №</w:t>
            </w:r>
            <w:r w:rsidR="0099225C" w:rsidRPr="0017230A">
              <w:rPr>
                <w:highlight w:val="yellow"/>
              </w:rPr>
              <w:t xml:space="preserve"> 116-ФЗ "Об особых экономических зонах в Российской Федерации" </w:t>
            </w:r>
            <w:r w:rsidR="0099225C" w:rsidRPr="0099225C">
              <w:rPr>
                <w:highlight w:val="yellow"/>
              </w:rPr>
              <w:t xml:space="preserve">заключено соглашение о взаимодействии в сфере развития </w:t>
            </w:r>
            <w:r w:rsidR="0099225C" w:rsidRPr="0099225C">
              <w:rPr>
                <w:highlight w:val="yellow"/>
              </w:rPr>
              <w:lastRenderedPageBreak/>
              <w:t>инфраструктуры особой экономической зоны</w:t>
            </w:r>
            <w:r w:rsidRPr="0099225C">
              <w:rPr>
                <w:highlight w:val="yellow"/>
              </w:rPr>
              <w:t>;</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17230A" w:rsidRDefault="00D769E9" w:rsidP="00D769E9">
            <w:pPr>
              <w:pStyle w:val="ConsPlusNormal"/>
              <w:numPr>
                <w:ilvl w:val="0"/>
                <w:numId w:val="9"/>
              </w:numPr>
              <w:jc w:val="both"/>
              <w:rPr>
                <w:strike/>
                <w:highlight w:val="yellow"/>
              </w:rPr>
            </w:pPr>
            <w:r w:rsidRPr="0017230A">
              <w:rPr>
                <w:strike/>
                <w:highlight w:val="yellow"/>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w:t>
            </w:r>
            <w:r w:rsidRPr="00AF0D30">
              <w:lastRenderedPageBreak/>
              <w:t>земельного участка;</w:t>
            </w:r>
          </w:p>
          <w:p w:rsidR="00D769E9" w:rsidRPr="00AF0D30" w:rsidRDefault="00D769E9" w:rsidP="00D769E9">
            <w:pPr>
              <w:pStyle w:val="ConsPlusNormal"/>
              <w:numPr>
                <w:ilvl w:val="0"/>
                <w:numId w:val="9"/>
              </w:numPr>
              <w:jc w:val="both"/>
            </w:pPr>
            <w:r w:rsidRPr="00AF0D30">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AF0D30" w:rsidRDefault="00D769E9" w:rsidP="0004139A">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r w:rsidR="0004139A" w:rsidRPr="0017230A">
              <w:rPr>
                <w:highlight w:val="yellow"/>
              </w:rPr>
              <w:t>, созданию объектов туристской инфраструктуры и иному развитию территорий</w:t>
            </w:r>
            <w:r w:rsidRPr="00AF0D30">
              <w:t>";</w:t>
            </w:r>
          </w:p>
          <w:p w:rsidR="0017230A" w:rsidRDefault="00D769E9" w:rsidP="0017230A">
            <w:pPr>
              <w:pStyle w:val="ConsPlusNormal"/>
              <w:numPr>
                <w:ilvl w:val="0"/>
                <w:numId w:val="9"/>
              </w:numPr>
              <w:jc w:val="both"/>
            </w:pPr>
            <w:proofErr w:type="gramStart"/>
            <w:r w:rsidRPr="00AF0D30">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r w:rsidR="0017230A">
              <w:t>законом от 29 ноября 2014 года №</w:t>
            </w:r>
            <w:r w:rsidRPr="00AF0D30">
              <w:t xml:space="preserve">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roofErr w:type="gramEnd"/>
          </w:p>
          <w:p w:rsidR="0017230A" w:rsidRDefault="00D769E9" w:rsidP="0017230A">
            <w:pPr>
              <w:pStyle w:val="ConsPlusNormal"/>
              <w:numPr>
                <w:ilvl w:val="0"/>
                <w:numId w:val="9"/>
              </w:numPr>
              <w:jc w:val="both"/>
            </w:pPr>
            <w:r w:rsidRPr="00AF0D30">
              <w:t xml:space="preserve">39) </w:t>
            </w:r>
            <w:r w:rsidR="0017230A" w:rsidRPr="0017230A">
              <w:rPr>
                <w:highlight w:val="yellow"/>
              </w:rPr>
              <w:t xml:space="preserve">земельного участка лицу, получившему статус резидента Арктической зоны Российской Федерации, в случаях, предусмотренных Федеральным </w:t>
            </w:r>
            <w:hyperlink r:id="rId46" w:history="1">
              <w:r w:rsidR="0017230A" w:rsidRPr="0017230A">
                <w:rPr>
                  <w:highlight w:val="yellow"/>
                </w:rPr>
                <w:t>законом</w:t>
              </w:r>
            </w:hyperlink>
            <w:r w:rsidR="0017230A" w:rsidRPr="0017230A">
              <w:rPr>
                <w:highlight w:val="yellow"/>
              </w:rPr>
              <w:t xml:space="preserve"> от 13 июля 2020 года N 193-ФЗ "О государственной поддержке предпринимательской деятельности в Арктической зоне Российской Федерации"</w:t>
            </w:r>
          </w:p>
          <w:p w:rsidR="007A53B7" w:rsidRPr="00AF0D30" w:rsidRDefault="00D769E9" w:rsidP="0017230A">
            <w:pPr>
              <w:pStyle w:val="ConsPlusNormal"/>
              <w:numPr>
                <w:ilvl w:val="0"/>
                <w:numId w:val="9"/>
              </w:numPr>
              <w:jc w:val="both"/>
            </w:pPr>
            <w:proofErr w:type="gramStart"/>
            <w:r w:rsidRPr="00AF0D30">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w:t>
            </w:r>
            <w:r w:rsidRPr="00AF0D30">
              <w:lastRenderedPageBreak/>
              <w:t>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xml:space="preserve">, </w:t>
            </w:r>
            <w:r w:rsidRPr="00AF0D30">
              <w:lastRenderedPageBreak/>
              <w:t>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04139A">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17230A">
              <w:rPr>
                <w:highlight w:val="yellow"/>
              </w:rPr>
              <w:t>, созданию объектов туристской инфраструктуры и иному развитию территорий</w:t>
            </w:r>
            <w:r w:rsidRPr="00AF0D30">
              <w:t>";</w:t>
            </w:r>
          </w:p>
          <w:p w:rsidR="007A53B7" w:rsidRPr="00AF0D30" w:rsidRDefault="00D769E9" w:rsidP="00D769E9">
            <w:pPr>
              <w:pStyle w:val="ConsPlusNormal"/>
              <w:numPr>
                <w:ilvl w:val="0"/>
                <w:numId w:val="10"/>
              </w:numPr>
              <w:jc w:val="both"/>
            </w:pPr>
            <w:proofErr w:type="gramStart"/>
            <w:r w:rsidRPr="00AF0D30">
              <w:t xml:space="preserve">18) гражданину в соответствии с Федеральным законом от 1 мая 2016 года N 119-ФЗ "Об </w:t>
            </w:r>
            <w:r w:rsidRPr="00AF0D30">
              <w:lastRenderedPageBreak/>
              <w:t>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47"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е) номер (номера) 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lastRenderedPageBreak/>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r w:rsidRPr="00D64091">
        <w:t>├────┤</w:t>
      </w:r>
      <w:r w:rsidR="008E6932" w:rsidRPr="00D64091">
        <w:t xml:space="preserve"> выдать на руки в Администрации</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w:t>
      </w:r>
      <w:r w:rsidR="00820F93">
        <w:t xml:space="preserve"> </w:t>
      </w:r>
      <w:r w:rsidR="00820F93" w:rsidRPr="005054C8">
        <w:t>(при технической реализации)</w:t>
      </w:r>
      <w:r w:rsidRPr="005054C8">
        <w:t>/</w:t>
      </w:r>
      <w:r w:rsidRPr="00040673">
        <w:t>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8"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9"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50"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51"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r w:rsidR="0004139A" w:rsidRPr="004D4033">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4D4033">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8) земельных </w:t>
            </w:r>
            <w:r w:rsidRPr="004D4033">
              <w:rPr>
                <w:rFonts w:ascii="Calibri" w:eastAsia="Times New Roman" w:hAnsi="Calibri" w:cs="Calibri"/>
                <w:szCs w:val="20"/>
                <w:lang w:eastAsia="ru-RU"/>
              </w:rPr>
              <w:t>участков крестьянскому (фермерскому) хозяйству или</w:t>
            </w:r>
            <w:r w:rsidRPr="007536A8">
              <w:rPr>
                <w:rFonts w:ascii="Calibri" w:eastAsia="Times New Roman" w:hAnsi="Calibri" w:cs="Calibri"/>
                <w:szCs w:val="20"/>
                <w:lang w:eastAsia="ru-RU"/>
              </w:rPr>
              <w:t xml:space="preserve">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w:t>
            </w:r>
            <w:r w:rsidRPr="007536A8">
              <w:rPr>
                <w:rFonts w:ascii="Calibri" w:eastAsia="Times New Roman" w:hAnsi="Calibri" w:cs="Calibri"/>
                <w:szCs w:val="20"/>
                <w:lang w:eastAsia="ru-RU"/>
              </w:rPr>
              <w:lastRenderedPageBreak/>
              <w:t xml:space="preserve">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F93DCE">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7536A8">
              <w:rPr>
                <w:rFonts w:ascii="Calibri" w:eastAsia="Times New Roman" w:hAnsi="Calibri" w:cs="Calibri"/>
                <w:szCs w:val="20"/>
                <w:lang w:eastAsia="ru-RU"/>
              </w:rPr>
              <w:lastRenderedPageBreak/>
              <w:t>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069B9" w:rsidRDefault="00D769E9" w:rsidP="007536A8">
            <w:pPr>
              <w:pStyle w:val="a8"/>
              <w:widowControl w:val="0"/>
              <w:numPr>
                <w:ilvl w:val="0"/>
                <w:numId w:val="11"/>
              </w:numPr>
              <w:autoSpaceDE w:val="0"/>
              <w:autoSpaceDN w:val="0"/>
              <w:spacing w:after="0" w:line="240" w:lineRule="auto"/>
              <w:rPr>
                <w:rFonts w:ascii="Calibri" w:eastAsia="Times New Roman" w:hAnsi="Calibri" w:cs="Calibri"/>
                <w:strike/>
                <w:szCs w:val="20"/>
                <w:highlight w:val="yellow"/>
                <w:lang w:eastAsia="ru-RU"/>
              </w:rPr>
            </w:pPr>
            <w:proofErr w:type="gramStart"/>
            <w:r w:rsidRPr="007069B9">
              <w:rPr>
                <w:rFonts w:ascii="Calibri" w:eastAsia="Times New Roman" w:hAnsi="Calibri" w:cs="Calibri"/>
                <w:strike/>
                <w:szCs w:val="20"/>
                <w:highlight w:val="yellow"/>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069B9">
              <w:rPr>
                <w:rFonts w:ascii="Calibri" w:eastAsia="Times New Roman" w:hAnsi="Calibri" w:cs="Calibri"/>
                <w:strike/>
                <w:szCs w:val="20"/>
                <w:highlight w:val="yellow"/>
                <w:lang w:eastAsia="ru-RU"/>
              </w:rPr>
              <w:t xml:space="preserve"> </w:t>
            </w:r>
            <w:proofErr w:type="gramStart"/>
            <w:r w:rsidRPr="007069B9">
              <w:rPr>
                <w:rFonts w:ascii="Calibri" w:eastAsia="Times New Roman" w:hAnsi="Calibri" w:cs="Calibri"/>
                <w:strike/>
                <w:szCs w:val="20"/>
                <w:highlight w:val="yellow"/>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069B9">
              <w:rPr>
                <w:rFonts w:ascii="Calibri" w:eastAsia="Times New Roman" w:hAnsi="Calibri" w:cs="Calibri"/>
                <w:strike/>
                <w:szCs w:val="20"/>
                <w:highlight w:val="yellow"/>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w:t>
            </w:r>
            <w:r w:rsidRPr="007536A8">
              <w:rPr>
                <w:rFonts w:ascii="Calibri" w:eastAsia="Times New Roman" w:hAnsi="Calibri" w:cs="Calibri"/>
                <w:szCs w:val="20"/>
                <w:lang w:eastAsia="ru-RU"/>
              </w:rPr>
              <w:lastRenderedPageBreak/>
              <w:t>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w:t>
            </w:r>
            <w:r w:rsidRPr="007536A8">
              <w:rPr>
                <w:rFonts w:ascii="Calibri" w:eastAsia="Times New Roman" w:hAnsi="Calibri" w:cs="Calibri"/>
                <w:szCs w:val="20"/>
                <w:lang w:eastAsia="ru-RU"/>
              </w:rPr>
              <w:lastRenderedPageBreak/>
              <w:t>предусмотренных пунктом 5 настоящей статьи;</w:t>
            </w:r>
          </w:p>
          <w:p w:rsidR="008A2E47" w:rsidRDefault="00D769E9" w:rsidP="008A2E47">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8A2E47" w:rsidRDefault="00D769E9" w:rsidP="008A2E47">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8A2E47">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земельного участка, расположенного в границах особой экономической зоны или на </w:t>
            </w:r>
            <w:r w:rsidRPr="007536A8">
              <w:rPr>
                <w:rFonts w:ascii="Calibri" w:eastAsia="Times New Roman" w:hAnsi="Calibri" w:cs="Calibri"/>
                <w:szCs w:val="20"/>
                <w:lang w:eastAsia="ru-RU"/>
              </w:rPr>
              <w:lastRenderedPageBreak/>
              <w:t>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xml:space="preserve">,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w:t>
            </w:r>
            <w:r w:rsidRPr="007536A8">
              <w:rPr>
                <w:rFonts w:ascii="Calibri" w:eastAsia="Times New Roman" w:hAnsi="Calibri" w:cs="Calibri"/>
                <w:szCs w:val="20"/>
                <w:lang w:eastAsia="ru-RU"/>
              </w:rPr>
              <w:lastRenderedPageBreak/>
              <w:t>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4D4033" w:rsidRDefault="00D769E9" w:rsidP="004D4033">
            <w:pPr>
              <w:pStyle w:val="a8"/>
              <w:widowControl w:val="0"/>
              <w:numPr>
                <w:ilvl w:val="0"/>
                <w:numId w:val="11"/>
              </w:numPr>
              <w:autoSpaceDE w:val="0"/>
              <w:autoSpaceDN w:val="0"/>
              <w:spacing w:after="0" w:line="240" w:lineRule="auto"/>
              <w:rPr>
                <w:rFonts w:ascii="Calibri" w:eastAsia="Times New Roman" w:hAnsi="Calibri" w:cs="Calibri"/>
                <w:strike/>
                <w:szCs w:val="20"/>
                <w:highlight w:val="yellow"/>
                <w:lang w:eastAsia="ru-RU"/>
              </w:rPr>
            </w:pPr>
            <w:r w:rsidRPr="004D4033">
              <w:rPr>
                <w:rFonts w:ascii="Calibri" w:eastAsia="Times New Roman" w:hAnsi="Calibri" w:cs="Calibri"/>
                <w:strike/>
                <w:szCs w:val="20"/>
                <w:highlight w:val="yellow"/>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30) земельного участка юридическому лицу для размещения ядерных установок, радиационных </w:t>
            </w:r>
            <w:r w:rsidRPr="007536A8">
              <w:rPr>
                <w:rFonts w:ascii="Calibri" w:eastAsia="Times New Roman" w:hAnsi="Calibri" w:cs="Calibri"/>
                <w:szCs w:val="20"/>
                <w:lang w:eastAsia="ru-RU"/>
              </w:rPr>
              <w:lastRenderedPageBreak/>
              <w:t>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w:t>
            </w:r>
            <w:r w:rsidRPr="007536A8">
              <w:rPr>
                <w:rFonts w:ascii="Calibri" w:eastAsia="Times New Roman" w:hAnsi="Calibri" w:cs="Calibri"/>
                <w:szCs w:val="20"/>
                <w:lang w:eastAsia="ru-RU"/>
              </w:rPr>
              <w:lastRenderedPageBreak/>
              <w:t>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41) земельного участка публично-правовой компании "Фонд защиты прав граждан - </w:t>
            </w:r>
            <w:r w:rsidRPr="007536A8">
              <w:rPr>
                <w:rFonts w:ascii="Calibri" w:eastAsia="Times New Roman" w:hAnsi="Calibri" w:cs="Calibri"/>
                <w:szCs w:val="20"/>
                <w:lang w:eastAsia="ru-RU"/>
              </w:rPr>
              <w:lastRenderedPageBreak/>
              <w:t>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w:t>
            </w:r>
            <w:r w:rsidRPr="007536A8">
              <w:rPr>
                <w:rFonts w:ascii="Calibri" w:eastAsia="Times New Roman" w:hAnsi="Calibri" w:cs="Calibri"/>
                <w:szCs w:val="20"/>
                <w:lang w:eastAsia="ru-RU"/>
              </w:rPr>
              <w:lastRenderedPageBreak/>
              <w:t>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lastRenderedPageBreak/>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F93DCE" w:rsidRDefault="00D769E9" w:rsidP="0004139A">
            <w:pPr>
              <w:pStyle w:val="a8"/>
              <w:widowControl w:val="0"/>
              <w:numPr>
                <w:ilvl w:val="0"/>
                <w:numId w:val="11"/>
              </w:numPr>
              <w:autoSpaceDE w:val="0"/>
              <w:autoSpaceDN w:val="0"/>
              <w:spacing w:after="0" w:line="240" w:lineRule="auto"/>
              <w:rPr>
                <w:rFonts w:ascii="Calibri" w:eastAsia="Times New Roman" w:hAnsi="Calibri" w:cs="Calibri"/>
                <w:szCs w:val="20"/>
                <w:highlight w:val="yellow"/>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r w:rsidR="0004139A" w:rsidRPr="00F93DCE">
              <w:rPr>
                <w:rFonts w:ascii="Calibri" w:eastAsia="Times New Roman" w:hAnsi="Calibri" w:cs="Calibri"/>
                <w:szCs w:val="20"/>
                <w:highlight w:val="yellow"/>
                <w:lang w:eastAsia="ru-RU"/>
              </w:rPr>
              <w:t>, созданию объектов туристской инфраструктуры и иному развитию территорий</w:t>
            </w:r>
            <w:r w:rsidRPr="00F93DCE">
              <w:rPr>
                <w:rFonts w:ascii="Calibri" w:eastAsia="Times New Roman" w:hAnsi="Calibri" w:cs="Calibri"/>
                <w:szCs w:val="20"/>
                <w:highlight w:val="yellow"/>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w:t>
            </w:r>
            <w:r w:rsidRPr="007536A8">
              <w:rPr>
                <w:rFonts w:ascii="Calibri" w:eastAsia="Times New Roman" w:hAnsi="Calibri" w:cs="Calibri"/>
                <w:szCs w:val="20"/>
                <w:lang w:eastAsia="ru-RU"/>
              </w:rPr>
              <w:lastRenderedPageBreak/>
              <w:t>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w:t>
            </w:r>
            <w:r w:rsidRPr="007536A8">
              <w:rPr>
                <w:rFonts w:ascii="Calibri" w:eastAsia="Times New Roman" w:hAnsi="Calibri" w:cs="Calibri"/>
                <w:szCs w:val="20"/>
                <w:lang w:eastAsia="ru-RU"/>
              </w:rPr>
              <w:lastRenderedPageBreak/>
              <w:t>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w:t>
      </w:r>
      <w:r w:rsidR="00AE686C">
        <w:rPr>
          <w:rFonts w:ascii="Courier New" w:eastAsia="Times New Roman" w:hAnsi="Courier New" w:cs="Courier New"/>
          <w:sz w:val="20"/>
          <w:szCs w:val="20"/>
          <w:lang w:eastAsia="ru-RU"/>
        </w:rPr>
        <w:t xml:space="preserve"> </w:t>
      </w:r>
      <w:r w:rsidR="00AE686C" w:rsidRPr="005054C8">
        <w:rPr>
          <w:rFonts w:ascii="Courier New" w:eastAsia="Times New Roman" w:hAnsi="Courier New" w:cs="Courier New"/>
          <w:sz w:val="20"/>
          <w:szCs w:val="20"/>
          <w:lang w:eastAsia="ru-RU"/>
        </w:rPr>
        <w:t>(при технической реализации)</w:t>
      </w:r>
      <w:r w:rsidRPr="002F195E">
        <w:rPr>
          <w:rFonts w:ascii="Courier New" w:eastAsia="Times New Roman" w:hAnsi="Courier New" w:cs="Courier New"/>
          <w:sz w:val="20"/>
          <w:szCs w:val="20"/>
          <w:lang w:eastAsia="ru-RU"/>
        </w:rPr>
        <w:t>/ЕПГУ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lastRenderedPageBreak/>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53760C" w:rsidRDefault="0053760C"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lastRenderedPageBreak/>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7DB" w:rsidRDefault="003067DB" w:rsidP="00327D48">
      <w:pPr>
        <w:spacing w:after="0" w:line="240" w:lineRule="auto"/>
      </w:pPr>
      <w:r>
        <w:separator/>
      </w:r>
    </w:p>
  </w:endnote>
  <w:endnote w:type="continuationSeparator" w:id="0">
    <w:p w:rsidR="003067DB" w:rsidRDefault="003067DB"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7DB" w:rsidRDefault="003067DB" w:rsidP="00327D48">
      <w:pPr>
        <w:spacing w:after="0" w:line="240" w:lineRule="auto"/>
      </w:pPr>
      <w:r>
        <w:separator/>
      </w:r>
    </w:p>
  </w:footnote>
  <w:footnote w:type="continuationSeparator" w:id="0">
    <w:p w:rsidR="003067DB" w:rsidRDefault="003067DB" w:rsidP="00327D48">
      <w:pPr>
        <w:spacing w:after="0" w:line="240" w:lineRule="auto"/>
      </w:pPr>
      <w:r>
        <w:continuationSeparator/>
      </w:r>
    </w:p>
  </w:footnote>
  <w:footnote w:id="1">
    <w:p w:rsidR="0059260B" w:rsidRDefault="0059260B"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w:t>
      </w:r>
      <w:r w:rsidR="009D293B">
        <w:rPr>
          <w:rFonts w:ascii="Times New Roman" w:eastAsiaTheme="minorEastAsia" w:hAnsi="Times New Roman" w:cs="Times New Roman"/>
          <w:sz w:val="28"/>
          <w:szCs w:val="28"/>
          <w:lang w:eastAsia="ru-RU"/>
        </w:rPr>
        <w:t xml:space="preserve"> районов, городских поселений, </w:t>
      </w:r>
      <w:r w:rsidRPr="00D4361F">
        <w:rPr>
          <w:rFonts w:ascii="Times New Roman" w:eastAsiaTheme="minorEastAsia" w:hAnsi="Times New Roman" w:cs="Times New Roman"/>
          <w:sz w:val="28"/>
          <w:szCs w:val="28"/>
          <w:lang w:eastAsia="ru-RU"/>
        </w:rPr>
        <w:t xml:space="preserve">городского </w:t>
      </w:r>
      <w:r w:rsidR="009D293B" w:rsidRPr="009D293B">
        <w:rPr>
          <w:rFonts w:ascii="Times New Roman" w:eastAsiaTheme="minorEastAsia" w:hAnsi="Times New Roman" w:cs="Times New Roman"/>
          <w:sz w:val="28"/>
          <w:szCs w:val="28"/>
          <w:highlight w:val="yellow"/>
          <w:lang w:eastAsia="ru-RU"/>
        </w:rPr>
        <w:t>и муниципального округов</w:t>
      </w:r>
      <w:r w:rsidRPr="00D4361F">
        <w:rPr>
          <w:rFonts w:ascii="Times New Roman" w:eastAsiaTheme="minorEastAsia" w:hAnsi="Times New Roman" w:cs="Times New Roman"/>
          <w:sz w:val="28"/>
          <w:szCs w:val="28"/>
          <w:lang w:eastAsia="ru-RU"/>
        </w:rPr>
        <w:t xml:space="preserve"> Ленинградской области;</w:t>
      </w:r>
    </w:p>
    <w:p w:rsidR="0059260B" w:rsidRDefault="0059260B">
      <w:pPr>
        <w:pStyle w:val="af1"/>
      </w:pPr>
    </w:p>
  </w:footnote>
  <w:footnote w:id="2">
    <w:p w:rsidR="0059260B" w:rsidRDefault="0059260B">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59260B" w:rsidRDefault="0059260B">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EF2292A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13F06"/>
    <w:rsid w:val="000208CA"/>
    <w:rsid w:val="00025C2D"/>
    <w:rsid w:val="000260D1"/>
    <w:rsid w:val="000326E1"/>
    <w:rsid w:val="00040673"/>
    <w:rsid w:val="0004139A"/>
    <w:rsid w:val="00041C24"/>
    <w:rsid w:val="00052B84"/>
    <w:rsid w:val="00054159"/>
    <w:rsid w:val="000542F7"/>
    <w:rsid w:val="000736C2"/>
    <w:rsid w:val="00080A27"/>
    <w:rsid w:val="00095EF9"/>
    <w:rsid w:val="00097E57"/>
    <w:rsid w:val="000A27D7"/>
    <w:rsid w:val="000A51FF"/>
    <w:rsid w:val="000A6437"/>
    <w:rsid w:val="000A6D0F"/>
    <w:rsid w:val="000C0421"/>
    <w:rsid w:val="000C5620"/>
    <w:rsid w:val="000D4C72"/>
    <w:rsid w:val="000D6031"/>
    <w:rsid w:val="000E0FF0"/>
    <w:rsid w:val="000F3C8B"/>
    <w:rsid w:val="000F4548"/>
    <w:rsid w:val="000F4556"/>
    <w:rsid w:val="000F6F6D"/>
    <w:rsid w:val="0011107C"/>
    <w:rsid w:val="00124186"/>
    <w:rsid w:val="001251D7"/>
    <w:rsid w:val="00126C1A"/>
    <w:rsid w:val="0012779A"/>
    <w:rsid w:val="00130B01"/>
    <w:rsid w:val="00137118"/>
    <w:rsid w:val="001640BB"/>
    <w:rsid w:val="0017230A"/>
    <w:rsid w:val="00181DAE"/>
    <w:rsid w:val="0018348A"/>
    <w:rsid w:val="00186EAA"/>
    <w:rsid w:val="00193292"/>
    <w:rsid w:val="001975C9"/>
    <w:rsid w:val="001A3B73"/>
    <w:rsid w:val="001A792E"/>
    <w:rsid w:val="001B2E10"/>
    <w:rsid w:val="001D0AE3"/>
    <w:rsid w:val="001D2096"/>
    <w:rsid w:val="001D273A"/>
    <w:rsid w:val="001D488B"/>
    <w:rsid w:val="001D6D7B"/>
    <w:rsid w:val="001D7491"/>
    <w:rsid w:val="001D7B4C"/>
    <w:rsid w:val="001E6C0B"/>
    <w:rsid w:val="001E6C85"/>
    <w:rsid w:val="002012F7"/>
    <w:rsid w:val="00201A35"/>
    <w:rsid w:val="00204222"/>
    <w:rsid w:val="00206C4D"/>
    <w:rsid w:val="0021241B"/>
    <w:rsid w:val="002128B8"/>
    <w:rsid w:val="00223491"/>
    <w:rsid w:val="00225628"/>
    <w:rsid w:val="00225C5D"/>
    <w:rsid w:val="00231107"/>
    <w:rsid w:val="00236615"/>
    <w:rsid w:val="00243D67"/>
    <w:rsid w:val="00246692"/>
    <w:rsid w:val="00256B88"/>
    <w:rsid w:val="0026079F"/>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067DB"/>
    <w:rsid w:val="00310228"/>
    <w:rsid w:val="00312F27"/>
    <w:rsid w:val="00327D48"/>
    <w:rsid w:val="00336222"/>
    <w:rsid w:val="003420F9"/>
    <w:rsid w:val="0036181F"/>
    <w:rsid w:val="00363D06"/>
    <w:rsid w:val="0037310C"/>
    <w:rsid w:val="003821C6"/>
    <w:rsid w:val="00382967"/>
    <w:rsid w:val="0038794F"/>
    <w:rsid w:val="003C32CA"/>
    <w:rsid w:val="003E0B43"/>
    <w:rsid w:val="003F1A7F"/>
    <w:rsid w:val="003F2287"/>
    <w:rsid w:val="00406FBC"/>
    <w:rsid w:val="00426F67"/>
    <w:rsid w:val="004306C7"/>
    <w:rsid w:val="00446ED9"/>
    <w:rsid w:val="004503C0"/>
    <w:rsid w:val="004506EF"/>
    <w:rsid w:val="00453875"/>
    <w:rsid w:val="0046133A"/>
    <w:rsid w:val="004A782B"/>
    <w:rsid w:val="004B4542"/>
    <w:rsid w:val="004B62A9"/>
    <w:rsid w:val="004B6FCF"/>
    <w:rsid w:val="004C0E4C"/>
    <w:rsid w:val="004C2655"/>
    <w:rsid w:val="004C566F"/>
    <w:rsid w:val="004D4033"/>
    <w:rsid w:val="004D6590"/>
    <w:rsid w:val="004E1D97"/>
    <w:rsid w:val="004E387F"/>
    <w:rsid w:val="004F08BA"/>
    <w:rsid w:val="004F145C"/>
    <w:rsid w:val="00503BC5"/>
    <w:rsid w:val="005046C5"/>
    <w:rsid w:val="005054C8"/>
    <w:rsid w:val="00511B13"/>
    <w:rsid w:val="00514697"/>
    <w:rsid w:val="005262AA"/>
    <w:rsid w:val="00530452"/>
    <w:rsid w:val="00535DC4"/>
    <w:rsid w:val="0053760C"/>
    <w:rsid w:val="00553B48"/>
    <w:rsid w:val="0057102D"/>
    <w:rsid w:val="0059260B"/>
    <w:rsid w:val="00594149"/>
    <w:rsid w:val="005963DB"/>
    <w:rsid w:val="005A636A"/>
    <w:rsid w:val="005A7586"/>
    <w:rsid w:val="005C1BE8"/>
    <w:rsid w:val="005E4264"/>
    <w:rsid w:val="005E5096"/>
    <w:rsid w:val="00602E65"/>
    <w:rsid w:val="00605E91"/>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701C69"/>
    <w:rsid w:val="007049E8"/>
    <w:rsid w:val="007069B9"/>
    <w:rsid w:val="00706CEE"/>
    <w:rsid w:val="0071329C"/>
    <w:rsid w:val="00713649"/>
    <w:rsid w:val="007168CA"/>
    <w:rsid w:val="007216D4"/>
    <w:rsid w:val="00723787"/>
    <w:rsid w:val="007244E7"/>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20F93"/>
    <w:rsid w:val="00824D96"/>
    <w:rsid w:val="0084404F"/>
    <w:rsid w:val="0084423A"/>
    <w:rsid w:val="00852758"/>
    <w:rsid w:val="00852E78"/>
    <w:rsid w:val="0086403F"/>
    <w:rsid w:val="008677BA"/>
    <w:rsid w:val="008846BE"/>
    <w:rsid w:val="00884BBD"/>
    <w:rsid w:val="00896952"/>
    <w:rsid w:val="008A2E47"/>
    <w:rsid w:val="008A61BA"/>
    <w:rsid w:val="008A6D71"/>
    <w:rsid w:val="008B50F8"/>
    <w:rsid w:val="008C225C"/>
    <w:rsid w:val="008C517A"/>
    <w:rsid w:val="008C667B"/>
    <w:rsid w:val="008D17DF"/>
    <w:rsid w:val="008D3680"/>
    <w:rsid w:val="008D3DBF"/>
    <w:rsid w:val="008E6932"/>
    <w:rsid w:val="008F761C"/>
    <w:rsid w:val="009005F3"/>
    <w:rsid w:val="00906FE7"/>
    <w:rsid w:val="009266A5"/>
    <w:rsid w:val="00936A25"/>
    <w:rsid w:val="0095156A"/>
    <w:rsid w:val="0096099B"/>
    <w:rsid w:val="0096381B"/>
    <w:rsid w:val="00975054"/>
    <w:rsid w:val="0098165D"/>
    <w:rsid w:val="0099225C"/>
    <w:rsid w:val="00993A64"/>
    <w:rsid w:val="009B241B"/>
    <w:rsid w:val="009B55CC"/>
    <w:rsid w:val="009C0EDD"/>
    <w:rsid w:val="009D293B"/>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4D8A"/>
    <w:rsid w:val="00A96162"/>
    <w:rsid w:val="00A97763"/>
    <w:rsid w:val="00AA016A"/>
    <w:rsid w:val="00AA4428"/>
    <w:rsid w:val="00AB5DE3"/>
    <w:rsid w:val="00AC19A5"/>
    <w:rsid w:val="00AD1A34"/>
    <w:rsid w:val="00AD4241"/>
    <w:rsid w:val="00AD5D50"/>
    <w:rsid w:val="00AE448F"/>
    <w:rsid w:val="00AE5725"/>
    <w:rsid w:val="00AE686C"/>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87B3C"/>
    <w:rsid w:val="00B91F90"/>
    <w:rsid w:val="00BA08EF"/>
    <w:rsid w:val="00BA0CC4"/>
    <w:rsid w:val="00BA2F05"/>
    <w:rsid w:val="00BA3D27"/>
    <w:rsid w:val="00BA60AF"/>
    <w:rsid w:val="00BD433E"/>
    <w:rsid w:val="00BE6669"/>
    <w:rsid w:val="00C14C62"/>
    <w:rsid w:val="00C17A13"/>
    <w:rsid w:val="00C259AF"/>
    <w:rsid w:val="00C26FA7"/>
    <w:rsid w:val="00C310DC"/>
    <w:rsid w:val="00C32533"/>
    <w:rsid w:val="00C40F4C"/>
    <w:rsid w:val="00C529B1"/>
    <w:rsid w:val="00C73D57"/>
    <w:rsid w:val="00C8060A"/>
    <w:rsid w:val="00CB147F"/>
    <w:rsid w:val="00CB587A"/>
    <w:rsid w:val="00CC6FB2"/>
    <w:rsid w:val="00CE58DE"/>
    <w:rsid w:val="00CF3D18"/>
    <w:rsid w:val="00CF7DCA"/>
    <w:rsid w:val="00D036C0"/>
    <w:rsid w:val="00D23F6B"/>
    <w:rsid w:val="00D33810"/>
    <w:rsid w:val="00D4361F"/>
    <w:rsid w:val="00D606CE"/>
    <w:rsid w:val="00D64091"/>
    <w:rsid w:val="00D70CAB"/>
    <w:rsid w:val="00D769E9"/>
    <w:rsid w:val="00D879D5"/>
    <w:rsid w:val="00D917F9"/>
    <w:rsid w:val="00D95F17"/>
    <w:rsid w:val="00D97406"/>
    <w:rsid w:val="00DC5030"/>
    <w:rsid w:val="00DD1045"/>
    <w:rsid w:val="00DD31DC"/>
    <w:rsid w:val="00DD36E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11CF7"/>
    <w:rsid w:val="00F15D3A"/>
    <w:rsid w:val="00F260ED"/>
    <w:rsid w:val="00F57643"/>
    <w:rsid w:val="00F70ABF"/>
    <w:rsid w:val="00F757A9"/>
    <w:rsid w:val="00F759D4"/>
    <w:rsid w:val="00F92BC8"/>
    <w:rsid w:val="00F93DCE"/>
    <w:rsid w:val="00FA0B59"/>
    <w:rsid w:val="00FA3254"/>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797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60D43493D44858794BC2CR1L" TargetMode="External"/><Relationship Id="rId26" Type="http://schemas.openxmlformats.org/officeDocument/2006/relationships/hyperlink" Target="consultantplus://offline/ref=8CA6BC37AB1B30FB18C18EE98A8C47D1825F798741A7F9D00CE32AFC3F5CFCA6FCDE30CD1DDE59DB89245B577223BBD3F2AA16350BB3qEW2H" TargetMode="External"/><Relationship Id="rId39" Type="http://schemas.openxmlformats.org/officeDocument/2006/relationships/hyperlink" Target="consultantplus://offline/ref=CA9257E5CCC33551DCBB24F1CA36C644A394154052C0B286176C8E000BC07E1CD19B759E16CB2E04F70028A298E879FD90C78172F3C92E35SFkAK" TargetMode="External"/><Relationship Id="rId21" Type="http://schemas.openxmlformats.org/officeDocument/2006/relationships/hyperlink" Target="consultantplus://offline/ref=E661085ED54F412FA5CA6470B032C1BB03930D6B0D45493D44858794BCC1F3B37FEFC86F6224R6L" TargetMode="External"/><Relationship Id="rId34" Type="http://schemas.openxmlformats.org/officeDocument/2006/relationships/hyperlink" Target="consultantplus://offline/ref=E661085ED54F412FA5CA6470B032C1BB03910D6B0F4F493D44858794BC2CR1L" TargetMode="External"/><Relationship Id="rId42" Type="http://schemas.openxmlformats.org/officeDocument/2006/relationships/hyperlink" Target="consultantplus://offline/ref=E661085ED54F412FA5CA6470B032C1BB03930D6B0D45493D44858794BCC1F3B37FEFC86F6224R6L" TargetMode="External"/><Relationship Id="rId47" Type="http://schemas.openxmlformats.org/officeDocument/2006/relationships/hyperlink" Target="consultantplus://offline/ref=E661085ED54F412FA5CA6470B032C1BB03930D660D43493D44858794BC2CR1L" TargetMode="External"/><Relationship Id="rId50" Type="http://schemas.openxmlformats.org/officeDocument/2006/relationships/hyperlink" Target="consultantplus://offline/ref=B65C699E504B164972B59BF74699201478D8FD2B275DFCAF4311BB748EE93D047963951DEF6B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C6024R8L" TargetMode="External"/><Relationship Id="rId29" Type="http://schemas.openxmlformats.org/officeDocument/2006/relationships/hyperlink" Target="consultantplus://offline/ref=8CA6BC37AB1B30FB18C18EE98A8C47D1825F798741A7F9D00CE32AFC3F5CFCA6FCDE30C419DC54848C314A0F7F24A2CDF0B60A370AqBWBH" TargetMode="Externa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E661085ED54F412FA5CA6470B032C1BB03930D6B0444493D44858794BCC1F3B37FEFC86A6C24R6L" TargetMode="External"/><Relationship Id="rId37" Type="http://schemas.openxmlformats.org/officeDocument/2006/relationships/hyperlink" Target="consultantplus://offline/ref=3779F1DC5F392D8D98A232B55A9D8E21D4EBB0DB57DEFD426D3B6B39D689A354BF45C6EF1DZ5XAJ" TargetMode="External"/><Relationship Id="rId40" Type="http://schemas.openxmlformats.org/officeDocument/2006/relationships/hyperlink" Target="consultantplus://offline/ref=E661085ED54F412FA5CA6470B032C1BB03930D6B0D45493D44858794BCC1F3B37FEFC86F6724R4L" TargetMode="External"/><Relationship Id="rId45" Type="http://schemas.openxmlformats.org/officeDocument/2006/relationships/hyperlink" Target="https://login.consultant.ru/link/?req=doc&amp;base=LAW&amp;n=480786&amp;dst=1011"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E661085ED54F412FA5CA6470B032C1BB03930D6B0D45493D44858794BCC1F3B37FEFC86F6724R4L" TargetMode="External"/><Relationship Id="rId31" Type="http://schemas.openxmlformats.org/officeDocument/2006/relationships/hyperlink" Target="consultantplus://offline/ref=8CA6BC37AB1B30FB18C18EE98A8C47D1825F798741A7F9D00CE32AFC3F5CFCA6FCDE30C419DC54848C314A0F7F24A2CDF0B60A370AqBWBH" TargetMode="External"/><Relationship Id="rId44" Type="http://schemas.openxmlformats.org/officeDocument/2006/relationships/hyperlink" Target="https://login.consultant.ru/link/?req=doc&amp;base=LAW&amp;n=481376&amp;dst=2477"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consultantplus://offline/ref=E661085ED54F412FA5CA6470B032C1BB03930D6B0D45493D44858794BCC1F3B37FEFC86E6324R4L" TargetMode="External"/><Relationship Id="rId27" Type="http://schemas.openxmlformats.org/officeDocument/2006/relationships/hyperlink" Target="consultantplus://offline/ref=8CA6BC37AB1B30FB18C18EE98A8C47D1825F798741A7F9D00CE32AFC3F5CFCA6FCDE30C419D854848C314A0F7F24A2CDF0B60A370AqBWBH" TargetMode="External"/><Relationship Id="rId30" Type="http://schemas.openxmlformats.org/officeDocument/2006/relationships/hyperlink" Target="consultantplus://offline/ref=8CA6BC37AB1B30FB18C18EE98A8C47D1825F798741A7F9D00CE32AFC3F5CFCA6FCDE30C41BDA54848C314A0F7F24A2CDF0B60A370AqBWBH" TargetMode="External"/><Relationship Id="rId35" Type="http://schemas.openxmlformats.org/officeDocument/2006/relationships/hyperlink" Target="consultantplus://offline/ref=E661085ED54F412FA5CA6470B032C1BB0390056F0E46493D44858794BC2CR1L" TargetMode="External"/><Relationship Id="rId43" Type="http://schemas.openxmlformats.org/officeDocument/2006/relationships/hyperlink" Target="consultantplus://offline/ref=E661085ED54F412FA5CA6470B032C1BB03930D6B0D45493D44858794BCC1F3B37FEFC86E6324R4L" TargetMode="External"/><Relationship Id="rId48" Type="http://schemas.openxmlformats.org/officeDocument/2006/relationships/hyperlink" Target="consultantplus://offline/ref=B65C699E504B164972B59BF74699201478D8FD2B275DFCAF4311BB748EE93D047963951DEA69D11ACB9A80B93422244E9202A34A72jBy1G" TargetMode="External"/><Relationship Id="rId8" Type="http://schemas.openxmlformats.org/officeDocument/2006/relationships/endnotes" Target="endnotes.xml"/><Relationship Id="rId51" Type="http://schemas.openxmlformats.org/officeDocument/2006/relationships/hyperlink" Target="consultantplus://offline/ref=B65C699E504B164972B59BF74699201478D8FD2B275DFCAF4311BB748EE93D047963951CEE69D11ACB9A80B93422244E9202A34A72jBy1G" TargetMode="External"/><Relationship Id="rId3" Type="http://schemas.openxmlformats.org/officeDocument/2006/relationships/styles" Target="styl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2CR1L" TargetMode="External"/><Relationship Id="rId25" Type="http://schemas.openxmlformats.org/officeDocument/2006/relationships/hyperlink" Target="consultantplus://offline/ref=8CA6BC37AB1B30FB18C18EE98A8C47D1825F798741A7F9D00CE32AFC3F5CFCA6FCDE30C418DC54848C314A0F7F24A2CDF0B60A370AqBWBH"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3779F1DC5F392D8D98A232B55A9D8E21D4EBB0DB57DEFD426D3B6B39D689A354BF45C6E7Z1X4J" TargetMode="External"/><Relationship Id="rId46" Type="http://schemas.openxmlformats.org/officeDocument/2006/relationships/hyperlink" Target="https://login.consultant.ru/link/?req=doc&amp;base=LAW&amp;n=481496&amp;dst=17" TargetMode="External"/><Relationship Id="rId20" Type="http://schemas.openxmlformats.org/officeDocument/2006/relationships/hyperlink" Target="consultantplus://offline/ref=E661085ED54F412FA5CA6470B032C1BB03930D6B0D45493D44858794BCC1F3B37FEFC86F6124R4L" TargetMode="External"/><Relationship Id="rId41" Type="http://schemas.openxmlformats.org/officeDocument/2006/relationships/hyperlink" Target="consultantplus://offline/ref=E661085ED54F412FA5CA6470B032C1BB03930D6B0D45493D44858794BCC1F3B37FEFC86F6124R4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8CA6BC37AB1B30FB18C18EE98A8C47D1825F798741A7F9D00CE32AFC3F5CFCA6FCDE30CF1CD154848C314A0F7F24A2CDF0B60A370AqBWBH" TargetMode="External"/><Relationship Id="rId28" Type="http://schemas.openxmlformats.org/officeDocument/2006/relationships/hyperlink" Target="consultantplus://offline/ref=8CA6BC37AB1B30FB18C18EE98A8C47D1825F798741A7F9D00CE32AFC3F5CFCA6FCDE30C419DB54848C314A0F7F24A2CDF0B60A370AqBWBH" TargetMode="External"/><Relationship Id="rId36" Type="http://schemas.openxmlformats.org/officeDocument/2006/relationships/hyperlink" Target="consultantplus://offline/ref=E661085ED54F412FA5CA6470B032C1BB0094086E0444493D44858794BC2CR1L" TargetMode="External"/><Relationship Id="rId49" Type="http://schemas.openxmlformats.org/officeDocument/2006/relationships/hyperlink" Target="consultantplus://offline/ref=B65C699E504B164972B59BF74699201478D8FD2B275DFCAF4311BB748EE93D047963951DEC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9CC9B-120C-4D19-8C2C-1827F5E2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65</Pages>
  <Words>22888</Words>
  <Characters>130467</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16</cp:revision>
  <cp:lastPrinted>2019-02-07T06:56:00Z</cp:lastPrinted>
  <dcterms:created xsi:type="dcterms:W3CDTF">2025-03-12T09:34:00Z</dcterms:created>
  <dcterms:modified xsi:type="dcterms:W3CDTF">2025-04-03T08:09:00Z</dcterms:modified>
</cp:coreProperties>
</file>