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4E6" w:rsidRPr="000D41E7" w:rsidRDefault="00FE54E6" w:rsidP="00FE54E6">
      <w:pPr>
        <w:pStyle w:val="ConsPlusTitle"/>
        <w:widowControl/>
        <w:jc w:val="right"/>
        <w:rPr>
          <w:sz w:val="28"/>
          <w:szCs w:val="28"/>
        </w:rPr>
      </w:pPr>
      <w:r w:rsidRPr="000D41E7">
        <w:rPr>
          <w:sz w:val="28"/>
          <w:szCs w:val="28"/>
        </w:rPr>
        <w:t xml:space="preserve">ПРОЕКТ </w:t>
      </w:r>
      <w:r w:rsidR="00B77080">
        <w:rPr>
          <w:sz w:val="28"/>
          <w:szCs w:val="28"/>
        </w:rPr>
        <w:t>ОДОБРЕН</w:t>
      </w:r>
    </w:p>
    <w:p w:rsidR="00FE54E6" w:rsidRPr="00FE54E6" w:rsidRDefault="00FE54E6" w:rsidP="00122A51">
      <w:pPr>
        <w:pStyle w:val="ConsPlusTitle"/>
        <w:widowControl/>
        <w:jc w:val="center"/>
        <w:rPr>
          <w:b w:val="0"/>
          <w:sz w:val="28"/>
          <w:szCs w:val="28"/>
        </w:rPr>
      </w:pPr>
    </w:p>
    <w:p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D81271">
        <w:rPr>
          <w:b w:val="0"/>
          <w:sz w:val="28"/>
          <w:szCs w:val="28"/>
        </w:rPr>
        <w:t xml:space="preserve">Предоставление земельных участков, находящихся в муниципальной собственности, гражданам </w:t>
      </w:r>
      <w:r w:rsidR="00D81271" w:rsidRPr="00D81271">
        <w:rPr>
          <w:b w:val="0"/>
          <w:sz w:val="28"/>
          <w:szCs w:val="28"/>
        </w:rPr>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B0D20" w:rsidRPr="00FB0D20">
        <w:rPr>
          <w:rFonts w:ascii="Times New Roman" w:hAnsi="Times New Roman" w:cs="Times New Roman"/>
          <w:sz w:val="28"/>
          <w:szCs w:val="28"/>
        </w:rPr>
        <w:t xml:space="preserve">«Предоставление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0D41E7" w:rsidRPr="00731291" w:rsidRDefault="00D5154A" w:rsidP="000D41E7">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0D41E7" w:rsidRPr="00731291">
        <w:rPr>
          <w:rFonts w:ascii="Times New Roman" w:hAnsi="Times New Roman" w:cs="Times New Roman"/>
          <w:sz w:val="28"/>
          <w:szCs w:val="28"/>
        </w:rPr>
        <w:t xml:space="preserve">Предоставление муниципальной услуги </w:t>
      </w:r>
      <w:r w:rsidR="000D41E7"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0D41E7" w:rsidRPr="00731291">
        <w:rPr>
          <w:rFonts w:ascii="Times New Roman" w:hAnsi="Times New Roman" w:cs="Times New Roman"/>
          <w:sz w:val="28"/>
          <w:szCs w:val="28"/>
        </w:rPr>
        <w:t xml:space="preserve"> – орган местного самоуправления</w:t>
      </w:r>
      <w:r w:rsidR="000D41E7">
        <w:rPr>
          <w:rFonts w:ascii="Times New Roman" w:hAnsi="Times New Roman" w:cs="Times New Roman"/>
          <w:sz w:val="28"/>
          <w:szCs w:val="28"/>
        </w:rPr>
        <w:t>, администрация МО «_______»</w:t>
      </w:r>
      <w:r w:rsidR="000D41E7" w:rsidRPr="00731291">
        <w:rPr>
          <w:rFonts w:ascii="Times New Roman" w:hAnsi="Times New Roman" w:cs="Times New Roman"/>
          <w:sz w:val="28"/>
          <w:szCs w:val="28"/>
        </w:rPr>
        <w:t xml:space="preserve">) с участием </w:t>
      </w:r>
      <w:r w:rsidR="000D41E7" w:rsidRPr="00731291">
        <w:rPr>
          <w:rFonts w:ascii="Times New Roman" w:hAnsi="Times New Roman" w:cs="Times New Roman"/>
          <w:i/>
          <w:sz w:val="28"/>
          <w:szCs w:val="28"/>
        </w:rPr>
        <w:t>__________</w:t>
      </w:r>
      <w:r w:rsidR="000D41E7" w:rsidRPr="00731291">
        <w:rPr>
          <w:rFonts w:ascii="Times New Roman" w:hAnsi="Times New Roman" w:cs="Times New Roman"/>
          <w:sz w:val="28"/>
          <w:szCs w:val="28"/>
        </w:rPr>
        <w:t>;</w:t>
      </w:r>
    </w:p>
    <w:p w:rsidR="000D41E7" w:rsidRPr="00731291" w:rsidRDefault="000D41E7" w:rsidP="000D41E7">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rsidR="000D41E7" w:rsidRPr="009D39A8" w:rsidRDefault="000D41E7" w:rsidP="000D41E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C3126B">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3126B" w:rsidRPr="009D39A8">
        <w:rPr>
          <w:rFonts w:ascii="Times New Roman" w:eastAsia="Times New Roman" w:hAnsi="Times New Roman" w:cs="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w:t>
      </w:r>
      <w:r w:rsidR="00C3126B" w:rsidRPr="009D39A8">
        <w:rPr>
          <w:rFonts w:ascii="Times New Roman" w:eastAsia="Times New Roman" w:hAnsi="Times New Roman" w:cs="Times New Roman"/>
          <w:sz w:val="28"/>
          <w:szCs w:val="28"/>
        </w:rPr>
        <w:lastRenderedPageBreak/>
        <w:t>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C3126B">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8"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9"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00C3126B">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0"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C3126B">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C3126B">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1"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2"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C3126B"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sidR="003D76A0">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предоставляется физическим лицам и крестьянским (фермерским) хозяйствам, а также</w:t>
      </w:r>
      <w:r w:rsidR="005A79D8" w:rsidRPr="005A79D8">
        <w:t xml:space="preserve"> </w:t>
      </w:r>
      <w:r w:rsidR="005A79D8" w:rsidRPr="005A79D8">
        <w:rPr>
          <w:rFonts w:ascii="Times New Roman" w:hAnsi="Times New Roman" w:cs="Times New Roman"/>
          <w:sz w:val="28"/>
          <w:szCs w:val="28"/>
        </w:rPr>
        <w:t>лица</w:t>
      </w:r>
      <w:r w:rsidR="003D76A0">
        <w:rPr>
          <w:rFonts w:ascii="Times New Roman" w:hAnsi="Times New Roman" w:cs="Times New Roman"/>
          <w:sz w:val="28"/>
          <w:szCs w:val="28"/>
        </w:rPr>
        <w:t>м</w:t>
      </w:r>
      <w:r w:rsidR="005A79D8" w:rsidRPr="005A79D8">
        <w:rPr>
          <w:rFonts w:ascii="Times New Roman" w:hAnsi="Times New Roman" w:cs="Times New Roman"/>
          <w:sz w:val="28"/>
          <w:szCs w:val="28"/>
        </w:rPr>
        <w:t>, уполномоченны</w:t>
      </w:r>
      <w:r w:rsidR="003D76A0">
        <w:rPr>
          <w:rFonts w:ascii="Times New Roman" w:hAnsi="Times New Roman" w:cs="Times New Roman"/>
          <w:sz w:val="28"/>
          <w:szCs w:val="28"/>
        </w:rPr>
        <w:t>м</w:t>
      </w:r>
      <w:r w:rsidR="005A79D8" w:rsidRPr="005A79D8">
        <w:rPr>
          <w:rFonts w:ascii="Times New Roman" w:hAnsi="Times New Roman" w:cs="Times New Roman"/>
          <w:sz w:val="28"/>
          <w:szCs w:val="28"/>
        </w:rPr>
        <w:t xml:space="preserve"> в соответствии с законодательством Российской Федерации представлять интересы </w:t>
      </w:r>
      <w:r w:rsidR="005A79D8">
        <w:rPr>
          <w:rFonts w:ascii="Times New Roman" w:hAnsi="Times New Roman" w:cs="Times New Roman"/>
          <w:sz w:val="28"/>
          <w:szCs w:val="28"/>
        </w:rPr>
        <w:t xml:space="preserve">указанных </w:t>
      </w:r>
      <w:r w:rsidR="005A79D8" w:rsidRPr="005A79D8">
        <w:rPr>
          <w:rFonts w:ascii="Times New Roman" w:hAnsi="Times New Roman" w:cs="Times New Roman"/>
          <w:sz w:val="28"/>
          <w:szCs w:val="28"/>
        </w:rPr>
        <w:t>заявителей</w:t>
      </w:r>
      <w:r w:rsidR="005A79D8">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C3126B">
        <w:rPr>
          <w:rFonts w:ascii="Times New Roman" w:hAnsi="Times New Roman" w:cs="Times New Roman"/>
          <w:sz w:val="28"/>
          <w:szCs w:val="28"/>
        </w:rPr>
        <w:t>___________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rsidR="007076BA" w:rsidRDefault="00B431B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2.3</w:t>
      </w:r>
      <w:r w:rsidR="007076BA" w:rsidRPr="00FE54E6">
        <w:rPr>
          <w:rFonts w:ascii="Times New Roman" w:hAnsi="Times New Roman" w:cs="Times New Roman"/>
          <w:sz w:val="28"/>
          <w:szCs w:val="28"/>
        </w:rPr>
        <w:t xml:space="preserve">. Результатом предоставления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является:</w:t>
      </w:r>
    </w:p>
    <w:p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431B6">
        <w:rPr>
          <w:rFonts w:ascii="Times New Roman" w:hAnsi="Times New Roman" w:cs="Times New Roman"/>
          <w:sz w:val="28"/>
          <w:szCs w:val="28"/>
        </w:rPr>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431B6">
        <w:rPr>
          <w:rFonts w:ascii="Times New Roman" w:hAnsi="Times New Roman" w:cs="Times New Roman"/>
          <w:sz w:val="28"/>
          <w:szCs w:val="28"/>
        </w:rPr>
        <w:t>договор аренды земельного участка;</w:t>
      </w:r>
    </w:p>
    <w:p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договор купли-продажи земельного участка;</w:t>
      </w:r>
    </w:p>
    <w:p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предоставлении земельного участка;</w:t>
      </w:r>
    </w:p>
    <w:p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принятие решение о проведении аукциона для целей, указанных в заявлении о предварительном согласовании предоставления земельного участка.</w:t>
      </w:r>
    </w:p>
    <w:p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Организация и проведение аукциона осуществляется в соответствии Земельным кодексом Российской Федерации</w:t>
      </w:r>
      <w:r w:rsidR="00306AFD">
        <w:rPr>
          <w:rFonts w:ascii="Times New Roman" w:hAnsi="Times New Roman" w:cs="Times New Roman"/>
          <w:sz w:val="28"/>
          <w:szCs w:val="28"/>
        </w:rPr>
        <w:t>.</w:t>
      </w:r>
      <w:r w:rsidRPr="00B431B6">
        <w:rPr>
          <w:rFonts w:ascii="Times New Roman" w:hAnsi="Times New Roman" w:cs="Times New Roman"/>
          <w:sz w:val="28"/>
          <w:szCs w:val="28"/>
        </w:rPr>
        <w:t xml:space="preserve"> </w:t>
      </w:r>
    </w:p>
    <w:p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распоряжения остается на хранении в  отдел</w:t>
      </w:r>
      <w:r w:rsidR="004E0F5A">
        <w:rPr>
          <w:rFonts w:ascii="Times New Roman" w:hAnsi="Times New Roman" w:cs="Times New Roman"/>
          <w:sz w:val="28"/>
          <w:szCs w:val="28"/>
        </w:rPr>
        <w:t>е администрации МО_________</w:t>
      </w:r>
      <w:r w:rsidRPr="00B431B6">
        <w:rPr>
          <w:rFonts w:ascii="Times New Roman" w:hAnsi="Times New Roman" w:cs="Times New Roman"/>
          <w:sz w:val="28"/>
          <w:szCs w:val="28"/>
        </w:rPr>
        <w:t>.</w:t>
      </w:r>
    </w:p>
    <w:p w:rsid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Договор заключается не менее</w:t>
      </w:r>
      <w:r w:rsidR="00FA40E4">
        <w:rPr>
          <w:rFonts w:ascii="Times New Roman" w:hAnsi="Times New Roman" w:cs="Times New Roman"/>
          <w:sz w:val="28"/>
          <w:szCs w:val="28"/>
        </w:rPr>
        <w:t>,</w:t>
      </w:r>
      <w:r w:rsidRPr="00B431B6">
        <w:rPr>
          <w:rFonts w:ascii="Times New Roman" w:hAnsi="Times New Roman" w:cs="Times New Roman"/>
          <w:sz w:val="28"/>
          <w:szCs w:val="28"/>
        </w:rPr>
        <w:t xml:space="preserve"> чем в 3-х экземплярах. Количество экземпляров договора определяется количеством сторон, участвующих в данном договоре.</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2.4. Срок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Срок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 составляет:</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опубликования извещения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30</w:t>
      </w:r>
      <w:r>
        <w:rPr>
          <w:rFonts w:ascii="Times New Roman" w:hAnsi="Times New Roman" w:cs="Times New Roman"/>
          <w:sz w:val="28"/>
          <w:szCs w:val="28"/>
        </w:rPr>
        <w:t xml:space="preserve"> </w:t>
      </w:r>
      <w:r w:rsidR="00FA40E4">
        <w:rPr>
          <w:rFonts w:ascii="Times New Roman" w:hAnsi="Times New Roman" w:cs="Times New Roman"/>
          <w:sz w:val="28"/>
          <w:szCs w:val="28"/>
        </w:rPr>
        <w:lastRenderedPageBreak/>
        <w:t>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принятия решения об отказе в предварительном согласовании предоставления земельного участка или об отказе в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30 дней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подготовки проекта договора купли-продажи или проекта договора аренды земельного участка, их подписание и направление заявителю - в двухнедельный срок с момента истечения тридцати дней со дня опубликования извещения заявления при отсутствии заявлений иных граждан о намерении участвовать в аукционе;</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принятия решения о предварительном согласовании предоставления земельного участка - в двухнедельный срок с момента 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дней со дня опубликования извещения заявления при отсутствии заявлений иных граждан о намерении участвовать в аукционе;</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отказа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в недельный срок со дня поступления заявлений о намерении иных граждан участвовать в аукционе;</w:t>
      </w:r>
    </w:p>
    <w:p w:rsidR="00B431B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 в недельный срок со дня поступления заявлений о намерении иных граждан участвовать в аукционе.</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 на основании</w:t>
      </w:r>
      <w:r w:rsidR="007076BA" w:rsidRPr="00FE54E6">
        <w:rPr>
          <w:rFonts w:ascii="Times New Roman" w:hAnsi="Times New Roman" w:cs="Times New Roman"/>
          <w:sz w:val="28"/>
          <w:szCs w:val="28"/>
        </w:rPr>
        <w:t>:</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Конституция Российской Федерации (принята всенародным голосованием 12.12.1993, опубликована на официальном интернет-портале правовой информации http://www.pravo.gov.ru в "Собрании законодательства РФ", 04.08.2014, N 31, ст. 4398);</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Гражданский кодекс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Гражданский кодекс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xml:space="preserve">- Гражданский кодекс Российской Федерации (часть третья) от 26.11.2001 N </w:t>
      </w:r>
      <w:r w:rsidRPr="004942D4">
        <w:rPr>
          <w:rFonts w:ascii="Times New Roman" w:hAnsi="Times New Roman" w:cs="Times New Roman"/>
          <w:sz w:val="28"/>
          <w:szCs w:val="28"/>
        </w:rPr>
        <w:lastRenderedPageBreak/>
        <w:t>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rsid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Земельный кодекс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rsidR="00567831" w:rsidRPr="004942D4" w:rsidRDefault="00567831"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67831">
        <w:rPr>
          <w:rFonts w:ascii="Times New Roman" w:hAnsi="Times New Roman" w:cs="Times New Roman"/>
          <w:sz w:val="28"/>
          <w:szCs w:val="28"/>
        </w:rPr>
        <w:t>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 мая 2006 года N 59-ФЗ "О порядке рассмотрения обращений граждан Российской Федерации" ("Российская газета", N 95, 05.05.2006);</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 152-ФЗ «О персональных данных»;</w:t>
      </w:r>
    </w:p>
    <w:p w:rsidR="00FA40E4" w:rsidRPr="00FE54E6"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 63-ФЗ «Об электронной подписи»;</w:t>
      </w:r>
    </w:p>
    <w:p w:rsidR="00FA40E4"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w:t>
      </w:r>
      <w:r w:rsidRPr="00FE54E6">
        <w:rPr>
          <w:rFonts w:ascii="Times New Roman" w:hAnsi="Times New Roman" w:cs="Times New Roman"/>
          <w:sz w:val="28"/>
          <w:szCs w:val="28"/>
        </w:rPr>
        <w:lastRenderedPageBreak/>
        <w:t>области, а также учреждениями Ленинградской области и муниципальными учреждениями";</w:t>
      </w:r>
    </w:p>
    <w:p w:rsidR="006C2185" w:rsidRPr="002F31DC" w:rsidRDefault="006C2185" w:rsidP="006C218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нормативные правовые акты органов местного самоуправления.</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w:t>
      </w:r>
      <w:r w:rsidR="006C2185">
        <w:rPr>
          <w:rFonts w:ascii="Times New Roman" w:hAnsi="Times New Roman" w:cs="Times New Roman"/>
          <w:sz w:val="28"/>
          <w:szCs w:val="28"/>
        </w:rPr>
        <w:t xml:space="preserve"> администрации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567831" w:rsidRPr="006C2185"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заявление о предварительном согласовании предоставления земельного участка по форме </w:t>
      </w:r>
      <w:r w:rsidRPr="006C2185">
        <w:rPr>
          <w:rFonts w:ascii="Times New Roman" w:hAnsi="Times New Roman" w:cs="Times New Roman"/>
          <w:sz w:val="28"/>
          <w:szCs w:val="28"/>
        </w:rPr>
        <w:t xml:space="preserve">согласно приложению </w:t>
      </w:r>
      <w:r w:rsidR="006C4F4F" w:rsidRPr="006C2185">
        <w:rPr>
          <w:rFonts w:ascii="Times New Roman" w:hAnsi="Times New Roman" w:cs="Times New Roman"/>
          <w:sz w:val="28"/>
          <w:szCs w:val="28"/>
        </w:rPr>
        <w:t>3</w:t>
      </w:r>
      <w:r w:rsidRPr="006C2185">
        <w:rPr>
          <w:rFonts w:ascii="Times New Roman" w:hAnsi="Times New Roman" w:cs="Times New Roman"/>
          <w:sz w:val="28"/>
          <w:szCs w:val="28"/>
        </w:rPr>
        <w:t xml:space="preserve"> к настоящему административному регламенту;</w:t>
      </w:r>
    </w:p>
    <w:p w:rsidR="00567831" w:rsidRPr="006C2185"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2185">
        <w:rPr>
          <w:rFonts w:ascii="Times New Roman" w:hAnsi="Times New Roman" w:cs="Times New Roman"/>
          <w:sz w:val="28"/>
          <w:szCs w:val="28"/>
        </w:rPr>
        <w:t xml:space="preserve">заявление о предоставлении земельного участка по форме согласно приложению </w:t>
      </w:r>
      <w:r w:rsidR="006C4F4F" w:rsidRPr="006C2185">
        <w:rPr>
          <w:rFonts w:ascii="Times New Roman" w:hAnsi="Times New Roman" w:cs="Times New Roman"/>
          <w:sz w:val="28"/>
          <w:szCs w:val="28"/>
        </w:rPr>
        <w:t>4</w:t>
      </w:r>
      <w:r w:rsidRPr="006C2185">
        <w:rPr>
          <w:rFonts w:ascii="Times New Roman" w:hAnsi="Times New Roman" w:cs="Times New Roman"/>
          <w:sz w:val="28"/>
          <w:szCs w:val="28"/>
        </w:rPr>
        <w:t xml:space="preserve"> к настоящему административному регламенту;</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2185">
        <w:rPr>
          <w:rFonts w:ascii="Times New Roman" w:hAnsi="Times New Roman" w:cs="Times New Roman"/>
          <w:sz w:val="28"/>
          <w:szCs w:val="28"/>
        </w:rPr>
        <w:t>копия документа, удостоверяющего</w:t>
      </w:r>
      <w:r w:rsidRPr="00567831">
        <w:rPr>
          <w:rFonts w:ascii="Times New Roman" w:hAnsi="Times New Roman" w:cs="Times New Roman"/>
          <w:sz w:val="28"/>
          <w:szCs w:val="28"/>
        </w:rPr>
        <w:t xml:space="preserve"> личность заявителя;</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в случае изменения фамилии, имени или отчества граждан (гражданина) к заявлению прилагаются копии документов, подтверждающих изменения указанных персональных данных;</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67831" w:rsidRPr="00567831" w:rsidRDefault="00567831" w:rsidP="00B770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решение о предварительном согласовании предоставления земельного участка, если такое решение прин</w:t>
      </w:r>
      <w:r w:rsidR="00B77080">
        <w:rPr>
          <w:rFonts w:ascii="Times New Roman" w:hAnsi="Times New Roman" w:cs="Times New Roman"/>
          <w:sz w:val="28"/>
          <w:szCs w:val="28"/>
        </w:rPr>
        <w:t>ято иным уполномоченным органом</w:t>
      </w:r>
      <w:r w:rsidRPr="00567831">
        <w:rPr>
          <w:rFonts w:ascii="Times New Roman" w:hAnsi="Times New Roman" w:cs="Times New Roman"/>
          <w:sz w:val="28"/>
          <w:szCs w:val="28"/>
        </w:rPr>
        <w:t>.</w:t>
      </w:r>
    </w:p>
    <w:p w:rsidR="00567831" w:rsidRPr="00567831" w:rsidRDefault="00567831"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w:t>
      </w:r>
      <w:r w:rsidR="006C2185">
        <w:rPr>
          <w:rFonts w:ascii="Times New Roman" w:hAnsi="Times New Roman" w:cs="Times New Roman"/>
          <w:sz w:val="28"/>
          <w:szCs w:val="28"/>
        </w:rPr>
        <w:t xml:space="preserve"> администрации</w:t>
      </w:r>
      <w:r w:rsidRPr="00567831">
        <w:rPr>
          <w:rFonts w:ascii="Times New Roman" w:hAnsi="Times New Roman" w:cs="Times New Roman"/>
          <w:sz w:val="28"/>
          <w:szCs w:val="28"/>
        </w:rPr>
        <w:t xml:space="preserve"> </w:t>
      </w:r>
      <w:r w:rsidR="004011C2">
        <w:rPr>
          <w:rFonts w:ascii="Times New Roman" w:hAnsi="Times New Roman" w:cs="Times New Roman"/>
          <w:sz w:val="28"/>
          <w:szCs w:val="28"/>
        </w:rPr>
        <w:t xml:space="preserve">МО </w:t>
      </w:r>
      <w:r w:rsidR="00755CFE">
        <w:rPr>
          <w:rFonts w:ascii="Times New Roman" w:hAnsi="Times New Roman" w:cs="Times New Roman"/>
          <w:sz w:val="28"/>
          <w:szCs w:val="28"/>
        </w:rPr>
        <w:t xml:space="preserve">или </w:t>
      </w:r>
      <w:r w:rsidR="004011C2">
        <w:rPr>
          <w:rFonts w:ascii="Times New Roman" w:hAnsi="Times New Roman" w:cs="Times New Roman"/>
          <w:sz w:val="28"/>
          <w:szCs w:val="28"/>
        </w:rPr>
        <w:t xml:space="preserve">специалистом МФЦ, </w:t>
      </w:r>
      <w:r w:rsidRPr="00567831">
        <w:rPr>
          <w:rFonts w:ascii="Times New Roman" w:hAnsi="Times New Roman" w:cs="Times New Roman"/>
          <w:sz w:val="28"/>
          <w:szCs w:val="28"/>
        </w:rPr>
        <w:t>принимающим заявление, и приобщается к поданному заявлению.</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lastRenderedPageBreak/>
        <w:t>Документы, указанные в настоящем пункте, предоставляются заявителем самостоятельно.</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2.7. Исчерпывающий перечень оснований для отказа в приеме документов, необходимых для предоставления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Основанием для отказа в приеме документов, необходимых для предоставления </w:t>
      </w:r>
      <w:r w:rsidR="00387408">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 является непредставление заявителем сведений и документов об испрашиваемом земельном участке, установленных в соответствии с законодательством Российской Федерации и настоящим административным регламентом.</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2.8. Исчерпывающий перечень оснований для отказа в предоставлении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Заявителю отказывается в предоставлении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 в следующих случаях:</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несоответствие схемы расположения земельного участка ее форме, формату или требованиям к ее подготовке;</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разработка схемы расположения земельного участка с нарушением требований к образуемым земельным участкам;</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 лицом для сельскохозяйственного, </w:t>
      </w:r>
      <w:proofErr w:type="spellStart"/>
      <w:r w:rsidRPr="004011C2">
        <w:rPr>
          <w:rFonts w:ascii="Times New Roman" w:hAnsi="Times New Roman" w:cs="Times New Roman"/>
          <w:sz w:val="28"/>
          <w:szCs w:val="28"/>
        </w:rPr>
        <w:t>охотхозяйственного</w:t>
      </w:r>
      <w:proofErr w:type="spellEnd"/>
      <w:r w:rsidRPr="004011C2">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w:t>
      </w:r>
      <w:r w:rsidRPr="004011C2">
        <w:rPr>
          <w:rFonts w:ascii="Times New Roman" w:hAnsi="Times New Roman" w:cs="Times New Roman"/>
          <w:sz w:val="28"/>
          <w:szCs w:val="28"/>
        </w:rPr>
        <w:lastRenderedPageBreak/>
        <w:t>предоставленных для нужд обороны и безопасности и временно не используемых для указанных нужд, на срок не более чем пять лет;</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случаев, если на земельном участке на условиях сервитута расположено сооружение (в том числе сооружение, строительство которого не завершено) размещен объект, предусмотренный пунктом 3 статьи 39.36 Земельного кодекса Российской Федерации, и это препятствует использованию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на указанном в заявлении о предварительном согласовании или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является зарезервированным для государственных или муниципальных нужд;</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предварительном согласовании или о предоставлении земельного участка земельный участок образован из земельного </w:t>
      </w:r>
      <w:r w:rsidRPr="004011C2">
        <w:rPr>
          <w:rFonts w:ascii="Times New Roman" w:hAnsi="Times New Roman" w:cs="Times New Roman"/>
          <w:sz w:val="28"/>
          <w:szCs w:val="28"/>
        </w:rPr>
        <w:lastRenderedPageBreak/>
        <w:t>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4011C2">
        <w:rPr>
          <w:rFonts w:ascii="Times New Roman" w:hAnsi="Times New Roman" w:cs="Times New Roman"/>
          <w:sz w:val="28"/>
          <w:szCs w:val="28"/>
        </w:rPr>
        <w:t>о проведении</w:t>
      </w:r>
      <w:proofErr w:type="gramEnd"/>
      <w:r w:rsidRPr="004011C2">
        <w:rPr>
          <w:rFonts w:ascii="Times New Roman" w:hAnsi="Times New Roman" w:cs="Times New Roman"/>
          <w:sz w:val="28"/>
          <w:szCs w:val="28"/>
        </w:rPr>
        <w:t xml:space="preserve"> которого опубликовано в предусмотренном законом порядке;</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в отношении земельного участка, указанного в заявлении о его предоставлении или о предварительном согласовании его предоставления,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порядком образования земельных участков для проведения аукционов и уполномоченным органом не принято решение об отказе в проведении этого аукциона;</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предоставления или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предоставления или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предоставление земельного участка на заявленном виде прав не допускается;</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границы земельного участка, указанного в заявлении о его предоставлении, подлежат уточнению в соответствии с Федеральным законом "О государственном </w:t>
      </w:r>
      <w:r w:rsidRPr="004011C2">
        <w:rPr>
          <w:rFonts w:ascii="Times New Roman" w:hAnsi="Times New Roman" w:cs="Times New Roman"/>
          <w:sz w:val="28"/>
          <w:szCs w:val="28"/>
        </w:rPr>
        <w:lastRenderedPageBreak/>
        <w:t>кадастре недвижимости";</w:t>
      </w:r>
    </w:p>
    <w:p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567831"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по основаниям, предусмотренным законом субъекта Российской Федерации.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Pr>
          <w:rFonts w:ascii="Times New Roman" w:hAnsi="Times New Roman" w:cs="Times New Roman"/>
          <w:sz w:val="28"/>
          <w:szCs w:val="28"/>
        </w:rPr>
        <w:t>9</w:t>
      </w:r>
      <w:r w:rsidRPr="00575DA5">
        <w:rPr>
          <w:rFonts w:ascii="Times New Roman" w:hAnsi="Times New Roman" w:cs="Times New Roman"/>
          <w:sz w:val="28"/>
          <w:szCs w:val="28"/>
        </w:rPr>
        <w:t>. Предоставление муниципальной услуги является бесплатным для заявителей.</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1</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DF1D4D">
        <w:rPr>
          <w:rFonts w:ascii="Times New Roman" w:hAnsi="Times New Roman" w:cs="Times New Roman"/>
          <w:sz w:val="28"/>
          <w:szCs w:val="28"/>
        </w:rPr>
        <w:t xml:space="preserve"> или посредством ПГУ ЛО</w:t>
      </w:r>
      <w:r w:rsidRPr="00575DA5">
        <w:rPr>
          <w:rFonts w:ascii="Times New Roman" w:hAnsi="Times New Roman" w:cs="Times New Roman"/>
          <w:sz w:val="28"/>
          <w:szCs w:val="28"/>
        </w:rPr>
        <w:t xml:space="preserve"> заявление регистрируется в день поступления.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C031F2">
        <w:rPr>
          <w:rFonts w:ascii="Times New Roman" w:hAnsi="Times New Roman" w:cs="Times New Roman"/>
          <w:sz w:val="28"/>
          <w:szCs w:val="28"/>
        </w:rPr>
        <w:t>.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Pr>
          <w:rFonts w:ascii="Times New Roman" w:hAnsi="Times New Roman" w:cs="Times New Roman"/>
          <w:sz w:val="28"/>
          <w:szCs w:val="28"/>
        </w:rPr>
        <w:t>3</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14</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15</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16</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17.</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18</w:t>
      </w:r>
      <w:r w:rsidRPr="00C031F2">
        <w:rPr>
          <w:rFonts w:ascii="Times New Roman" w:hAnsi="Times New Roman" w:cs="Times New Roman"/>
          <w:sz w:val="28"/>
          <w:szCs w:val="28"/>
        </w:rPr>
        <w:t>. Обеспечение информирования (консультирования) заявителей по вопросам, предусмотренным пунктом 2.2</w:t>
      </w:r>
      <w:r w:rsidR="00711FF8">
        <w:rPr>
          <w:rFonts w:ascii="Times New Roman" w:hAnsi="Times New Roman" w:cs="Times New Roman"/>
          <w:sz w:val="28"/>
          <w:szCs w:val="28"/>
        </w:rPr>
        <w:t>1</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19</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20</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Pr>
          <w:rFonts w:ascii="Times New Roman" w:hAnsi="Times New Roman" w:cs="Times New Roman"/>
          <w:sz w:val="28"/>
          <w:szCs w:val="28"/>
        </w:rPr>
        <w:t>1</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w:t>
      </w:r>
      <w:r w:rsidRPr="00711FF8">
        <w:rPr>
          <w:rFonts w:ascii="Times New Roman" w:hAnsi="Times New Roman" w:cs="Times New Roman"/>
          <w:sz w:val="28"/>
          <w:szCs w:val="28"/>
        </w:rPr>
        <w:t>пункте 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Pr>
          <w:rFonts w:ascii="Times New Roman" w:hAnsi="Times New Roman" w:cs="Times New Roman"/>
          <w:sz w:val="28"/>
          <w:szCs w:val="28"/>
        </w:rPr>
        <w:t>2</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w:t>
      </w:r>
      <w:r w:rsidRPr="00C031F2">
        <w:rPr>
          <w:rFonts w:ascii="Times New Roman" w:hAnsi="Times New Roman" w:cs="Times New Roman"/>
          <w:sz w:val="28"/>
          <w:szCs w:val="28"/>
        </w:rPr>
        <w:lastRenderedPageBreak/>
        <w:t>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711FF8">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23</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2.24.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2.25.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2.25.1.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2.25.2.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пункте </w:t>
      </w:r>
      <w:r w:rsidR="003E58B9">
        <w:rPr>
          <w:rFonts w:ascii="Times New Roman" w:hAnsi="Times New Roman" w:cs="Times New Roman"/>
          <w:sz w:val="28"/>
          <w:szCs w:val="28"/>
        </w:rPr>
        <w:t xml:space="preserve"> 2.6. </w:t>
      </w:r>
      <w:r w:rsidRPr="00C031F2">
        <w:rPr>
          <w:rFonts w:ascii="Times New Roman" w:hAnsi="Times New Roman" w:cs="Times New Roman"/>
          <w:sz w:val="28"/>
          <w:szCs w:val="28"/>
        </w:rPr>
        <w:t>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w:t>
      </w:r>
      <w:r w:rsidRPr="00C031F2">
        <w:rPr>
          <w:rFonts w:ascii="Times New Roman" w:hAnsi="Times New Roman" w:cs="Times New Roman"/>
          <w:sz w:val="28"/>
          <w:szCs w:val="28"/>
        </w:rPr>
        <w:lastRenderedPageBreak/>
        <w:t>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2.25.3. При обнаружении несоответствия документов требованиям, указанным в пункте 2.</w:t>
      </w:r>
      <w:r w:rsidR="0063312A">
        <w:rPr>
          <w:rFonts w:ascii="Times New Roman" w:hAnsi="Times New Roman" w:cs="Times New Roman"/>
          <w:sz w:val="28"/>
          <w:szCs w:val="28"/>
        </w:rPr>
        <w:t>6</w:t>
      </w:r>
      <w:r w:rsidR="0063312A" w:rsidRPr="00C031F2">
        <w:rPr>
          <w:rFonts w:ascii="Times New Roman" w:hAnsi="Times New Roman" w:cs="Times New Roman"/>
          <w:sz w:val="28"/>
          <w:szCs w:val="28"/>
        </w:rPr>
        <w:t xml:space="preserve"> </w:t>
      </w:r>
      <w:r w:rsidRPr="00C031F2">
        <w:rPr>
          <w:rFonts w:ascii="Times New Roman"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586229" w:rsidRPr="00FE54E6" w:rsidRDefault="00586229" w:rsidP="005862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sz w:val="28"/>
          <w:szCs w:val="28"/>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7E3BC6">
        <w:rPr>
          <w:rFonts w:ascii="Times New Roman" w:hAnsi="Times New Roman" w:cs="Times New Roman"/>
          <w:sz w:val="28"/>
          <w:szCs w:val="28"/>
        </w:rPr>
        <w:t>направляется в МФЦ, если иной способ получения не указан заявителем.</w:t>
      </w:r>
    </w:p>
    <w:p w:rsidR="00586229" w:rsidRPr="00C031F2" w:rsidRDefault="00586229"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2.26. Особенности предоставления муниципальной услуги в электронном виде.</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w:t>
      </w:r>
      <w:r w:rsidRPr="007E3BC6">
        <w:rPr>
          <w:rFonts w:ascii="Times New Roman" w:hAnsi="Times New Roman" w:cs="Times New Roman"/>
          <w:sz w:val="28"/>
          <w:szCs w:val="28"/>
        </w:rPr>
        <w:lastRenderedPageBreak/>
        <w:t>услуг».</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 xml:space="preserve">2.26.1.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2.26.2. Муниципальная услуга может быть получена через ПГУ ЛО с обязательной личной явкой на прием в орган местного самоуправления</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2.26.3. Для подачи заявления через ПГУ ЛО заявитель должен выполнить следующие действия:</w:t>
      </w:r>
    </w:p>
    <w:p w:rsidR="003F6E2C" w:rsidRPr="007E3BC6"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rPr>
      </w:pPr>
      <w:r w:rsidRPr="007E3BC6">
        <w:rPr>
          <w:rFonts w:ascii="Times New Roman" w:eastAsiaTheme="minorEastAsia" w:hAnsi="Times New Roman" w:cs="Times New Roman"/>
          <w:sz w:val="28"/>
          <w:szCs w:val="28"/>
        </w:rPr>
        <w:t>пройти идентификацию и аутентификацию в ЕСИА;</w:t>
      </w:r>
    </w:p>
    <w:p w:rsidR="003F6E2C" w:rsidRPr="007E3BC6"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rPr>
      </w:pPr>
      <w:r w:rsidRPr="007E3BC6">
        <w:rPr>
          <w:rFonts w:ascii="Times New Roman" w:eastAsiaTheme="minorEastAsia" w:hAnsi="Times New Roman" w:cs="Times New Roman"/>
          <w:sz w:val="28"/>
          <w:szCs w:val="28"/>
        </w:rPr>
        <w:t>в личном кабинете на ПГУ ЛО  заполнить в электронном виде заявление на оказание услуги;</w:t>
      </w:r>
    </w:p>
    <w:p w:rsidR="003F6E2C" w:rsidRPr="007E3BC6"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rPr>
      </w:pPr>
      <w:r w:rsidRPr="007E3BC6">
        <w:rPr>
          <w:rFonts w:ascii="Times New Roman" w:eastAsiaTheme="minorEastAsia" w:hAnsi="Times New Roman" w:cs="Times New Roman"/>
          <w:sz w:val="28"/>
          <w:szCs w:val="28"/>
        </w:rPr>
        <w:t>приложить к заявлению отсканированные образы документов, необходимых для получения услуги;</w:t>
      </w:r>
    </w:p>
    <w:p w:rsidR="003F6E2C" w:rsidRPr="007E3BC6"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rPr>
      </w:pPr>
      <w:r w:rsidRPr="007E3BC6">
        <w:rPr>
          <w:rFonts w:ascii="Times New Roman" w:eastAsiaTheme="minorEastAsia"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2.26.4.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2.26.5. При предоставлении муниципальной услуги через ПГУ ЛО, специалист органа местного самоуправления выполняет следующие действия:</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формирует через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 дело переводит в статус «Заявитель приглашен на прием». </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w:t>
      </w:r>
      <w:proofErr w:type="gramStart"/>
      <w:r w:rsidRPr="007E3BC6">
        <w:rPr>
          <w:rFonts w:ascii="Times New Roman" w:hAnsi="Times New Roman" w:cs="Times New Roman"/>
          <w:sz w:val="28"/>
          <w:szCs w:val="28"/>
        </w:rPr>
        <w:t>через ПГУ ЛО</w:t>
      </w:r>
      <w:proofErr w:type="gramEnd"/>
      <w:r w:rsidRPr="007E3BC6">
        <w:rPr>
          <w:rFonts w:ascii="Times New Roman" w:hAnsi="Times New Roman" w:cs="Times New Roman"/>
          <w:sz w:val="28"/>
          <w:szCs w:val="28"/>
        </w:rPr>
        <w:t xml:space="preserve"> переводит документы в архив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 дело переводит в статус «Прием заявителя </w:t>
      </w:r>
      <w:r w:rsidRPr="007E3BC6">
        <w:rPr>
          <w:rFonts w:ascii="Times New Roman" w:hAnsi="Times New Roman" w:cs="Times New Roman"/>
          <w:sz w:val="28"/>
          <w:szCs w:val="28"/>
        </w:rPr>
        <w:lastRenderedPageBreak/>
        <w:t>окончен».</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 формы о принятом решении и переводит дело в архив АИС «</w:t>
      </w:r>
      <w:proofErr w:type="spellStart"/>
      <w:r w:rsidRPr="007E3BC6">
        <w:rPr>
          <w:rFonts w:ascii="Times New Roman" w:hAnsi="Times New Roman" w:cs="Times New Roman"/>
          <w:sz w:val="28"/>
          <w:szCs w:val="28"/>
        </w:rPr>
        <w:t>Межвед</w:t>
      </w:r>
      <w:proofErr w:type="spellEnd"/>
      <w:r w:rsidRPr="007E3BC6">
        <w:rPr>
          <w:rFonts w:ascii="Times New Roman" w:hAnsi="Times New Roman" w:cs="Times New Roman"/>
          <w:sz w:val="28"/>
          <w:szCs w:val="28"/>
        </w:rPr>
        <w:t xml:space="preserve"> ЛО»;</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Специалист ______________ уведомляет заявителя о принятом решении с помощью указанных в заявлении способов связи, затем направляет документ почтой либо выдает его при личном обращении заявителя.</w:t>
      </w:r>
    </w:p>
    <w:p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 xml:space="preserve">2.26.6. </w:t>
      </w:r>
      <w:r w:rsidR="00AF1469">
        <w:rPr>
          <w:rFonts w:ascii="Times New Roman" w:hAnsi="Times New Roman" w:cs="Times New Roman"/>
          <w:sz w:val="28"/>
          <w:szCs w:val="28"/>
        </w:rPr>
        <w:t>Д</w:t>
      </w:r>
      <w:r w:rsidRPr="007E3BC6">
        <w:rPr>
          <w:rFonts w:ascii="Times New Roman" w:hAnsi="Times New Roman" w:cs="Times New Roman"/>
          <w:sz w:val="28"/>
          <w:szCs w:val="28"/>
        </w:rPr>
        <w:t>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7E3BC6">
        <w:rPr>
          <w:rFonts w:ascii="Times New Roman" w:hAnsi="Times New Roman" w:cs="Times New Roman"/>
          <w:sz w:val="28"/>
          <w:szCs w:val="28"/>
        </w:rPr>
        <w:t>. настоящих методических рекомендаций, и отвечающих требованиям, указанным в пункте 2.</w:t>
      </w:r>
      <w:r>
        <w:rPr>
          <w:rFonts w:ascii="Times New Roman" w:hAnsi="Times New Roman" w:cs="Times New Roman"/>
          <w:sz w:val="28"/>
          <w:szCs w:val="28"/>
        </w:rPr>
        <w:t>6</w:t>
      </w:r>
      <w:r w:rsidRPr="007E3BC6">
        <w:rPr>
          <w:rFonts w:ascii="Times New Roman" w:hAnsi="Times New Roman" w:cs="Times New Roman"/>
          <w:sz w:val="28"/>
          <w:szCs w:val="28"/>
        </w:rPr>
        <w:t>. настоящих методических рекомендаций.</w:t>
      </w:r>
    </w:p>
    <w:p w:rsid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11FF8" w:rsidRPr="00731291" w:rsidRDefault="00711FF8" w:rsidP="00711FF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711FF8" w:rsidRPr="00731291" w:rsidRDefault="00711FF8" w:rsidP="00711FF8">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711FF8" w:rsidRPr="00FE54E6"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11FF8"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711FF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A26DF1"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7E37D2">
        <w:rPr>
          <w:rFonts w:ascii="Times New Roman" w:hAnsi="Times New Roman" w:cs="Times New Roman"/>
          <w:sz w:val="28"/>
          <w:szCs w:val="28"/>
        </w:rPr>
        <w:t>.1. Исчерпывающий перечень административных процедур</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Предоставление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включает в себя следующие административные процедуры (действия):</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а) прием заявления и документов, необходимых для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б) рассмотрение заявления и документов, принятие решения в отношении поданного заявления:</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 проведении информирования в средствах массовой информации о предоставлении земельного участка, в предусмотренном законом порядке;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 подготовке, согласовании проекта распоряжения департамента о предварительном согласовании предоставления земельного участка;</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подготовка, подписание и направление заявителю проекта договора купли-продажи земельного участка или договора аренды земельного участка;</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об отказе в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w:t>
      </w:r>
    </w:p>
    <w:p w:rsidR="007E37D2" w:rsidRPr="00A26DF1"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Блок-схема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w:t>
      </w:r>
      <w:r w:rsidRPr="00A26DF1">
        <w:rPr>
          <w:rFonts w:ascii="Times New Roman" w:hAnsi="Times New Roman" w:cs="Times New Roman"/>
          <w:sz w:val="28"/>
          <w:szCs w:val="28"/>
        </w:rPr>
        <w:t xml:space="preserve">приводится в </w:t>
      </w:r>
      <w:r w:rsidR="001C018B" w:rsidRPr="00A26DF1">
        <w:rPr>
          <w:rFonts w:ascii="Times New Roman" w:hAnsi="Times New Roman" w:cs="Times New Roman"/>
          <w:sz w:val="28"/>
          <w:szCs w:val="28"/>
        </w:rPr>
        <w:t>приложении  5</w:t>
      </w:r>
      <w:r w:rsidRPr="00A26DF1">
        <w:rPr>
          <w:rFonts w:ascii="Times New Roman" w:hAnsi="Times New Roman" w:cs="Times New Roman"/>
          <w:sz w:val="28"/>
          <w:szCs w:val="28"/>
        </w:rPr>
        <w:t xml:space="preserve"> к настоящему административному регламенту.</w:t>
      </w:r>
    </w:p>
    <w:p w:rsidR="007E37D2" w:rsidRPr="007E37D2"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A26DF1">
        <w:rPr>
          <w:rFonts w:ascii="Times New Roman" w:hAnsi="Times New Roman" w:cs="Times New Roman"/>
          <w:sz w:val="28"/>
          <w:szCs w:val="28"/>
        </w:rPr>
        <w:t>.2. Прием заявления и документов, необходимых для</w:t>
      </w:r>
      <w:r w:rsidR="007E37D2" w:rsidRPr="007E37D2">
        <w:rPr>
          <w:rFonts w:ascii="Times New Roman" w:hAnsi="Times New Roman" w:cs="Times New Roman"/>
          <w:sz w:val="28"/>
          <w:szCs w:val="28"/>
        </w:rPr>
        <w:t xml:space="preserve"> предоставления </w:t>
      </w:r>
      <w:r w:rsidR="008F2321">
        <w:rPr>
          <w:rFonts w:ascii="Times New Roman" w:hAnsi="Times New Roman" w:cs="Times New Roman"/>
          <w:sz w:val="28"/>
          <w:szCs w:val="28"/>
        </w:rPr>
        <w:lastRenderedPageBreak/>
        <w:t>муниципальной</w:t>
      </w:r>
      <w:r w:rsidR="007E37D2" w:rsidRPr="007E37D2">
        <w:rPr>
          <w:rFonts w:ascii="Times New Roman" w:hAnsi="Times New Roman" w:cs="Times New Roman"/>
          <w:sz w:val="28"/>
          <w:szCs w:val="28"/>
        </w:rPr>
        <w:t xml:space="preserve"> услуги</w:t>
      </w:r>
      <w:r w:rsidR="00A26DF1">
        <w:rPr>
          <w:rFonts w:ascii="Times New Roman" w:hAnsi="Times New Roman" w:cs="Times New Roman"/>
          <w:sz w:val="28"/>
          <w:szCs w:val="28"/>
        </w:rPr>
        <w:t>.</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Основанием для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является поступление заявления о предварительном согласовании предоставления земельного участка или о предоставлении земельного участка.</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rsidR="00A26DF1" w:rsidRPr="003E57B7" w:rsidRDefault="00A26DF1" w:rsidP="00A26D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rsidR="007E37D2" w:rsidRPr="007E37D2" w:rsidRDefault="008F2321"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007E37D2" w:rsidRPr="007E37D2">
        <w:rPr>
          <w:rFonts w:ascii="Times New Roman" w:hAnsi="Times New Roman" w:cs="Times New Roman"/>
          <w:sz w:val="28"/>
          <w:szCs w:val="28"/>
        </w:rPr>
        <w:t>почтовым отправлением;</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sidR="00A26DF1">
        <w:rPr>
          <w:rFonts w:ascii="Times New Roman" w:hAnsi="Times New Roman" w:cs="Times New Roman"/>
          <w:sz w:val="28"/>
          <w:szCs w:val="28"/>
        </w:rPr>
        <w:t>ПГУ ЛО</w:t>
      </w:r>
      <w:r w:rsidRPr="007E37D2">
        <w:rPr>
          <w:rFonts w:ascii="Times New Roman" w:hAnsi="Times New Roman" w:cs="Times New Roman"/>
          <w:sz w:val="28"/>
          <w:szCs w:val="28"/>
        </w:rPr>
        <w:t>.</w:t>
      </w:r>
    </w:p>
    <w:p w:rsidR="008F2321"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sidR="008F2321">
        <w:rPr>
          <w:rFonts w:ascii="Times New Roman" w:hAnsi="Times New Roman" w:cs="Times New Roman"/>
          <w:sz w:val="28"/>
          <w:szCs w:val="28"/>
        </w:rPr>
        <w:t>ителя (представителя заявителя).</w:t>
      </w:r>
    </w:p>
    <w:p w:rsidR="007E37D2" w:rsidRPr="007E37D2"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7E37D2">
        <w:rPr>
          <w:rFonts w:ascii="Times New Roman" w:hAnsi="Times New Roman" w:cs="Times New Roman"/>
          <w:sz w:val="28"/>
          <w:szCs w:val="28"/>
        </w:rPr>
        <w:t>.3. Рассмотрение заявления и документов и принятие решения в отношении поданного заявления</w:t>
      </w:r>
      <w:r w:rsidR="00A26DF1">
        <w:rPr>
          <w:rFonts w:ascii="Times New Roman" w:hAnsi="Times New Roman" w:cs="Times New Roman"/>
          <w:sz w:val="28"/>
          <w:szCs w:val="28"/>
        </w:rPr>
        <w:t>.</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При рассмотрении заявления и документов специалист </w:t>
      </w:r>
      <w:r w:rsidR="008F2321">
        <w:rPr>
          <w:rFonts w:ascii="Times New Roman" w:hAnsi="Times New Roman" w:cs="Times New Roman"/>
          <w:sz w:val="28"/>
          <w:szCs w:val="28"/>
        </w:rPr>
        <w:t>___________</w:t>
      </w:r>
      <w:r w:rsidRPr="007E37D2">
        <w:rPr>
          <w:rFonts w:ascii="Times New Roman" w:hAnsi="Times New Roman" w:cs="Times New Roman"/>
          <w:sz w:val="28"/>
          <w:szCs w:val="28"/>
        </w:rPr>
        <w:t xml:space="preserve"> проверяет:</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полномочия заявителя, либо его представителя;</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комплектность представленных заявителем (представителем заявителя) документов;</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наличие оснований для отказа в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по основаниям</w:t>
      </w:r>
      <w:r w:rsidR="00586229">
        <w:rPr>
          <w:rFonts w:ascii="Times New Roman" w:hAnsi="Times New Roman" w:cs="Times New Roman"/>
          <w:sz w:val="28"/>
          <w:szCs w:val="28"/>
        </w:rPr>
        <w:t>,</w:t>
      </w:r>
      <w:r w:rsidRPr="007E37D2">
        <w:rPr>
          <w:rFonts w:ascii="Times New Roman" w:hAnsi="Times New Roman" w:cs="Times New Roman"/>
          <w:sz w:val="28"/>
          <w:szCs w:val="28"/>
        </w:rPr>
        <w:t xml:space="preserve"> предусмотренным в пункт</w:t>
      </w:r>
      <w:r w:rsidR="008F2321">
        <w:rPr>
          <w:rFonts w:ascii="Times New Roman" w:hAnsi="Times New Roman" w:cs="Times New Roman"/>
          <w:sz w:val="28"/>
          <w:szCs w:val="28"/>
        </w:rPr>
        <w:t>ах 2.7,</w:t>
      </w:r>
      <w:r w:rsidRPr="007E37D2">
        <w:rPr>
          <w:rFonts w:ascii="Times New Roman" w:hAnsi="Times New Roman" w:cs="Times New Roman"/>
          <w:sz w:val="28"/>
          <w:szCs w:val="28"/>
        </w:rPr>
        <w:t xml:space="preserve"> 2.8 настоящего регламента.</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тридцатидневный срок со дня получения заявления гражданина (крестьянского (фермерского) хозяйства</w:t>
      </w:r>
      <w:r w:rsidR="0063312A">
        <w:rPr>
          <w:rFonts w:ascii="Times New Roman" w:hAnsi="Times New Roman" w:cs="Times New Roman"/>
          <w:sz w:val="28"/>
          <w:szCs w:val="28"/>
        </w:rPr>
        <w:t>)</w:t>
      </w:r>
      <w:r w:rsidRPr="007E37D2">
        <w:rPr>
          <w:rFonts w:ascii="Times New Roman" w:hAnsi="Times New Roman" w:cs="Times New Roman"/>
          <w:sz w:val="28"/>
          <w:szCs w:val="28"/>
        </w:rPr>
        <w:t xml:space="preserve"> о предварительном согласовании предоставления земельного участка или о предоставлении земельного участка департамент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уставом</w:t>
      </w:r>
      <w:r w:rsidR="00C3126B">
        <w:rPr>
          <w:rFonts w:ascii="Times New Roman" w:hAnsi="Times New Roman" w:cs="Times New Roman"/>
          <w:sz w:val="28"/>
          <w:szCs w:val="28"/>
        </w:rPr>
        <w:t xml:space="preserve"> администрации</w:t>
      </w:r>
      <w:r w:rsidRPr="007E37D2">
        <w:rPr>
          <w:rFonts w:ascii="Times New Roman" w:hAnsi="Times New Roman" w:cs="Times New Roman"/>
          <w:sz w:val="28"/>
          <w:szCs w:val="28"/>
        </w:rPr>
        <w:t xml:space="preserve"> </w:t>
      </w:r>
      <w:r w:rsidR="00C3126B">
        <w:rPr>
          <w:rFonts w:ascii="Times New Roman" w:hAnsi="Times New Roman" w:cs="Times New Roman"/>
          <w:sz w:val="28"/>
          <w:szCs w:val="28"/>
        </w:rPr>
        <w:t>МО</w:t>
      </w:r>
      <w:r w:rsidRPr="007E37D2">
        <w:rPr>
          <w:rFonts w:ascii="Times New Roman" w:hAnsi="Times New Roman" w:cs="Times New Roman"/>
          <w:sz w:val="28"/>
          <w:szCs w:val="28"/>
        </w:rPr>
        <w:t xml:space="preserve">, по месту нахождения земельного участка и размещает извещение на официальном сайте </w:t>
      </w:r>
      <w:r w:rsidR="00C3126B">
        <w:rPr>
          <w:rFonts w:ascii="Times New Roman" w:hAnsi="Times New Roman" w:cs="Times New Roman"/>
          <w:sz w:val="28"/>
          <w:szCs w:val="28"/>
        </w:rPr>
        <w:t xml:space="preserve">администрации </w:t>
      </w:r>
      <w:r w:rsidR="008F2321">
        <w:rPr>
          <w:rFonts w:ascii="Times New Roman" w:hAnsi="Times New Roman" w:cs="Times New Roman"/>
          <w:sz w:val="28"/>
          <w:szCs w:val="28"/>
        </w:rPr>
        <w:t>МО___________</w:t>
      </w:r>
      <w:r w:rsidR="00586229">
        <w:rPr>
          <w:rFonts w:ascii="Times New Roman" w:hAnsi="Times New Roman" w:cs="Times New Roman"/>
          <w:sz w:val="28"/>
          <w:szCs w:val="28"/>
        </w:rPr>
        <w:t xml:space="preserve"> </w:t>
      </w:r>
      <w:r w:rsidR="008F2321">
        <w:rPr>
          <w:rFonts w:ascii="Times New Roman" w:hAnsi="Times New Roman" w:cs="Times New Roman"/>
          <w:sz w:val="28"/>
          <w:szCs w:val="28"/>
        </w:rPr>
        <w:t>в сети Интернет</w:t>
      </w:r>
      <w:r w:rsidRPr="007E37D2">
        <w:rPr>
          <w:rFonts w:ascii="Times New Roman" w:hAnsi="Times New Roman" w:cs="Times New Roman"/>
          <w:sz w:val="28"/>
          <w:szCs w:val="28"/>
        </w:rPr>
        <w:t>.</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случае, если по истечении тридцати дней со дня опубликования извещения о предоставлении земельного участка</w:t>
      </w:r>
      <w:r w:rsidR="00586229">
        <w:rPr>
          <w:rFonts w:ascii="Times New Roman" w:hAnsi="Times New Roman" w:cs="Times New Roman"/>
          <w:sz w:val="28"/>
          <w:szCs w:val="28"/>
        </w:rPr>
        <w:t>,</w:t>
      </w:r>
      <w:r w:rsidRPr="007E37D2">
        <w:rPr>
          <w:rFonts w:ascii="Times New Roman" w:hAnsi="Times New Roman" w:cs="Times New Roman"/>
          <w:sz w:val="28"/>
          <w:szCs w:val="28"/>
        </w:rPr>
        <w:t xml:space="preserve"> заявления о намерении участвовать в аукционе от иных граждан, крестьянских (фермерских) хозяйств не поступили, в двухнедельный срок со дня окончания срока приема заявлений </w:t>
      </w:r>
      <w:proofErr w:type="gramStart"/>
      <w:r w:rsidR="00A67430">
        <w:rPr>
          <w:rFonts w:ascii="Times New Roman" w:hAnsi="Times New Roman" w:cs="Times New Roman"/>
          <w:sz w:val="28"/>
          <w:szCs w:val="28"/>
        </w:rPr>
        <w:t>специалист</w:t>
      </w:r>
      <w:r w:rsidR="00586229">
        <w:rPr>
          <w:rFonts w:ascii="Times New Roman" w:hAnsi="Times New Roman" w:cs="Times New Roman"/>
          <w:sz w:val="28"/>
          <w:szCs w:val="28"/>
        </w:rPr>
        <w:t xml:space="preserve"> </w:t>
      </w:r>
      <w:r w:rsidR="00A67430">
        <w:rPr>
          <w:rFonts w:ascii="Times New Roman" w:hAnsi="Times New Roman" w:cs="Times New Roman"/>
          <w:sz w:val="28"/>
          <w:szCs w:val="28"/>
        </w:rPr>
        <w:t xml:space="preserve"> отдела</w:t>
      </w:r>
      <w:proofErr w:type="gramEnd"/>
      <w:r w:rsidR="00586229">
        <w:rPr>
          <w:rFonts w:ascii="Times New Roman" w:hAnsi="Times New Roman" w:cs="Times New Roman"/>
          <w:sz w:val="28"/>
          <w:szCs w:val="28"/>
        </w:rPr>
        <w:t xml:space="preserve"> администрации</w:t>
      </w:r>
      <w:r w:rsidR="00A67430">
        <w:rPr>
          <w:rFonts w:ascii="Times New Roman" w:hAnsi="Times New Roman" w:cs="Times New Roman"/>
          <w:sz w:val="28"/>
          <w:szCs w:val="28"/>
        </w:rPr>
        <w:t xml:space="preserve"> МО_________</w:t>
      </w:r>
      <w:r w:rsidRPr="007E37D2">
        <w:rPr>
          <w:rFonts w:ascii="Times New Roman" w:hAnsi="Times New Roman" w:cs="Times New Roman"/>
          <w:sz w:val="28"/>
          <w:szCs w:val="28"/>
        </w:rPr>
        <w:t>:</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осуществляет подготовку проекта договора купли-продажи или проекта договора аренды земельного участка, их подписание и направление заявителю;</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В случае, если в течение тридцати дней со дня опубликования извещения о предоставлении земельного участка поступили заявления от иных граждан о </w:t>
      </w:r>
      <w:r w:rsidRPr="007E37D2">
        <w:rPr>
          <w:rFonts w:ascii="Times New Roman" w:hAnsi="Times New Roman" w:cs="Times New Roman"/>
          <w:sz w:val="28"/>
          <w:szCs w:val="28"/>
        </w:rPr>
        <w:lastRenderedPageBreak/>
        <w:t xml:space="preserve">намерении участвовать в аукционе, в недельный срок со дня поступления этих заявлений </w:t>
      </w:r>
      <w:proofErr w:type="gramStart"/>
      <w:r w:rsidR="00586229">
        <w:rPr>
          <w:rFonts w:ascii="Times New Roman" w:hAnsi="Times New Roman" w:cs="Times New Roman"/>
          <w:sz w:val="28"/>
          <w:szCs w:val="28"/>
        </w:rPr>
        <w:t>специалист  отдела</w:t>
      </w:r>
      <w:proofErr w:type="gramEnd"/>
      <w:r w:rsidR="00586229">
        <w:rPr>
          <w:rFonts w:ascii="Times New Roman" w:hAnsi="Times New Roman" w:cs="Times New Roman"/>
          <w:sz w:val="28"/>
          <w:szCs w:val="28"/>
        </w:rPr>
        <w:t xml:space="preserve"> администрации МО</w:t>
      </w:r>
      <w:r w:rsidR="00586229" w:rsidRPr="00A67430">
        <w:rPr>
          <w:rFonts w:ascii="Times New Roman" w:hAnsi="Times New Roman" w:cs="Times New Roman"/>
          <w:sz w:val="28"/>
          <w:szCs w:val="28"/>
        </w:rPr>
        <w:t xml:space="preserve"> </w:t>
      </w:r>
      <w:r w:rsidR="00A67430" w:rsidRPr="00A67430">
        <w:rPr>
          <w:rFonts w:ascii="Times New Roman" w:hAnsi="Times New Roman" w:cs="Times New Roman"/>
          <w:sz w:val="28"/>
          <w:szCs w:val="28"/>
        </w:rPr>
        <w:t>__</w:t>
      </w:r>
      <w:r w:rsidR="00A67430">
        <w:rPr>
          <w:rFonts w:ascii="Times New Roman" w:hAnsi="Times New Roman" w:cs="Times New Roman"/>
          <w:sz w:val="28"/>
          <w:szCs w:val="28"/>
        </w:rPr>
        <w:t>_____</w:t>
      </w:r>
      <w:r w:rsidR="00A67430" w:rsidRPr="00A67430">
        <w:rPr>
          <w:rFonts w:ascii="Times New Roman" w:hAnsi="Times New Roman" w:cs="Times New Roman"/>
          <w:sz w:val="28"/>
          <w:szCs w:val="28"/>
        </w:rPr>
        <w:t>_______</w:t>
      </w:r>
      <w:r w:rsidRPr="007E37D2">
        <w:rPr>
          <w:rFonts w:ascii="Times New Roman" w:hAnsi="Times New Roman" w:cs="Times New Roman"/>
          <w:sz w:val="28"/>
          <w:szCs w:val="28"/>
        </w:rPr>
        <w:t>:</w:t>
      </w:r>
    </w:p>
    <w:p w:rsid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w:t>
      </w:r>
      <w:r w:rsidR="00BD147C" w:rsidRPr="007E37D2">
        <w:rPr>
          <w:rFonts w:ascii="Times New Roman" w:hAnsi="Times New Roman" w:cs="Times New Roman"/>
          <w:sz w:val="28"/>
          <w:szCs w:val="28"/>
        </w:rPr>
        <w:t>прин</w:t>
      </w:r>
      <w:r w:rsidR="00BD147C">
        <w:rPr>
          <w:rFonts w:ascii="Times New Roman" w:hAnsi="Times New Roman" w:cs="Times New Roman"/>
          <w:sz w:val="28"/>
          <w:szCs w:val="28"/>
        </w:rPr>
        <w:t>имает</w:t>
      </w:r>
      <w:r w:rsidR="00BD147C" w:rsidRPr="007E37D2">
        <w:rPr>
          <w:rFonts w:ascii="Times New Roman" w:hAnsi="Times New Roman" w:cs="Times New Roman"/>
          <w:sz w:val="28"/>
          <w:szCs w:val="28"/>
        </w:rPr>
        <w:t xml:space="preserve"> решени</w:t>
      </w:r>
      <w:r w:rsidR="00BD147C">
        <w:rPr>
          <w:rFonts w:ascii="Times New Roman" w:hAnsi="Times New Roman" w:cs="Times New Roman"/>
          <w:sz w:val="28"/>
          <w:szCs w:val="28"/>
        </w:rPr>
        <w:t>е</w:t>
      </w:r>
      <w:r w:rsidR="00BD147C" w:rsidRPr="007E37D2">
        <w:rPr>
          <w:rFonts w:ascii="Times New Roman" w:hAnsi="Times New Roman" w:cs="Times New Roman"/>
          <w:sz w:val="28"/>
          <w:szCs w:val="28"/>
        </w:rPr>
        <w:t xml:space="preserve"> </w:t>
      </w:r>
      <w:r w:rsidRPr="007E37D2">
        <w:rPr>
          <w:rFonts w:ascii="Times New Roman" w:hAnsi="Times New Roman" w:cs="Times New Roman"/>
          <w:sz w:val="28"/>
          <w:szCs w:val="28"/>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B5D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 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BD147C">
        <w:rPr>
          <w:rFonts w:ascii="Times New Roman" w:hAnsi="Times New Roman" w:cs="Times New Roman"/>
          <w:sz w:val="28"/>
          <w:szCs w:val="28"/>
        </w:rPr>
        <w:t xml:space="preserve"> и</w:t>
      </w:r>
      <w:r w:rsidRPr="007E37D2">
        <w:rPr>
          <w:rFonts w:ascii="Times New Roman" w:hAnsi="Times New Roman" w:cs="Times New Roman"/>
          <w:sz w:val="28"/>
          <w:szCs w:val="28"/>
        </w:rPr>
        <w:t xml:space="preserve"> </w:t>
      </w:r>
      <w:r w:rsidR="00BD147C" w:rsidRPr="007E37D2">
        <w:rPr>
          <w:rFonts w:ascii="Times New Roman" w:hAnsi="Times New Roman" w:cs="Times New Roman"/>
          <w:sz w:val="28"/>
          <w:szCs w:val="28"/>
        </w:rPr>
        <w:t>прин</w:t>
      </w:r>
      <w:r w:rsidR="00BD147C">
        <w:rPr>
          <w:rFonts w:ascii="Times New Roman" w:hAnsi="Times New Roman" w:cs="Times New Roman"/>
          <w:sz w:val="28"/>
          <w:szCs w:val="28"/>
        </w:rPr>
        <w:t>имает</w:t>
      </w:r>
      <w:r w:rsidR="00BD147C" w:rsidRPr="007E37D2">
        <w:rPr>
          <w:rFonts w:ascii="Times New Roman" w:hAnsi="Times New Roman" w:cs="Times New Roman"/>
          <w:sz w:val="28"/>
          <w:szCs w:val="28"/>
        </w:rPr>
        <w:t xml:space="preserve"> решени</w:t>
      </w:r>
      <w:r w:rsidR="00BD147C">
        <w:rPr>
          <w:rFonts w:ascii="Times New Roman" w:hAnsi="Times New Roman" w:cs="Times New Roman"/>
          <w:sz w:val="28"/>
          <w:szCs w:val="28"/>
        </w:rPr>
        <w:t>е</w:t>
      </w:r>
      <w:r w:rsidR="00BD147C" w:rsidRPr="007E37D2">
        <w:rPr>
          <w:rFonts w:ascii="Times New Roman" w:hAnsi="Times New Roman" w:cs="Times New Roman"/>
          <w:sz w:val="28"/>
          <w:szCs w:val="28"/>
        </w:rPr>
        <w:t xml:space="preserve"> </w:t>
      </w:r>
      <w:r w:rsidRPr="007E37D2">
        <w:rPr>
          <w:rFonts w:ascii="Times New Roman" w:hAnsi="Times New Roman" w:cs="Times New Roman"/>
          <w:sz w:val="28"/>
          <w:szCs w:val="28"/>
        </w:rPr>
        <w:t>о формировании земельного участка для предоставления посредством проведения аукциона</w:t>
      </w:r>
      <w:r w:rsidR="00CB5D56">
        <w:rPr>
          <w:rFonts w:ascii="Times New Roman" w:hAnsi="Times New Roman" w:cs="Times New Roman"/>
          <w:sz w:val="28"/>
          <w:szCs w:val="28"/>
        </w:rPr>
        <w:t>;</w:t>
      </w:r>
    </w:p>
    <w:p w:rsidR="007E37D2" w:rsidRPr="007E37D2" w:rsidRDefault="00CB5D56"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w:t>
      </w:r>
      <w:r w:rsidRPr="00B431B6">
        <w:rPr>
          <w:rFonts w:ascii="Times New Roman" w:hAnsi="Times New Roman" w:cs="Times New Roman"/>
          <w:sz w:val="28"/>
          <w:szCs w:val="28"/>
        </w:rPr>
        <w:t xml:space="preserve">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r w:rsidR="007E37D2" w:rsidRPr="007E37D2">
        <w:rPr>
          <w:rFonts w:ascii="Times New Roman" w:hAnsi="Times New Roman" w:cs="Times New Roman"/>
          <w:sz w:val="28"/>
          <w:szCs w:val="28"/>
        </w:rPr>
        <w:t>.</w:t>
      </w:r>
    </w:p>
    <w:p w:rsidR="00C031F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Организация и проведение </w:t>
      </w:r>
      <w:r w:rsidR="005F4FCC">
        <w:rPr>
          <w:rFonts w:ascii="Times New Roman" w:hAnsi="Times New Roman" w:cs="Times New Roman"/>
          <w:sz w:val="28"/>
          <w:szCs w:val="28"/>
        </w:rPr>
        <w:t>на торгах</w:t>
      </w:r>
      <w:r w:rsidRPr="007E37D2">
        <w:rPr>
          <w:rFonts w:ascii="Times New Roman" w:hAnsi="Times New Roman" w:cs="Times New Roman"/>
          <w:sz w:val="28"/>
          <w:szCs w:val="28"/>
        </w:rPr>
        <w:t xml:space="preserve"> осуществляется в соответствии Земельным кодексом Российской Федерации и </w:t>
      </w:r>
      <w:r w:rsidR="00531D1E">
        <w:rPr>
          <w:rFonts w:ascii="Times New Roman" w:hAnsi="Times New Roman" w:cs="Times New Roman"/>
          <w:sz w:val="28"/>
          <w:szCs w:val="28"/>
        </w:rPr>
        <w:t xml:space="preserve">соответствующим </w:t>
      </w:r>
      <w:r w:rsidRPr="007E37D2">
        <w:rPr>
          <w:rFonts w:ascii="Times New Roman" w:hAnsi="Times New Roman" w:cs="Times New Roman"/>
          <w:sz w:val="28"/>
          <w:szCs w:val="28"/>
        </w:rPr>
        <w:t xml:space="preserve">административным регламентом по предоставлению </w:t>
      </w:r>
      <w:r w:rsidR="005F4FCC">
        <w:rPr>
          <w:rFonts w:ascii="Times New Roman" w:hAnsi="Times New Roman" w:cs="Times New Roman"/>
          <w:sz w:val="28"/>
          <w:szCs w:val="28"/>
        </w:rPr>
        <w:t>муниципальной</w:t>
      </w:r>
      <w:r w:rsidR="00531D1E">
        <w:rPr>
          <w:rFonts w:ascii="Times New Roman" w:hAnsi="Times New Roman" w:cs="Times New Roman"/>
          <w:sz w:val="28"/>
          <w:szCs w:val="28"/>
        </w:rPr>
        <w:t xml:space="preserve"> услуги.</w:t>
      </w:r>
    </w:p>
    <w:p w:rsidR="001C018B" w:rsidRPr="00FE54E6" w:rsidRDefault="001C018B"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E75B5" w:rsidRDefault="006E75B5"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69"/>
      <w:bookmarkEnd w:id="10"/>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глава администрации МО «</w:t>
      </w:r>
      <w:r w:rsidR="00C3126B">
        <w:rPr>
          <w:rFonts w:ascii="Times New Roman" w:eastAsia="Times New Roman" w:hAnsi="Times New Roman" w:cs="Times New Roman"/>
          <w:sz w:val="28"/>
          <w:szCs w:val="28"/>
        </w:rPr>
        <w:t>________</w:t>
      </w:r>
      <w:r w:rsidR="0060292F" w:rsidRPr="00FE54E6">
        <w:rPr>
          <w:rFonts w:ascii="Times New Roman" w:eastAsia="Times New Roman" w:hAnsi="Times New Roman" w:cs="Times New Roman"/>
          <w:sz w:val="28"/>
          <w:szCs w:val="28"/>
        </w:rPr>
        <w:t xml:space="preserve">»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w:t>
      </w:r>
    </w:p>
    <w:p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w:t>
      </w:r>
      <w:r w:rsidR="00480DC6">
        <w:rPr>
          <w:rFonts w:ascii="Times New Roman" w:eastAsia="Times New Roman" w:hAnsi="Times New Roman" w:cs="Times New Roman"/>
          <w:sz w:val="28"/>
          <w:szCs w:val="28"/>
        </w:rPr>
        <w:t xml:space="preserve"> </w:t>
      </w:r>
      <w:r w:rsidR="00330581" w:rsidRPr="00FE54E6">
        <w:rPr>
          <w:rFonts w:ascii="Times New Roman" w:eastAsia="Times New Roman" w:hAnsi="Times New Roman" w:cs="Times New Roman"/>
          <w:sz w:val="28"/>
          <w:szCs w:val="28"/>
        </w:rPr>
        <w:t xml:space="preserve">и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______________</w:t>
      </w:r>
      <w:r w:rsidR="00A70397" w:rsidRPr="00FE54E6">
        <w:rPr>
          <w:rFonts w:ascii="Times New Roman" w:eastAsia="Times New Roman" w:hAnsi="Times New Roman" w:cs="Times New Roman"/>
          <w:sz w:val="28"/>
          <w:szCs w:val="28"/>
        </w:rPr>
        <w:t>,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w:t>
      </w:r>
      <w:r w:rsidRPr="00FE54E6">
        <w:rPr>
          <w:rFonts w:ascii="Times New Roman" w:eastAsia="Times New Roman" w:hAnsi="Times New Roman" w:cs="Times New Roman"/>
          <w:sz w:val="28"/>
          <w:szCs w:val="28"/>
        </w:rPr>
        <w:lastRenderedPageBreak/>
        <w:t xml:space="preserve">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976886" w:rsidRPr="00FE54E6">
        <w:rPr>
          <w:rFonts w:ascii="Times New Roman" w:eastAsia="Times New Roman" w:hAnsi="Times New Roman" w:cs="Times New Roman"/>
          <w:sz w:val="28"/>
          <w:szCs w:val="28"/>
        </w:rPr>
        <w:t>.</w:t>
      </w:r>
    </w:p>
    <w:p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sidRPr="00731291">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lastRenderedPageBreak/>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C3126B">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FE54E6" w:rsidRDefault="002B6752"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rsidR="00B77080" w:rsidRPr="00FE54E6" w:rsidRDefault="00B77080"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B77080">
        <w:rPr>
          <w:rFonts w:ascii="Times New Roman" w:eastAsia="Times New Roman" w:hAnsi="Times New Roman" w:cs="Times New Roman"/>
          <w:sz w:val="28"/>
          <w:szCs w:val="28"/>
        </w:rPr>
        <w:t>Жалоба может быть направлена через ГБУ ЛО «МФЦ» и филиалы ГБУ ЛО «МФЦ».</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 xml:space="preserve">Основанием для начала процедуры досудебного обжалования является жалоба о нарушении должностным лицом требований действующего </w:t>
      </w:r>
      <w:r w:rsidR="00A70397" w:rsidRPr="00FE54E6">
        <w:rPr>
          <w:rFonts w:ascii="Times New Roman" w:eastAsia="Times New Roman" w:hAnsi="Times New Roman" w:cs="Times New Roman"/>
          <w:sz w:val="28"/>
          <w:szCs w:val="28"/>
        </w:rPr>
        <w:lastRenderedPageBreak/>
        <w:t>законодательства, в том числе требований настоящего Административного регламента.</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.5</w:t>
      </w:r>
      <w:r w:rsidR="00A70397" w:rsidRPr="00FE54E6">
        <w:rPr>
          <w:rFonts w:ascii="Times New Roman" w:hAnsi="Times New Roman" w:cs="Times New Roman"/>
          <w:sz w:val="28"/>
          <w:szCs w:val="28"/>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15 </w:t>
      </w:r>
      <w:r w:rsidR="00C3126B">
        <w:rPr>
          <w:rFonts w:ascii="Times New Roman" w:eastAsia="Times New Roman" w:hAnsi="Times New Roman" w:cs="Times New Roman"/>
          <w:sz w:val="28"/>
          <w:szCs w:val="28"/>
        </w:rPr>
        <w:t xml:space="preserve">рабочих </w:t>
      </w:r>
      <w:r w:rsidR="00A70397" w:rsidRPr="00FE54E6">
        <w:rPr>
          <w:rFonts w:ascii="Times New Roman" w:eastAsia="Times New Roman" w:hAnsi="Times New Roman" w:cs="Times New Roman"/>
          <w:sz w:val="28"/>
          <w:szCs w:val="28"/>
        </w:rPr>
        <w:t>дней со дня ее регистрации.</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B77080" w:rsidRPr="00B77080">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.8</w:t>
      </w:r>
      <w:r w:rsidR="00A70397" w:rsidRPr="00FE54E6">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B77080" w:rsidRPr="00B77080">
        <w:rPr>
          <w:rFonts w:ascii="Times New Roman" w:hAnsi="Times New Roman" w:cs="Times New Roman"/>
          <w:sz w:val="28"/>
          <w:szCs w:val="28"/>
        </w:rPr>
        <w:t xml:space="preserve"> и по желанию заявителя в электронной форме</w:t>
      </w:r>
      <w:r w:rsidR="00A70397" w:rsidRPr="00FE54E6">
        <w:rPr>
          <w:rFonts w:ascii="Times New Roman" w:hAnsi="Times New Roman" w:cs="Times New Roman"/>
          <w:sz w:val="28"/>
          <w:szCs w:val="28"/>
        </w:rPr>
        <w:t>.</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.9</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r w:rsidR="00C3126B">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.10</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Обращение, в котором обжалуется судебное решение, в течение </w:t>
      </w:r>
      <w:r w:rsidR="00C3126B">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rsidR="00A70397" w:rsidRPr="00FE54E6" w:rsidRDefault="002B6752" w:rsidP="00B770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.11</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.12</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r w:rsidR="00C3126B">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w:t>
      </w:r>
      <w:proofErr w:type="gramStart"/>
      <w:r w:rsidR="00A70397" w:rsidRPr="00FE54E6">
        <w:rPr>
          <w:rFonts w:ascii="Times New Roman" w:eastAsia="Times New Roman" w:hAnsi="Times New Roman" w:cs="Times New Roman"/>
          <w:sz w:val="28"/>
          <w:szCs w:val="28"/>
        </w:rPr>
        <w:t>не 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C3126B">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rsidR="00A70397" w:rsidRPr="00FE54E6" w:rsidRDefault="002B6752" w:rsidP="00B770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.13</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w:t>
      </w:r>
      <w:r w:rsidR="00A70397" w:rsidRPr="00FE54E6">
        <w:rPr>
          <w:rFonts w:ascii="Times New Roman" w:eastAsia="Times New Roman" w:hAnsi="Times New Roman" w:cs="Times New Roman"/>
          <w:sz w:val="28"/>
          <w:szCs w:val="28"/>
        </w:rPr>
        <w:lastRenderedPageBreak/>
        <w:t>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.14</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w:t>
      </w:r>
      <w:bookmarkStart w:id="15" w:name="_GoBack"/>
      <w:bookmarkEnd w:id="15"/>
      <w:r w:rsidR="00A70397" w:rsidRPr="00FE54E6">
        <w:rPr>
          <w:rFonts w:ascii="Times New Roman" w:eastAsia="Times New Roman" w:hAnsi="Times New Roman" w:cs="Times New Roman"/>
          <w:sz w:val="28"/>
          <w:szCs w:val="28"/>
        </w:rPr>
        <w:t>осов</w:t>
      </w:r>
      <w:r w:rsidR="00A70397" w:rsidRPr="00FE54E6">
        <w:rPr>
          <w:rFonts w:ascii="Times New Roman" w:hAnsi="Times New Roman" w:cs="Times New Roman"/>
          <w:sz w:val="28"/>
          <w:szCs w:val="28"/>
        </w:rPr>
        <w:t>.</w:t>
      </w:r>
    </w:p>
    <w:p w:rsidR="00A70397" w:rsidRPr="00FE54E6" w:rsidRDefault="00B77080" w:rsidP="00B7708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6.15.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C3126B">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40"/>
      <w:bookmarkEnd w:id="16"/>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0D41E7">
        <w:rPr>
          <w:rFonts w:ascii="Times New Roman" w:hAnsi="Times New Roman" w:cs="Times New Roman"/>
          <w:sz w:val="28"/>
          <w:szCs w:val="28"/>
        </w:rPr>
        <w:t>__________</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0D41E7" w:rsidRDefault="000D41E7" w:rsidP="000D41E7">
      <w:pPr>
        <w:spacing w:after="0" w:line="240" w:lineRule="auto"/>
        <w:ind w:left="142"/>
        <w:jc w:val="both"/>
        <w:rPr>
          <w:rFonts w:ascii="Times New Roman" w:eastAsia="Calibri" w:hAnsi="Times New Roman" w:cs="Times New Roman"/>
          <w:sz w:val="24"/>
          <w:szCs w:val="24"/>
          <w:shd w:val="clear" w:color="auto" w:fill="FFFFFF"/>
        </w:rPr>
      </w:pPr>
    </w:p>
    <w:p w:rsidR="000D41E7" w:rsidRPr="00414966" w:rsidRDefault="000D41E7" w:rsidP="000D41E7">
      <w:pPr>
        <w:spacing w:after="0" w:line="240" w:lineRule="auto"/>
        <w:ind w:left="142"/>
        <w:jc w:val="both"/>
        <w:rPr>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Телефон единой справочной службы ГБУ ЛО «МФЦ»: 8 (800) 301-47-47</w:t>
      </w:r>
      <w:r w:rsidRPr="00414966">
        <w:rPr>
          <w:rFonts w:ascii="Times New Roman" w:eastAsia="Calibri" w:hAnsi="Times New Roman" w:cs="Times New Roman"/>
          <w:i/>
          <w:sz w:val="28"/>
          <w:szCs w:val="28"/>
          <w:shd w:val="clear" w:color="auto" w:fill="FFFFFF"/>
        </w:rPr>
        <w:t xml:space="preserve"> (на территории России звонок бесплатный), </w:t>
      </w:r>
      <w:r w:rsidRPr="00414966">
        <w:rPr>
          <w:rFonts w:ascii="Times New Roman" w:eastAsia="Calibri" w:hAnsi="Times New Roman" w:cs="Times New Roman"/>
          <w:sz w:val="28"/>
          <w:szCs w:val="28"/>
          <w:shd w:val="clear" w:color="auto" w:fill="FFFFFF"/>
        </w:rPr>
        <w:t xml:space="preserve">адрес электронной почты: </w:t>
      </w:r>
      <w:r w:rsidRPr="00414966">
        <w:rPr>
          <w:rFonts w:ascii="Times New Roman" w:eastAsia="Calibri" w:hAnsi="Times New Roman" w:cs="Times New Roman"/>
          <w:bCs/>
          <w:sz w:val="28"/>
          <w:szCs w:val="28"/>
          <w:shd w:val="clear" w:color="auto" w:fill="FFFFFF"/>
        </w:rPr>
        <w:t>info@mfc47.ru.</w:t>
      </w:r>
    </w:p>
    <w:p w:rsidR="000D41E7" w:rsidRPr="00414966" w:rsidRDefault="000D41E7" w:rsidP="000D41E7">
      <w:pPr>
        <w:spacing w:after="0" w:line="240" w:lineRule="auto"/>
        <w:ind w:left="142"/>
        <w:jc w:val="both"/>
        <w:rPr>
          <w:rStyle w:val="a3"/>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414966">
          <w:rPr>
            <w:rStyle w:val="a3"/>
            <w:rFonts w:ascii="Times New Roman" w:eastAsia="Calibri" w:hAnsi="Times New Roman" w:cs="Times New Roman"/>
            <w:sz w:val="28"/>
            <w:szCs w:val="28"/>
            <w:shd w:val="clear" w:color="auto" w:fill="FFFFFF"/>
            <w:lang w:val="en-US"/>
          </w:rPr>
          <w:t>www</w:t>
        </w:r>
        <w:r w:rsidRPr="00414966">
          <w:rPr>
            <w:rStyle w:val="a3"/>
            <w:rFonts w:ascii="Times New Roman" w:eastAsia="Calibri" w:hAnsi="Times New Roman" w:cs="Times New Roman"/>
            <w:sz w:val="28"/>
            <w:szCs w:val="28"/>
            <w:shd w:val="clear" w:color="auto" w:fill="FFFFFF"/>
          </w:rPr>
          <w:t>.</w:t>
        </w:r>
        <w:proofErr w:type="spellStart"/>
        <w:r w:rsidRPr="00414966">
          <w:rPr>
            <w:rStyle w:val="a3"/>
            <w:rFonts w:ascii="Times New Roman" w:eastAsia="Calibri" w:hAnsi="Times New Roman" w:cs="Times New Roman"/>
            <w:sz w:val="28"/>
            <w:szCs w:val="28"/>
            <w:shd w:val="clear" w:color="auto" w:fill="FFFFFF"/>
            <w:lang w:val="en-US"/>
          </w:rPr>
          <w:t>mfc</w:t>
        </w:r>
        <w:proofErr w:type="spellEnd"/>
        <w:r w:rsidRPr="00414966">
          <w:rPr>
            <w:rStyle w:val="a3"/>
            <w:rFonts w:ascii="Times New Roman" w:eastAsia="Calibri" w:hAnsi="Times New Roman" w:cs="Times New Roman"/>
            <w:sz w:val="28"/>
            <w:szCs w:val="28"/>
            <w:shd w:val="clear" w:color="auto" w:fill="FFFFFF"/>
          </w:rPr>
          <w:t>47.</w:t>
        </w:r>
        <w:proofErr w:type="spellStart"/>
        <w:r w:rsidRPr="00414966">
          <w:rPr>
            <w:rStyle w:val="a3"/>
            <w:rFonts w:ascii="Times New Roman" w:eastAsia="Calibri" w:hAnsi="Times New Roman" w:cs="Times New Roman"/>
            <w:sz w:val="28"/>
            <w:szCs w:val="28"/>
            <w:shd w:val="clear" w:color="auto" w:fill="FFFFFF"/>
            <w:lang w:val="en-US"/>
          </w:rPr>
          <w:t>ru</w:t>
        </w:r>
        <w:proofErr w:type="spellEnd"/>
      </w:hyperlink>
    </w:p>
    <w:p w:rsidR="00B77080" w:rsidRPr="00DF0512" w:rsidRDefault="00B77080" w:rsidP="00B77080">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B77080" w:rsidRPr="00DF0512" w:rsidTr="00E10746">
        <w:trPr>
          <w:trHeight w:hRule="exact" w:val="636"/>
        </w:trPr>
        <w:tc>
          <w:tcPr>
            <w:tcW w:w="709" w:type="dxa"/>
            <w:shd w:val="clear" w:color="auto" w:fill="FFFFFF"/>
            <w:vAlign w:val="center"/>
          </w:tcPr>
          <w:p w:rsidR="00B77080" w:rsidRPr="00DF0512" w:rsidRDefault="00B77080" w:rsidP="00E10746">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B77080" w:rsidRPr="00DF0512" w:rsidRDefault="00B77080" w:rsidP="00E10746">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B77080" w:rsidRPr="00DF0512" w:rsidTr="00E10746">
        <w:trPr>
          <w:trHeight w:hRule="exact" w:val="258"/>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B77080" w:rsidRPr="0095355D" w:rsidTr="00E10746">
        <w:trPr>
          <w:trHeight w:hRule="exact" w:val="998"/>
        </w:trPr>
        <w:tc>
          <w:tcPr>
            <w:tcW w:w="709" w:type="dxa"/>
            <w:vMerge w:val="restart"/>
            <w:shd w:val="clear" w:color="auto" w:fill="FFFFFF"/>
            <w:vAlign w:val="center"/>
          </w:tcPr>
          <w:p w:rsidR="00B77080" w:rsidRPr="0095355D" w:rsidRDefault="00B77080" w:rsidP="00E10746">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 xml:space="preserve">г. </w:t>
            </w:r>
            <w:proofErr w:type="gramStart"/>
            <w:r w:rsidRPr="00644DA4">
              <w:rPr>
                <w:rFonts w:ascii="Times New Roman" w:eastAsia="Times New Roman" w:hAnsi="Times New Roman" w:cs="Times New Roman"/>
                <w:sz w:val="20"/>
                <w:szCs w:val="20"/>
              </w:rPr>
              <w:t>Бокситогорск,  ул.</w:t>
            </w:r>
            <w:proofErr w:type="gramEnd"/>
            <w:r w:rsidRPr="00644DA4">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rsidR="00B77080" w:rsidRPr="0095355D"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95355D"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95355D" w:rsidTr="00E10746">
        <w:trPr>
          <w:trHeight w:hRule="exact" w:val="986"/>
        </w:trPr>
        <w:tc>
          <w:tcPr>
            <w:tcW w:w="709" w:type="dxa"/>
            <w:vMerge/>
            <w:shd w:val="clear" w:color="auto" w:fill="FFFFFF"/>
            <w:vAlign w:val="center"/>
          </w:tcPr>
          <w:p w:rsidR="00B77080" w:rsidRPr="0095355D" w:rsidRDefault="00B77080" w:rsidP="00E10746">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B77080" w:rsidRPr="0095355D"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95355D"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303"/>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B77080" w:rsidRPr="00DF0512" w:rsidTr="00E10746">
        <w:trPr>
          <w:trHeight w:hRule="exact" w:val="694"/>
        </w:trPr>
        <w:tc>
          <w:tcPr>
            <w:tcW w:w="709" w:type="dxa"/>
            <w:shd w:val="clear" w:color="auto" w:fill="FFFFFF"/>
            <w:vAlign w:val="center"/>
          </w:tcPr>
          <w:p w:rsidR="00B77080" w:rsidRPr="00DF0512" w:rsidRDefault="00B77080" w:rsidP="00E10746">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B77080" w:rsidRPr="00DF0512" w:rsidRDefault="00B77080" w:rsidP="00E10746">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303"/>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B77080" w:rsidRPr="00DF0512" w:rsidTr="00E10746">
        <w:trPr>
          <w:trHeight w:hRule="exact" w:val="894"/>
        </w:trPr>
        <w:tc>
          <w:tcPr>
            <w:tcW w:w="709" w:type="dxa"/>
            <w:shd w:val="clear" w:color="auto" w:fill="FFFFFF"/>
            <w:vAlign w:val="center"/>
          </w:tcPr>
          <w:p w:rsidR="00B77080" w:rsidRPr="00DF0512" w:rsidRDefault="00B77080" w:rsidP="00E10746">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B77080" w:rsidRPr="00156C93"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B77080" w:rsidRPr="006B0B45" w:rsidRDefault="00B77080" w:rsidP="00E10746">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252"/>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727"/>
        </w:trPr>
        <w:tc>
          <w:tcPr>
            <w:tcW w:w="709" w:type="dxa"/>
            <w:vMerge w:val="restart"/>
            <w:shd w:val="clear" w:color="auto" w:fill="FFFFFF"/>
            <w:vAlign w:val="center"/>
          </w:tcPr>
          <w:p w:rsidR="00B77080" w:rsidRPr="00DF0512" w:rsidRDefault="00B77080" w:rsidP="00E10746">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4</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B77080" w:rsidRPr="00DF0512" w:rsidRDefault="00B77080" w:rsidP="00E10746">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1231"/>
        </w:trPr>
        <w:tc>
          <w:tcPr>
            <w:tcW w:w="709" w:type="dxa"/>
            <w:vMerge/>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910"/>
        </w:trPr>
        <w:tc>
          <w:tcPr>
            <w:tcW w:w="709" w:type="dxa"/>
            <w:vMerge/>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7080" w:rsidRPr="001E2B87" w:rsidRDefault="00B77080" w:rsidP="00E10746">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284"/>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706"/>
        </w:trPr>
        <w:tc>
          <w:tcPr>
            <w:tcW w:w="709" w:type="dxa"/>
            <w:vMerge w:val="restart"/>
            <w:shd w:val="clear" w:color="auto" w:fill="FFFFFF"/>
            <w:vAlign w:val="center"/>
          </w:tcPr>
          <w:p w:rsidR="00B77080" w:rsidRPr="00DF0512" w:rsidRDefault="00B77080" w:rsidP="00E10746">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B77080" w:rsidRPr="00156C93"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735"/>
        </w:trPr>
        <w:tc>
          <w:tcPr>
            <w:tcW w:w="709" w:type="dxa"/>
            <w:vMerge/>
            <w:shd w:val="clear" w:color="auto" w:fill="FFFFFF"/>
            <w:vAlign w:val="center"/>
          </w:tcPr>
          <w:p w:rsidR="00B77080" w:rsidRPr="00DF0512" w:rsidRDefault="00B77080" w:rsidP="00B77080">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733"/>
        </w:trPr>
        <w:tc>
          <w:tcPr>
            <w:tcW w:w="709" w:type="dxa"/>
            <w:vMerge/>
            <w:shd w:val="clear" w:color="auto" w:fill="FFFFFF"/>
            <w:vAlign w:val="center"/>
          </w:tcPr>
          <w:p w:rsidR="00B77080" w:rsidRPr="00DF0512" w:rsidRDefault="00B77080" w:rsidP="00B77080">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DF0512" w:rsidRDefault="00B77080" w:rsidP="00E1074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B77080" w:rsidRPr="00DF0512" w:rsidRDefault="00B77080" w:rsidP="00E1074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1002"/>
        </w:trPr>
        <w:tc>
          <w:tcPr>
            <w:tcW w:w="709" w:type="dxa"/>
            <w:vMerge/>
            <w:shd w:val="clear" w:color="auto" w:fill="FFFFFF"/>
            <w:vAlign w:val="center"/>
          </w:tcPr>
          <w:p w:rsidR="00B77080" w:rsidRPr="00DF0512" w:rsidRDefault="00B77080" w:rsidP="00E10746">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DF0512" w:rsidRDefault="00B77080" w:rsidP="00E1074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B77080" w:rsidRPr="00DF0512" w:rsidRDefault="00B77080" w:rsidP="00E1074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95355D" w:rsidTr="00E10746">
        <w:trPr>
          <w:trHeight w:hRule="exact" w:val="258"/>
        </w:trPr>
        <w:tc>
          <w:tcPr>
            <w:tcW w:w="10206" w:type="dxa"/>
            <w:gridSpan w:val="5"/>
            <w:shd w:val="clear" w:color="auto" w:fill="FFFFFF"/>
            <w:vAlign w:val="center"/>
          </w:tcPr>
          <w:p w:rsidR="00B77080" w:rsidRPr="0095355D" w:rsidRDefault="00B77080" w:rsidP="00E10746">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B77080" w:rsidRPr="00DF0512" w:rsidTr="00E10746">
        <w:trPr>
          <w:trHeight w:hRule="exact" w:val="711"/>
        </w:trPr>
        <w:tc>
          <w:tcPr>
            <w:tcW w:w="709" w:type="dxa"/>
            <w:vMerge w:val="restart"/>
            <w:shd w:val="clear" w:color="auto" w:fill="FFFFFF"/>
            <w:vAlign w:val="center"/>
          </w:tcPr>
          <w:p w:rsidR="00B77080" w:rsidRPr="00DF0512" w:rsidRDefault="00B77080" w:rsidP="00E10746">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B77080" w:rsidRPr="00644DA4" w:rsidRDefault="00B77080" w:rsidP="00E10746">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 xml:space="preserve">г. Гатчина, Пушкинское шоссе, д. 15 </w:t>
            </w:r>
            <w:proofErr w:type="gramStart"/>
            <w:r w:rsidRPr="00644DA4">
              <w:rPr>
                <w:rFonts w:ascii="Times New Roman" w:eastAsia="Times New Roman" w:hAnsi="Times New Roman" w:cs="Times New Roman"/>
                <w:sz w:val="20"/>
                <w:szCs w:val="20"/>
              </w:rPr>
              <w:t>А</w:t>
            </w:r>
            <w:proofErr w:type="gramEnd"/>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711"/>
        </w:trPr>
        <w:tc>
          <w:tcPr>
            <w:tcW w:w="709" w:type="dxa"/>
            <w:vMerge/>
            <w:shd w:val="clear" w:color="auto" w:fill="FFFFFF"/>
            <w:vAlign w:val="center"/>
          </w:tcPr>
          <w:p w:rsidR="00B77080" w:rsidRDefault="00B77080" w:rsidP="00E10746">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B77080" w:rsidRPr="00644DA4" w:rsidRDefault="00B77080" w:rsidP="00E10746">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711"/>
        </w:trPr>
        <w:tc>
          <w:tcPr>
            <w:tcW w:w="709" w:type="dxa"/>
            <w:vMerge/>
            <w:shd w:val="clear" w:color="auto" w:fill="FFFFFF"/>
            <w:vAlign w:val="center"/>
          </w:tcPr>
          <w:p w:rsidR="00B77080" w:rsidRDefault="00B77080" w:rsidP="00E10746">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B77080" w:rsidRPr="00644DA4" w:rsidRDefault="00B77080" w:rsidP="00E10746">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711"/>
        </w:trPr>
        <w:tc>
          <w:tcPr>
            <w:tcW w:w="709" w:type="dxa"/>
            <w:vMerge/>
            <w:shd w:val="clear" w:color="auto" w:fill="FFFFFF"/>
            <w:vAlign w:val="center"/>
          </w:tcPr>
          <w:p w:rsidR="00B77080" w:rsidRDefault="00B77080" w:rsidP="00E10746">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B77080" w:rsidRPr="00644DA4" w:rsidRDefault="00B77080" w:rsidP="00E10746">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343"/>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794"/>
        </w:trPr>
        <w:tc>
          <w:tcPr>
            <w:tcW w:w="709" w:type="dxa"/>
            <w:shd w:val="clear" w:color="auto" w:fill="FFFFFF"/>
            <w:vAlign w:val="center"/>
          </w:tcPr>
          <w:p w:rsidR="00B77080" w:rsidRPr="00DF0512" w:rsidRDefault="00B77080" w:rsidP="00E10746">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B77080" w:rsidRPr="00DF0512" w:rsidRDefault="00B77080" w:rsidP="00E10746">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w:t>
            </w:r>
            <w:proofErr w:type="gramStart"/>
            <w:r w:rsidRPr="00DF0512">
              <w:rPr>
                <w:rFonts w:ascii="Times New Roman" w:eastAsia="Times New Roman" w:hAnsi="Times New Roman" w:cs="Times New Roman"/>
                <w:sz w:val="20"/>
                <w:szCs w:val="20"/>
              </w:rPr>
              <w:t>район,  г.</w:t>
            </w:r>
            <w:proofErr w:type="gramEnd"/>
            <w:r w:rsidRPr="00DF0512">
              <w:rPr>
                <w:rFonts w:ascii="Times New Roman" w:eastAsia="Times New Roman" w:hAnsi="Times New Roman" w:cs="Times New Roman"/>
                <w:sz w:val="20"/>
                <w:szCs w:val="20"/>
              </w:rPr>
              <w:t xml:space="preserve"> Кингисепп,</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B77080" w:rsidRPr="00DF0512" w:rsidRDefault="00B77080" w:rsidP="00E10746">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95355D" w:rsidTr="00E10746">
        <w:trPr>
          <w:trHeight w:hRule="exact" w:val="312"/>
        </w:trPr>
        <w:tc>
          <w:tcPr>
            <w:tcW w:w="10206" w:type="dxa"/>
            <w:gridSpan w:val="5"/>
            <w:shd w:val="clear" w:color="auto" w:fill="FFFFFF"/>
            <w:vAlign w:val="center"/>
          </w:tcPr>
          <w:p w:rsidR="00B77080" w:rsidRPr="0095355D" w:rsidRDefault="00B77080" w:rsidP="00E10746">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B77080" w:rsidRPr="00DF0512" w:rsidTr="00E10746">
        <w:trPr>
          <w:trHeight w:hRule="exact" w:val="822"/>
        </w:trPr>
        <w:tc>
          <w:tcPr>
            <w:tcW w:w="709" w:type="dxa"/>
            <w:shd w:val="clear" w:color="auto" w:fill="FFFFFF"/>
            <w:vAlign w:val="center"/>
          </w:tcPr>
          <w:p w:rsidR="00B77080" w:rsidRDefault="00B77080" w:rsidP="00E10746">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B77080" w:rsidRPr="00644DA4" w:rsidRDefault="00B77080" w:rsidP="00E10746">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B77080" w:rsidRPr="00644DA4" w:rsidRDefault="00B77080" w:rsidP="00E10746">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343"/>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782"/>
        </w:trPr>
        <w:tc>
          <w:tcPr>
            <w:tcW w:w="709" w:type="dxa"/>
            <w:vMerge w:val="restart"/>
            <w:shd w:val="clear" w:color="auto" w:fill="FFFFFF"/>
            <w:vAlign w:val="center"/>
          </w:tcPr>
          <w:p w:rsidR="00B77080" w:rsidRPr="00DF0512" w:rsidRDefault="00B77080" w:rsidP="00E10746">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B77080" w:rsidRPr="00DF0512" w:rsidRDefault="00B77080" w:rsidP="00E10746">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B77080" w:rsidRPr="00D4536C" w:rsidRDefault="00B77080" w:rsidP="00E10746">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4536C"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994"/>
        </w:trPr>
        <w:tc>
          <w:tcPr>
            <w:tcW w:w="709" w:type="dxa"/>
            <w:vMerge/>
            <w:shd w:val="clear" w:color="auto" w:fill="FFFFFF"/>
            <w:vAlign w:val="center"/>
          </w:tcPr>
          <w:p w:rsidR="00B77080" w:rsidRDefault="00B77080" w:rsidP="00E10746">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B77080" w:rsidRPr="00D4536C" w:rsidRDefault="00B77080" w:rsidP="00E10746">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B77080" w:rsidRPr="00D4536C"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1014"/>
        </w:trPr>
        <w:tc>
          <w:tcPr>
            <w:tcW w:w="709" w:type="dxa"/>
            <w:vMerge/>
            <w:shd w:val="clear" w:color="auto" w:fill="FFFFFF"/>
            <w:vAlign w:val="center"/>
          </w:tcPr>
          <w:p w:rsidR="00B77080" w:rsidRDefault="00B77080" w:rsidP="00E10746">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644DA4"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B77080" w:rsidRPr="009473E5" w:rsidRDefault="00B77080" w:rsidP="00E10746">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248"/>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lastRenderedPageBreak/>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1024"/>
        </w:trPr>
        <w:tc>
          <w:tcPr>
            <w:tcW w:w="709" w:type="dxa"/>
            <w:shd w:val="clear" w:color="auto" w:fill="FFFFFF"/>
            <w:vAlign w:val="center"/>
          </w:tcPr>
          <w:p w:rsidR="00B77080" w:rsidRPr="00DF0512" w:rsidRDefault="00B77080" w:rsidP="00E10746">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B77080" w:rsidRPr="00DF0512" w:rsidRDefault="00B77080" w:rsidP="00E10746">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397"/>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gramStart"/>
            <w:r w:rsidRPr="00DF0512">
              <w:rPr>
                <w:rFonts w:ascii="Times New Roman" w:eastAsia="Calibri" w:hAnsi="Times New Roman" w:cs="Times New Roman"/>
                <w:b/>
                <w:sz w:val="20"/>
                <w:szCs w:val="20"/>
                <w:shd w:val="clear" w:color="auto" w:fill="FFFFFF"/>
              </w:rPr>
              <w:t>Ломоносовском  районе</w:t>
            </w:r>
            <w:proofErr w:type="gramEnd"/>
            <w:r w:rsidRPr="00DF0512">
              <w:rPr>
                <w:rFonts w:ascii="Times New Roman" w:eastAsia="Calibri" w:hAnsi="Times New Roman" w:cs="Times New Roman"/>
                <w:b/>
                <w:sz w:val="20"/>
                <w:szCs w:val="20"/>
                <w:shd w:val="clear" w:color="auto" w:fill="FFFFFF"/>
              </w:rPr>
              <w:t xml:space="preserve"> </w:t>
            </w:r>
            <w:r w:rsidRPr="00DF0512">
              <w:rPr>
                <w:rFonts w:ascii="Times New Roman" w:eastAsia="Calibri" w:hAnsi="Times New Roman" w:cs="Times New Roman"/>
                <w:b/>
                <w:bCs/>
                <w:sz w:val="20"/>
                <w:szCs w:val="20"/>
                <w:shd w:val="clear" w:color="auto" w:fill="FFFFFF"/>
              </w:rPr>
              <w:t>Ленинградской области</w:t>
            </w:r>
          </w:p>
        </w:tc>
      </w:tr>
      <w:tr w:rsidR="00B77080" w:rsidRPr="00DF0512" w:rsidTr="00E10746">
        <w:trPr>
          <w:trHeight w:hRule="exact" w:val="733"/>
        </w:trPr>
        <w:tc>
          <w:tcPr>
            <w:tcW w:w="709" w:type="dxa"/>
            <w:shd w:val="clear" w:color="auto" w:fill="FFFFFF"/>
            <w:vAlign w:val="center"/>
          </w:tcPr>
          <w:p w:rsidR="00B77080" w:rsidRPr="00DF0512" w:rsidRDefault="00B77080" w:rsidP="00E10746">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B77080" w:rsidRPr="00DF0512" w:rsidRDefault="00B77080" w:rsidP="00E10746">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B77080" w:rsidRPr="00DF0512" w:rsidRDefault="00B77080" w:rsidP="00E10746">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95355D" w:rsidTr="00E10746">
        <w:trPr>
          <w:trHeight w:hRule="exact" w:val="397"/>
        </w:trPr>
        <w:tc>
          <w:tcPr>
            <w:tcW w:w="10206" w:type="dxa"/>
            <w:gridSpan w:val="5"/>
            <w:shd w:val="clear" w:color="auto" w:fill="FFFFFF"/>
            <w:vAlign w:val="center"/>
          </w:tcPr>
          <w:p w:rsidR="00B77080" w:rsidRPr="0095355D" w:rsidRDefault="00B77080" w:rsidP="00E10746">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B77080" w:rsidRPr="00DF0512" w:rsidTr="00E10746">
        <w:trPr>
          <w:trHeight w:hRule="exact" w:val="862"/>
        </w:trPr>
        <w:tc>
          <w:tcPr>
            <w:tcW w:w="709" w:type="dxa"/>
            <w:shd w:val="clear" w:color="auto" w:fill="FFFFFF"/>
            <w:vAlign w:val="center"/>
          </w:tcPr>
          <w:p w:rsidR="00B77080" w:rsidRDefault="00B77080" w:rsidP="00E10746">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B77080" w:rsidRPr="00644DA4" w:rsidRDefault="00B77080" w:rsidP="00E10746">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B77080" w:rsidRPr="00644DA4" w:rsidRDefault="00B77080" w:rsidP="00E10746">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259"/>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B77080" w:rsidRPr="00DF0512" w:rsidTr="00E10746">
        <w:trPr>
          <w:trHeight w:hRule="exact" w:val="892"/>
        </w:trPr>
        <w:tc>
          <w:tcPr>
            <w:tcW w:w="709" w:type="dxa"/>
            <w:shd w:val="clear" w:color="auto" w:fill="FFFFFF"/>
            <w:vAlign w:val="center"/>
          </w:tcPr>
          <w:p w:rsidR="00B77080" w:rsidRPr="00DF0512" w:rsidRDefault="00B77080" w:rsidP="00E10746">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B77080" w:rsidRPr="00DF0512" w:rsidRDefault="00B77080" w:rsidP="00E1074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B77080" w:rsidRPr="00DF0512" w:rsidRDefault="00B77080" w:rsidP="00E10746">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B77080" w:rsidRPr="00DF0512" w:rsidRDefault="00B77080" w:rsidP="00E10746">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val="285"/>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918"/>
        </w:trPr>
        <w:tc>
          <w:tcPr>
            <w:tcW w:w="709" w:type="dxa"/>
            <w:vMerge w:val="restart"/>
            <w:shd w:val="clear" w:color="auto" w:fill="FFFFFF"/>
            <w:vAlign w:val="center"/>
          </w:tcPr>
          <w:p w:rsidR="00B77080" w:rsidRPr="00DF0512" w:rsidRDefault="00B77080" w:rsidP="00E10746">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699"/>
        </w:trPr>
        <w:tc>
          <w:tcPr>
            <w:tcW w:w="709" w:type="dxa"/>
            <w:vMerge/>
            <w:shd w:val="clear" w:color="auto" w:fill="FFFFFF"/>
            <w:vAlign w:val="center"/>
          </w:tcPr>
          <w:p w:rsidR="00B77080" w:rsidRPr="00DF0512" w:rsidRDefault="00B77080" w:rsidP="00B77080">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359"/>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758"/>
        </w:trPr>
        <w:tc>
          <w:tcPr>
            <w:tcW w:w="709" w:type="dxa"/>
            <w:shd w:val="clear" w:color="auto" w:fill="FFFFFF"/>
            <w:vAlign w:val="center"/>
          </w:tcPr>
          <w:p w:rsidR="00B77080" w:rsidRPr="00DF0512" w:rsidRDefault="00B77080" w:rsidP="00E10746">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420"/>
        </w:trPr>
        <w:tc>
          <w:tcPr>
            <w:tcW w:w="10206" w:type="dxa"/>
            <w:gridSpan w:val="5"/>
            <w:tcBorders>
              <w:top w:val="nil"/>
            </w:tcBorders>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B77080" w:rsidRPr="00DF0512" w:rsidTr="00E10746">
        <w:trPr>
          <w:trHeight w:hRule="exact" w:val="808"/>
        </w:trPr>
        <w:tc>
          <w:tcPr>
            <w:tcW w:w="709" w:type="dxa"/>
            <w:shd w:val="clear" w:color="auto" w:fill="FFFFFF"/>
            <w:vAlign w:val="center"/>
          </w:tcPr>
          <w:p w:rsidR="00B77080" w:rsidRPr="00DF0512" w:rsidRDefault="00B77080" w:rsidP="00E10746">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273"/>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720"/>
        </w:trPr>
        <w:tc>
          <w:tcPr>
            <w:tcW w:w="709" w:type="dxa"/>
            <w:shd w:val="clear" w:color="auto" w:fill="FFFFFF"/>
            <w:vAlign w:val="center"/>
          </w:tcPr>
          <w:p w:rsidR="00B77080" w:rsidRPr="00DF0512" w:rsidRDefault="00B77080" w:rsidP="00E10746">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292"/>
        </w:trPr>
        <w:tc>
          <w:tcPr>
            <w:tcW w:w="10206" w:type="dxa"/>
            <w:gridSpan w:val="5"/>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rsidTr="00E10746">
        <w:trPr>
          <w:trHeight w:hRule="exact" w:val="694"/>
        </w:trPr>
        <w:tc>
          <w:tcPr>
            <w:tcW w:w="709" w:type="dxa"/>
            <w:shd w:val="clear" w:color="auto" w:fill="auto"/>
            <w:vAlign w:val="center"/>
          </w:tcPr>
          <w:p w:rsidR="00B77080" w:rsidRPr="00DF0512" w:rsidRDefault="00B77080" w:rsidP="00E10746">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B77080" w:rsidRPr="00DF0512" w:rsidRDefault="00B77080" w:rsidP="00E10746">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rsidTr="00E10746">
        <w:trPr>
          <w:trHeight w:hRule="exact" w:val="306"/>
        </w:trPr>
        <w:tc>
          <w:tcPr>
            <w:tcW w:w="10206" w:type="dxa"/>
            <w:gridSpan w:val="5"/>
            <w:shd w:val="clear" w:color="auto" w:fill="auto"/>
            <w:vAlign w:val="center"/>
          </w:tcPr>
          <w:p w:rsidR="00B77080" w:rsidRPr="00DF0512" w:rsidRDefault="00B77080" w:rsidP="00E10746">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B77080" w:rsidRPr="00DF0512" w:rsidTr="00E10746">
        <w:trPr>
          <w:trHeight w:hRule="exact" w:val="2329"/>
        </w:trPr>
        <w:tc>
          <w:tcPr>
            <w:tcW w:w="709" w:type="dxa"/>
            <w:shd w:val="clear" w:color="auto" w:fill="auto"/>
            <w:vAlign w:val="center"/>
          </w:tcPr>
          <w:p w:rsidR="00B77080" w:rsidRPr="00DF0512" w:rsidRDefault="00B77080" w:rsidP="00E10746">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w:t>
            </w:r>
          </w:p>
        </w:tc>
        <w:tc>
          <w:tcPr>
            <w:tcW w:w="2270" w:type="dxa"/>
            <w:shd w:val="clear" w:color="auto" w:fill="auto"/>
            <w:vAlign w:val="center"/>
          </w:tcPr>
          <w:p w:rsidR="00B77080" w:rsidRPr="00DF0512" w:rsidRDefault="00B77080" w:rsidP="00E1074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B77080" w:rsidRPr="00DF0512" w:rsidRDefault="00B77080" w:rsidP="00E1074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B77080" w:rsidRPr="00DF0512" w:rsidRDefault="00B77080" w:rsidP="00E10746">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B77080" w:rsidRPr="00DF0512" w:rsidRDefault="00B77080" w:rsidP="00E10746">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B77080" w:rsidRPr="00DF0512" w:rsidRDefault="00B77080" w:rsidP="00E1074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B77080" w:rsidRPr="00DF0512" w:rsidRDefault="00B77080" w:rsidP="00E1074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B77080" w:rsidRPr="00DF0512" w:rsidRDefault="00B77080" w:rsidP="00E1074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B77080" w:rsidRPr="00DF0512" w:rsidRDefault="00B77080" w:rsidP="00E1074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B77080" w:rsidRPr="00DF0512" w:rsidRDefault="00B77080" w:rsidP="00E1074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B77080" w:rsidRPr="00DF0512" w:rsidRDefault="00B77080" w:rsidP="00E10746">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B77080" w:rsidRPr="00DF0512" w:rsidRDefault="00B77080" w:rsidP="00E10746">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B77080" w:rsidRPr="00DF0512" w:rsidRDefault="00B77080" w:rsidP="00E10746">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B77080" w:rsidRPr="00DF0512" w:rsidRDefault="00B77080"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B77080" w:rsidRPr="00DF0512" w:rsidRDefault="00B77080" w:rsidP="00B77080">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B77080" w:rsidRPr="00DF0512" w:rsidRDefault="00B77080" w:rsidP="00B77080">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7" w:name="Par588"/>
      <w:bookmarkEnd w:id="17"/>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о предварительном согласовании предоставления земельного участка</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индивидуального жилищного строительства, ведения личного подсобного</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хозяйства в границах населенного пункта, садоводства, дачного хозяйства,</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осуществления крестьянским (фермерским) хозяйством его деятельности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4"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15"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16" w:history="1">
        <w:r w:rsidRPr="006C4F4F">
          <w:rPr>
            <w:rFonts w:ascii="Courier New" w:eastAsia="Times New Roman" w:hAnsi="Courier New" w:cs="Courier New"/>
            <w:color w:val="0000FF"/>
            <w:sz w:val="20"/>
            <w:szCs w:val="20"/>
          </w:rPr>
          <w:t>пунктом 2 статьи</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17"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муниципальных нужд в случае, если земельный участок предоставляется взамен</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8" w:name="P481"/>
      <w:bookmarkEnd w:id="18"/>
      <w:r w:rsidRPr="006C4F4F">
        <w:rPr>
          <w:rFonts w:ascii="Calibri" w:eastAsia="Times New Roman" w:hAnsi="Calibri" w:cs="Calibri"/>
          <w:szCs w:val="20"/>
        </w:rPr>
        <w:t>&lt;1&gt;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9" w:name="P482"/>
      <w:bookmarkEnd w:id="19"/>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18"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0" w:name="P483"/>
      <w:bookmarkEnd w:id="20"/>
      <w:r w:rsidRPr="006C4F4F">
        <w:rPr>
          <w:rFonts w:ascii="Calibri" w:eastAsia="Times New Roman" w:hAnsi="Calibri" w:cs="Calibri"/>
          <w:szCs w:val="20"/>
        </w:rPr>
        <w:t>&lt;3&gt;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1" w:name="P484"/>
      <w:bookmarkEnd w:id="21"/>
      <w:r w:rsidRPr="006C4F4F">
        <w:rPr>
          <w:rFonts w:ascii="Calibri" w:eastAsia="Times New Roman" w:hAnsi="Calibri" w:cs="Calibri"/>
          <w:szCs w:val="20"/>
        </w:rPr>
        <w:t>&lt;4&gt; - вид права, на котором заявитель желает приобрести земельный участок.</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2" w:name="P485"/>
      <w:bookmarkEnd w:id="22"/>
      <w:r w:rsidRPr="006C4F4F">
        <w:rPr>
          <w:rFonts w:ascii="Calibri" w:eastAsia="Times New Roman" w:hAnsi="Calibri" w:cs="Calibri"/>
          <w:szCs w:val="20"/>
        </w:rPr>
        <w:t>&lt;5&gt; - указать цель использования земельного участка.</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2185" w:rsidRPr="00B93BF6" w:rsidRDefault="006C2185" w:rsidP="006C2185">
      <w:pPr>
        <w:pStyle w:val="ConsPlusNonformat"/>
        <w:jc w:val="both"/>
        <w:rPr>
          <w:rFonts w:ascii="Times New Roman" w:eastAsia="Times New Roman" w:hAnsi="Times New Roman" w:cs="Times New Roman"/>
          <w:sz w:val="24"/>
          <w:szCs w:val="24"/>
        </w:rPr>
      </w:pPr>
      <w:r w:rsidRPr="00B93BF6">
        <w:rPr>
          <w:rFonts w:ascii="Times New Roman" w:eastAsia="Times New Roman" w:hAnsi="Times New Roman" w:cs="Times New Roman"/>
          <w:sz w:val="24"/>
          <w:szCs w:val="24"/>
        </w:rPr>
        <w:t>Результат муниципальной услуги выдать следующим способом:</w:t>
      </w:r>
    </w:p>
    <w:p w:rsidR="006C4F4F" w:rsidRPr="00480DC6"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A5799" w:rsidRPr="00480DC6" w:rsidRDefault="00CA5799" w:rsidP="00CA5799">
      <w:pPr>
        <w:pStyle w:val="ConsPlusNonformat"/>
      </w:pPr>
      <w:r w:rsidRPr="00480DC6">
        <w:t xml:space="preserve">    ┌──┐</w:t>
      </w:r>
    </w:p>
    <w:p w:rsidR="00CA5799" w:rsidRPr="00480DC6" w:rsidRDefault="00CA5799" w:rsidP="00CA5799">
      <w:pPr>
        <w:pStyle w:val="ConsPlusNonformat"/>
      </w:pPr>
      <w:r w:rsidRPr="00480DC6">
        <w:t xml:space="preserve">    │  │ выдать на руки;</w:t>
      </w:r>
    </w:p>
    <w:p w:rsidR="00CA5799" w:rsidRPr="00480DC6" w:rsidRDefault="00CA5799" w:rsidP="00CA5799">
      <w:pPr>
        <w:pStyle w:val="ConsPlusNonformat"/>
      </w:pPr>
      <w:r w:rsidRPr="00480DC6">
        <w:t xml:space="preserve">    ├──┤</w:t>
      </w:r>
    </w:p>
    <w:p w:rsidR="00CA5799" w:rsidRPr="00480DC6" w:rsidRDefault="00CA5799" w:rsidP="00CA5799">
      <w:pPr>
        <w:pStyle w:val="ConsPlusNonformat"/>
      </w:pPr>
      <w:r w:rsidRPr="00480DC6">
        <w:t xml:space="preserve">    │  │ направить по почте;</w:t>
      </w:r>
    </w:p>
    <w:p w:rsidR="00CA5799" w:rsidRPr="00480DC6" w:rsidRDefault="00CA5799" w:rsidP="00CA5799">
      <w:pPr>
        <w:pStyle w:val="ConsPlusNonformat"/>
      </w:pPr>
      <w:r w:rsidRPr="00480DC6">
        <w:t xml:space="preserve">    ├──┤    </w:t>
      </w:r>
    </w:p>
    <w:p w:rsidR="00CA5799" w:rsidRPr="00480DC6" w:rsidRDefault="00CA5799" w:rsidP="00CA5799">
      <w:pPr>
        <w:pStyle w:val="ConsPlusNonformat"/>
      </w:pPr>
      <w:r w:rsidRPr="00480DC6">
        <w:t xml:space="preserve">    │  │ личная явка в МФЦ.</w:t>
      </w:r>
    </w:p>
    <w:p w:rsidR="00CA5799" w:rsidRPr="00480DC6" w:rsidRDefault="00CA5799" w:rsidP="00CA5799">
      <w:pPr>
        <w:pStyle w:val="ConsPlusNonformat"/>
      </w:pPr>
      <w:r w:rsidRPr="00480DC6">
        <w:t xml:space="preserve">    └──┘</w:t>
      </w:r>
    </w:p>
    <w:p w:rsidR="00CA5799" w:rsidRPr="00480DC6" w:rsidRDefault="00CA5799" w:rsidP="00CA5799">
      <w:pPr>
        <w:pStyle w:val="ConsPlusNonformat"/>
      </w:pPr>
      <w:r w:rsidRPr="00480DC6">
        <w:t xml:space="preserve">    "__" _________ 20__ год</w:t>
      </w:r>
    </w:p>
    <w:p w:rsidR="00CA5799" w:rsidRPr="00480DC6" w:rsidRDefault="00CA5799" w:rsidP="00CA5799">
      <w:pPr>
        <w:pStyle w:val="ConsPlusNonformat"/>
      </w:pPr>
      <w:r w:rsidRPr="00480DC6">
        <w:t xml:space="preserve">    ________________   </w:t>
      </w:r>
    </w:p>
    <w:p w:rsidR="00CA5799" w:rsidRPr="00480DC6" w:rsidRDefault="00CA5799" w:rsidP="00CA5799">
      <w:pPr>
        <w:pStyle w:val="ConsPlusNonformat"/>
        <w:rPr>
          <w:i/>
        </w:rPr>
      </w:pPr>
      <w:r w:rsidRPr="00480DC6">
        <w:t xml:space="preserve">        </w:t>
      </w:r>
      <w:r w:rsidRPr="00480DC6">
        <w:rPr>
          <w:i/>
        </w:rPr>
        <w:t>(подпись)</w:t>
      </w:r>
    </w:p>
    <w:p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6C4F4F" w:rsidRDefault="006C4F4F" w:rsidP="006C4F4F">
      <w:pPr>
        <w:widowControl w:val="0"/>
        <w:autoSpaceDE w:val="0"/>
        <w:autoSpaceDN w:val="0"/>
        <w:spacing w:after="0" w:line="240" w:lineRule="auto"/>
        <w:jc w:val="right"/>
        <w:rPr>
          <w:rFonts w:ascii="Courier New" w:eastAsia="Times New Roman" w:hAnsi="Courier New" w:cs="Courier New"/>
          <w:sz w:val="20"/>
          <w:szCs w:val="20"/>
        </w:rPr>
      </w:pPr>
      <w:r w:rsidRPr="006C4F4F">
        <w:rPr>
          <w:rFonts w:ascii="Courier New" w:eastAsia="Times New Roman" w:hAnsi="Courier New" w:cs="Courier New"/>
          <w:sz w:val="20"/>
          <w:szCs w:val="20"/>
        </w:rPr>
        <w:t>(Должностному лицу)</w:t>
      </w:r>
    </w:p>
    <w:p w:rsidR="00480DC6" w:rsidRDefault="006C4F4F" w:rsidP="00480DC6">
      <w:pPr>
        <w:pStyle w:val="ConsPlusNonformat"/>
        <w:jc w:val="both"/>
        <w:rPr>
          <w:rFonts w:ascii="Times New Roman" w:hAnsi="Times New Roman" w:cs="Times New Roman"/>
          <w:sz w:val="24"/>
          <w:szCs w:val="24"/>
        </w:rPr>
      </w:pPr>
      <w:r w:rsidRPr="006C4F4F">
        <w:rPr>
          <w:rFonts w:eastAsia="Times New Roman"/>
        </w:rPr>
        <w:t xml:space="preserve">                                                       </w:t>
      </w:r>
      <w:r w:rsidR="00480DC6">
        <w:rPr>
          <w:rFonts w:ascii="Times New Roman" w:hAnsi="Times New Roman" w:cs="Times New Roman"/>
          <w:sz w:val="24"/>
          <w:szCs w:val="24"/>
        </w:rPr>
        <w:t xml:space="preserve">                                                                                                                </w:t>
      </w:r>
    </w:p>
    <w:p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23" w:name="P537"/>
      <w:bookmarkEnd w:id="23"/>
      <w:r w:rsidRPr="006C4F4F">
        <w:rPr>
          <w:rFonts w:ascii="Courier New" w:eastAsia="Times New Roman" w:hAnsi="Courier New" w:cs="Courier New"/>
          <w:sz w:val="20"/>
          <w:szCs w:val="20"/>
        </w:rPr>
        <w:t xml:space="preserve">                                 ЗАЯВЛЕНИЕ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 предоставлении земельного участка для индивидуального жилищного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строительства, ведения личного подсобного хозяйства в границах населенного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пункта, садоводства, дачного хозяйства, для осуществления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крестьянским (фермерским) хозяйством его деятельности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 xml:space="preserve">          (фамилия, имя, отчество физического лица)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(основание предоставления земельного участка без проведения из числа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9"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20"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21" w:history="1">
        <w:r w:rsidRPr="006C4F4F">
          <w:rPr>
            <w:rFonts w:ascii="Courier New" w:eastAsia="Times New Roman" w:hAnsi="Courier New" w:cs="Courier New"/>
            <w:color w:val="0000FF"/>
            <w:sz w:val="20"/>
            <w:szCs w:val="20"/>
          </w:rPr>
          <w:t>пунктом 2 статьи</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2"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4" w:name="P587"/>
      <w:bookmarkEnd w:id="24"/>
      <w:r w:rsidRPr="006C4F4F">
        <w:rPr>
          <w:rFonts w:ascii="Calibri" w:eastAsia="Times New Roman" w:hAnsi="Calibri" w:cs="Calibri"/>
          <w:szCs w:val="20"/>
        </w:rPr>
        <w:t>&lt;1&gt;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5" w:name="P588"/>
      <w:bookmarkEnd w:id="25"/>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3"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6" w:name="P589"/>
      <w:bookmarkEnd w:id="26"/>
      <w:r w:rsidRPr="006C4F4F">
        <w:rPr>
          <w:rFonts w:ascii="Calibri" w:eastAsia="Times New Roman" w:hAnsi="Calibri" w:cs="Calibri"/>
          <w:szCs w:val="20"/>
        </w:rPr>
        <w:t>&lt;3&gt;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7" w:name="P590"/>
      <w:bookmarkEnd w:id="27"/>
      <w:r w:rsidRPr="006C4F4F">
        <w:rPr>
          <w:rFonts w:ascii="Calibri" w:eastAsia="Times New Roman" w:hAnsi="Calibri" w:cs="Calibri"/>
          <w:szCs w:val="20"/>
        </w:rPr>
        <w:t>&lt;4&gt; - вид права, на котором заявитель желает приобрести земельный участок.</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8" w:name="P591"/>
      <w:bookmarkEnd w:id="28"/>
      <w:r w:rsidRPr="006C4F4F">
        <w:rPr>
          <w:rFonts w:ascii="Calibri" w:eastAsia="Times New Roman" w:hAnsi="Calibri" w:cs="Calibri"/>
          <w:szCs w:val="20"/>
        </w:rPr>
        <w:t>&lt;5&gt; - указать цель использования земельного участка.</w:t>
      </w:r>
    </w:p>
    <w:p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2185" w:rsidRPr="00B93BF6" w:rsidRDefault="006C2185" w:rsidP="006C2185">
      <w:pPr>
        <w:pStyle w:val="ConsPlusNonformat"/>
        <w:jc w:val="both"/>
        <w:rPr>
          <w:rFonts w:ascii="Times New Roman" w:eastAsia="Times New Roman" w:hAnsi="Times New Roman" w:cs="Times New Roman"/>
          <w:sz w:val="24"/>
          <w:szCs w:val="24"/>
        </w:rPr>
      </w:pPr>
      <w:r w:rsidRPr="00B93BF6">
        <w:rPr>
          <w:rFonts w:ascii="Times New Roman" w:eastAsia="Times New Roman" w:hAnsi="Times New Roman" w:cs="Times New Roman"/>
          <w:sz w:val="24"/>
          <w:szCs w:val="24"/>
        </w:rPr>
        <w:t>Результат муниципальной услуги выдать следующим способом:</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A5799" w:rsidRPr="001C7FD0" w:rsidRDefault="00CA5799" w:rsidP="00CA5799">
      <w:pPr>
        <w:pStyle w:val="ConsPlusNonformat"/>
      </w:pPr>
      <w:r w:rsidRPr="001C7FD0">
        <w:t xml:space="preserve">    ┌──┐</w:t>
      </w:r>
    </w:p>
    <w:p w:rsidR="00CA5799" w:rsidRPr="001C7FD0" w:rsidRDefault="00CA5799" w:rsidP="00CA5799">
      <w:pPr>
        <w:pStyle w:val="ConsPlusNonformat"/>
      </w:pPr>
      <w:r w:rsidRPr="001C7FD0">
        <w:t xml:space="preserve">    │  │ выдать на руки;</w:t>
      </w:r>
    </w:p>
    <w:p w:rsidR="00CA5799" w:rsidRPr="001C7FD0" w:rsidRDefault="00CA5799" w:rsidP="00CA5799">
      <w:pPr>
        <w:pStyle w:val="ConsPlusNonformat"/>
      </w:pPr>
      <w:r w:rsidRPr="001C7FD0">
        <w:t xml:space="preserve">    ├──┤</w:t>
      </w:r>
    </w:p>
    <w:p w:rsidR="00CA5799" w:rsidRPr="001C7FD0" w:rsidRDefault="00CA5799" w:rsidP="00CA5799">
      <w:pPr>
        <w:pStyle w:val="ConsPlusNonformat"/>
      </w:pPr>
      <w:r w:rsidRPr="001C7FD0">
        <w:t xml:space="preserve">    │  │ направить по почте;</w:t>
      </w:r>
    </w:p>
    <w:p w:rsidR="00CA5799" w:rsidRPr="001C7FD0" w:rsidRDefault="00CA5799" w:rsidP="00CA5799">
      <w:pPr>
        <w:pStyle w:val="ConsPlusNonformat"/>
      </w:pPr>
      <w:r w:rsidRPr="001C7FD0">
        <w:t xml:space="preserve">    ├──┤    </w:t>
      </w:r>
    </w:p>
    <w:p w:rsidR="00CA5799" w:rsidRPr="001C7FD0" w:rsidRDefault="00CA5799" w:rsidP="00CA5799">
      <w:pPr>
        <w:pStyle w:val="ConsPlusNonformat"/>
      </w:pPr>
      <w:r w:rsidRPr="001C7FD0">
        <w:t xml:space="preserve">    │  │ личная явка в МФЦ.</w:t>
      </w:r>
    </w:p>
    <w:p w:rsidR="00CA5799" w:rsidRPr="001C7FD0" w:rsidRDefault="00CA5799" w:rsidP="00CA5799">
      <w:pPr>
        <w:pStyle w:val="ConsPlusNonformat"/>
      </w:pPr>
      <w:r w:rsidRPr="001C7FD0">
        <w:t xml:space="preserve">    └──┘</w:t>
      </w:r>
    </w:p>
    <w:p w:rsidR="00CA5799" w:rsidRPr="001C7FD0" w:rsidRDefault="00CA5799" w:rsidP="00CA5799">
      <w:pPr>
        <w:pStyle w:val="ConsPlusNonformat"/>
      </w:pPr>
      <w:r w:rsidRPr="001C7FD0">
        <w:t xml:space="preserve">    "__" _________ 20__ год</w:t>
      </w:r>
    </w:p>
    <w:p w:rsidR="00CA5799" w:rsidRPr="001C7FD0" w:rsidRDefault="00CA5799" w:rsidP="00CA5799">
      <w:pPr>
        <w:pStyle w:val="ConsPlusNonformat"/>
      </w:pPr>
      <w:r w:rsidRPr="001C7FD0">
        <w:t xml:space="preserve">    ________________   </w:t>
      </w:r>
    </w:p>
    <w:p w:rsidR="00CA5799" w:rsidRPr="001C7FD0" w:rsidRDefault="00CA5799" w:rsidP="00CA5799">
      <w:pPr>
        <w:pStyle w:val="ConsPlusNonformat"/>
        <w:rPr>
          <w:i/>
        </w:rPr>
      </w:pPr>
      <w:r w:rsidRPr="001C7FD0">
        <w:lastRenderedPageBreak/>
        <w:t xml:space="preserve">        </w:t>
      </w:r>
      <w:r w:rsidRPr="001C7FD0">
        <w:rPr>
          <w:i/>
        </w:rPr>
        <w:t>(подпись)</w:t>
      </w:r>
    </w:p>
    <w:p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bookmarkStart w:id="29" w:name="Par597"/>
      <w:bookmarkEnd w:id="29"/>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ПРЕДОСТАВЛЕНИЯ ГОСУДАРСТВЕННОЙ УСЛУГИ</w:t>
      </w:r>
    </w:p>
    <w:p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Прием заявления и документов, необходимых для предоставления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97318">
        <w:rPr>
          <w:rFonts w:ascii="Courier New" w:eastAsia="Times New Roman" w:hAnsi="Courier New" w:cs="Courier New"/>
          <w:sz w:val="20"/>
          <w:szCs w:val="20"/>
        </w:rPr>
        <w:t>государственной услуги</w:t>
      </w:r>
      <w:r>
        <w:rPr>
          <w:rFonts w:ascii="Courier New" w:eastAsia="Times New Roman" w:hAnsi="Courier New" w:cs="Courier New"/>
          <w:sz w:val="20"/>
          <w:szCs w:val="20"/>
        </w:rPr>
        <w:t xml:space="preserve"> в (МФЦ, через ПГУ ЛО)             </w:t>
      </w: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Рассмотрение заявления и документов, принятие решения в отношении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поданного заявления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│Извещение о предоставлении земельного участка│  │Отказ в предоставлении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r w:rsidR="00CA5799">
        <w:rPr>
          <w:rFonts w:ascii="Courier New" w:eastAsia="Times New Roman" w:hAnsi="Courier New" w:cs="Courier New"/>
          <w:sz w:val="20"/>
          <w:szCs w:val="20"/>
        </w:rPr>
        <w:t xml:space="preserve">муниципальной   </w:t>
      </w:r>
      <w:r w:rsidRPr="00397318">
        <w:rPr>
          <w:rFonts w:ascii="Courier New" w:eastAsia="Times New Roman" w:hAnsi="Courier New" w:cs="Courier New"/>
          <w:sz w:val="20"/>
          <w:szCs w:val="20"/>
        </w:rPr>
        <w:t>услуги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r w:rsidRPr="00397318">
        <w:rPr>
          <w:rFonts w:ascii="Courier New" w:eastAsia="Times New Roman" w:hAnsi="Courier New" w:cs="Courier New"/>
          <w:sz w:val="20"/>
          <w:szCs w:val="20"/>
        </w:rPr>
        <w:t xml:space="preserve">                         </w:t>
      </w:r>
      <w:proofErr w:type="spellStart"/>
      <w:r w:rsidRPr="00397318">
        <w:rPr>
          <w:rFonts w:ascii="Courier New" w:eastAsia="Times New Roman" w:hAnsi="Courier New" w:cs="Courier New"/>
          <w:sz w:val="20"/>
          <w:szCs w:val="20"/>
        </w:rPr>
        <w:t>V</w:t>
      </w:r>
      <w:proofErr w:type="spellEnd"/>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│Подготовка и         │ │Решение о         │ │Отказ в предварительном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заявителю│ │предварительном   │ │согласовании предоставления│</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│проекта договора     │ │согласовании      │ │земельного участка или о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│купли-продажи        │ │предоставления    │ │предоставлении </w:t>
      </w:r>
      <w:proofErr w:type="gramStart"/>
      <w:r w:rsidRPr="00397318">
        <w:rPr>
          <w:rFonts w:ascii="Courier New" w:eastAsia="Times New Roman" w:hAnsi="Courier New" w:cs="Courier New"/>
          <w:sz w:val="20"/>
          <w:szCs w:val="20"/>
        </w:rPr>
        <w:t>земельного  │</w:t>
      </w:r>
      <w:proofErr w:type="gramEnd"/>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│земельного участка│ │участка лицу, обратившемуся│</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│или договора аренды  │ │в случае          │ │с указанным заявлением, без│</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│предоставления    │ │проведения аукциона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│земельного участка│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│без проведения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│аукциона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проекта договора аренды │       │Аукцион по продаже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или договора     │       │земельного участка или права│</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земельного участка    │       │на заключение договора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 основании протокола о результатах│       │аренды земельного участка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│аукциона, заключение договора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lastRenderedPageBreak/>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0" w:name="Par524"/>
      <w:bookmarkEnd w:id="30"/>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4"/>
      <w:footerReference w:type="first" r:id="rId2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760" w:rsidRDefault="00DB7760" w:rsidP="006541E2">
      <w:pPr>
        <w:spacing w:after="0" w:line="240" w:lineRule="auto"/>
      </w:pPr>
      <w:r>
        <w:separator/>
      </w:r>
    </w:p>
  </w:endnote>
  <w:endnote w:type="continuationSeparator" w:id="0">
    <w:p w:rsidR="00DB7760" w:rsidRDefault="00DB776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068921"/>
      <w:docPartObj>
        <w:docPartGallery w:val="Page Numbers (Bottom of Page)"/>
        <w:docPartUnique/>
      </w:docPartObj>
    </w:sdtPr>
    <w:sdtEndPr/>
    <w:sdtContent>
      <w:p w:rsidR="00DF1D4D" w:rsidRDefault="00DF1D4D">
        <w:pPr>
          <w:pStyle w:val="a8"/>
          <w:jc w:val="center"/>
        </w:pPr>
        <w:r>
          <w:fldChar w:fldCharType="begin"/>
        </w:r>
        <w:r>
          <w:instrText>PAGE   \* MERGEFORMAT</w:instrText>
        </w:r>
        <w:r>
          <w:fldChar w:fldCharType="separate"/>
        </w:r>
        <w:r w:rsidR="00B77080">
          <w:rPr>
            <w:noProof/>
          </w:rPr>
          <w:t>1</w:t>
        </w:r>
        <w:r>
          <w:fldChar w:fldCharType="end"/>
        </w:r>
      </w:p>
    </w:sdtContent>
  </w:sdt>
  <w:p w:rsidR="00DF1D4D" w:rsidRDefault="00DF1D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760" w:rsidRDefault="00DB7760" w:rsidP="006541E2">
      <w:pPr>
        <w:spacing w:after="0" w:line="240" w:lineRule="auto"/>
      </w:pPr>
      <w:r>
        <w:separator/>
      </w:r>
    </w:p>
  </w:footnote>
  <w:footnote w:type="continuationSeparator" w:id="0">
    <w:p w:rsidR="00DB7760" w:rsidRDefault="00DB7760"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D4D" w:rsidRDefault="00DF1D4D">
    <w:pPr>
      <w:pStyle w:val="a6"/>
      <w:jc w:val="right"/>
    </w:pPr>
  </w:p>
  <w:p w:rsidR="00DF1D4D" w:rsidRDefault="00DF1D4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3090F"/>
    <w:rsid w:val="00034350"/>
    <w:rsid w:val="000448F3"/>
    <w:rsid w:val="0005023F"/>
    <w:rsid w:val="00050F21"/>
    <w:rsid w:val="00063C0A"/>
    <w:rsid w:val="00076521"/>
    <w:rsid w:val="00084156"/>
    <w:rsid w:val="0008748C"/>
    <w:rsid w:val="00092126"/>
    <w:rsid w:val="000A011D"/>
    <w:rsid w:val="000B5E71"/>
    <w:rsid w:val="000B64A0"/>
    <w:rsid w:val="000C09FA"/>
    <w:rsid w:val="000C2E32"/>
    <w:rsid w:val="000C5018"/>
    <w:rsid w:val="000D41E7"/>
    <w:rsid w:val="000D5EFB"/>
    <w:rsid w:val="000E0073"/>
    <w:rsid w:val="000E0112"/>
    <w:rsid w:val="000E2352"/>
    <w:rsid w:val="000E436A"/>
    <w:rsid w:val="000F200C"/>
    <w:rsid w:val="000F6396"/>
    <w:rsid w:val="000F6A3B"/>
    <w:rsid w:val="00122A51"/>
    <w:rsid w:val="001634B9"/>
    <w:rsid w:val="0018216A"/>
    <w:rsid w:val="00186DA8"/>
    <w:rsid w:val="00197C47"/>
    <w:rsid w:val="001A124D"/>
    <w:rsid w:val="001A4927"/>
    <w:rsid w:val="001C018B"/>
    <w:rsid w:val="001C7FD0"/>
    <w:rsid w:val="001E5115"/>
    <w:rsid w:val="001F5427"/>
    <w:rsid w:val="001F62A5"/>
    <w:rsid w:val="002015AA"/>
    <w:rsid w:val="00203A9C"/>
    <w:rsid w:val="00214FDD"/>
    <w:rsid w:val="00224264"/>
    <w:rsid w:val="002341C2"/>
    <w:rsid w:val="00242F03"/>
    <w:rsid w:val="00244A21"/>
    <w:rsid w:val="00244E69"/>
    <w:rsid w:val="0024504F"/>
    <w:rsid w:val="00247E4A"/>
    <w:rsid w:val="002620D5"/>
    <w:rsid w:val="00265E05"/>
    <w:rsid w:val="00274E87"/>
    <w:rsid w:val="002808AB"/>
    <w:rsid w:val="002862F8"/>
    <w:rsid w:val="0028675C"/>
    <w:rsid w:val="00297CB7"/>
    <w:rsid w:val="002A10B5"/>
    <w:rsid w:val="002A26B5"/>
    <w:rsid w:val="002B2B15"/>
    <w:rsid w:val="002B6752"/>
    <w:rsid w:val="002C1C12"/>
    <w:rsid w:val="002E3A80"/>
    <w:rsid w:val="002E6561"/>
    <w:rsid w:val="002F4EA1"/>
    <w:rsid w:val="002F6E19"/>
    <w:rsid w:val="00300899"/>
    <w:rsid w:val="00304C5F"/>
    <w:rsid w:val="00306AFD"/>
    <w:rsid w:val="0031456A"/>
    <w:rsid w:val="00321B19"/>
    <w:rsid w:val="00330581"/>
    <w:rsid w:val="00331F5E"/>
    <w:rsid w:val="003525C4"/>
    <w:rsid w:val="0035591D"/>
    <w:rsid w:val="00360270"/>
    <w:rsid w:val="0037166A"/>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7BD3"/>
    <w:rsid w:val="00407BE9"/>
    <w:rsid w:val="00411751"/>
    <w:rsid w:val="0042142E"/>
    <w:rsid w:val="00424E3C"/>
    <w:rsid w:val="0043288B"/>
    <w:rsid w:val="0046334E"/>
    <w:rsid w:val="00467E26"/>
    <w:rsid w:val="00480C28"/>
    <w:rsid w:val="00480DC6"/>
    <w:rsid w:val="00484114"/>
    <w:rsid w:val="004864BA"/>
    <w:rsid w:val="004942D4"/>
    <w:rsid w:val="004A0F20"/>
    <w:rsid w:val="004A321C"/>
    <w:rsid w:val="004A7E89"/>
    <w:rsid w:val="004C0CE9"/>
    <w:rsid w:val="004C12D8"/>
    <w:rsid w:val="004C399E"/>
    <w:rsid w:val="004C553A"/>
    <w:rsid w:val="004D249B"/>
    <w:rsid w:val="004D6217"/>
    <w:rsid w:val="004E0F5A"/>
    <w:rsid w:val="004F15FF"/>
    <w:rsid w:val="004F6BC1"/>
    <w:rsid w:val="004F77CD"/>
    <w:rsid w:val="00504595"/>
    <w:rsid w:val="00507452"/>
    <w:rsid w:val="0050765B"/>
    <w:rsid w:val="005100E6"/>
    <w:rsid w:val="0052154C"/>
    <w:rsid w:val="00523688"/>
    <w:rsid w:val="00524F51"/>
    <w:rsid w:val="00531D1E"/>
    <w:rsid w:val="00532F3B"/>
    <w:rsid w:val="00540988"/>
    <w:rsid w:val="00540F61"/>
    <w:rsid w:val="00543854"/>
    <w:rsid w:val="005568D7"/>
    <w:rsid w:val="00564478"/>
    <w:rsid w:val="00567831"/>
    <w:rsid w:val="00575DA5"/>
    <w:rsid w:val="00583078"/>
    <w:rsid w:val="00586229"/>
    <w:rsid w:val="005A66E8"/>
    <w:rsid w:val="005A79D8"/>
    <w:rsid w:val="005C1090"/>
    <w:rsid w:val="005C40E9"/>
    <w:rsid w:val="005C5F01"/>
    <w:rsid w:val="005D4658"/>
    <w:rsid w:val="005E28BC"/>
    <w:rsid w:val="005F4FCC"/>
    <w:rsid w:val="005F72D7"/>
    <w:rsid w:val="0060292F"/>
    <w:rsid w:val="00604426"/>
    <w:rsid w:val="006044A5"/>
    <w:rsid w:val="0060609F"/>
    <w:rsid w:val="00610870"/>
    <w:rsid w:val="0063312A"/>
    <w:rsid w:val="00636D02"/>
    <w:rsid w:val="00647F71"/>
    <w:rsid w:val="006541E2"/>
    <w:rsid w:val="00662A69"/>
    <w:rsid w:val="00670C06"/>
    <w:rsid w:val="00687D30"/>
    <w:rsid w:val="006A5119"/>
    <w:rsid w:val="006A690B"/>
    <w:rsid w:val="006C2185"/>
    <w:rsid w:val="006C4F4F"/>
    <w:rsid w:val="006C76BC"/>
    <w:rsid w:val="006D0D95"/>
    <w:rsid w:val="006D4426"/>
    <w:rsid w:val="006D73BD"/>
    <w:rsid w:val="006E60E8"/>
    <w:rsid w:val="006E75B5"/>
    <w:rsid w:val="007076BA"/>
    <w:rsid w:val="00711FF8"/>
    <w:rsid w:val="00722E3E"/>
    <w:rsid w:val="007232BC"/>
    <w:rsid w:val="007244E6"/>
    <w:rsid w:val="00731291"/>
    <w:rsid w:val="00736C77"/>
    <w:rsid w:val="00741015"/>
    <w:rsid w:val="00743180"/>
    <w:rsid w:val="00755CFE"/>
    <w:rsid w:val="007642DF"/>
    <w:rsid w:val="007834E5"/>
    <w:rsid w:val="0078537B"/>
    <w:rsid w:val="00786945"/>
    <w:rsid w:val="00787B71"/>
    <w:rsid w:val="007B7DC6"/>
    <w:rsid w:val="007C5588"/>
    <w:rsid w:val="007D0D09"/>
    <w:rsid w:val="007D2A18"/>
    <w:rsid w:val="007D6868"/>
    <w:rsid w:val="007E15FD"/>
    <w:rsid w:val="007E37D2"/>
    <w:rsid w:val="007E4F65"/>
    <w:rsid w:val="007F4DBF"/>
    <w:rsid w:val="007F6597"/>
    <w:rsid w:val="00801706"/>
    <w:rsid w:val="00814D5B"/>
    <w:rsid w:val="008166B3"/>
    <w:rsid w:val="00816DD3"/>
    <w:rsid w:val="00821E6D"/>
    <w:rsid w:val="00831DF1"/>
    <w:rsid w:val="00834D92"/>
    <w:rsid w:val="00834F6C"/>
    <w:rsid w:val="00836710"/>
    <w:rsid w:val="008533F4"/>
    <w:rsid w:val="00886967"/>
    <w:rsid w:val="008918E9"/>
    <w:rsid w:val="00897ACE"/>
    <w:rsid w:val="008A58E9"/>
    <w:rsid w:val="008B039B"/>
    <w:rsid w:val="008C0EA1"/>
    <w:rsid w:val="008D1DFD"/>
    <w:rsid w:val="008E5E76"/>
    <w:rsid w:val="008F2321"/>
    <w:rsid w:val="009124D2"/>
    <w:rsid w:val="00913160"/>
    <w:rsid w:val="00926571"/>
    <w:rsid w:val="00932CBB"/>
    <w:rsid w:val="009666C8"/>
    <w:rsid w:val="00976886"/>
    <w:rsid w:val="009845AB"/>
    <w:rsid w:val="00985EEC"/>
    <w:rsid w:val="00995D5F"/>
    <w:rsid w:val="009A4C98"/>
    <w:rsid w:val="009A797B"/>
    <w:rsid w:val="009D0A2C"/>
    <w:rsid w:val="009D1CD2"/>
    <w:rsid w:val="009D43E2"/>
    <w:rsid w:val="009F29F0"/>
    <w:rsid w:val="009F2B4E"/>
    <w:rsid w:val="009F3D5B"/>
    <w:rsid w:val="009F44AC"/>
    <w:rsid w:val="009F5B2A"/>
    <w:rsid w:val="00A055C4"/>
    <w:rsid w:val="00A24F66"/>
    <w:rsid w:val="00A26DF1"/>
    <w:rsid w:val="00A51742"/>
    <w:rsid w:val="00A561CC"/>
    <w:rsid w:val="00A61F10"/>
    <w:rsid w:val="00A67430"/>
    <w:rsid w:val="00A70397"/>
    <w:rsid w:val="00A829F2"/>
    <w:rsid w:val="00A853E1"/>
    <w:rsid w:val="00AA1338"/>
    <w:rsid w:val="00AF1469"/>
    <w:rsid w:val="00AF39D3"/>
    <w:rsid w:val="00B0186A"/>
    <w:rsid w:val="00B038DA"/>
    <w:rsid w:val="00B259BC"/>
    <w:rsid w:val="00B34611"/>
    <w:rsid w:val="00B431B6"/>
    <w:rsid w:val="00B472C3"/>
    <w:rsid w:val="00B51105"/>
    <w:rsid w:val="00B52DF6"/>
    <w:rsid w:val="00B55B4C"/>
    <w:rsid w:val="00B72BD5"/>
    <w:rsid w:val="00B74D60"/>
    <w:rsid w:val="00B77080"/>
    <w:rsid w:val="00B874E4"/>
    <w:rsid w:val="00BA6D36"/>
    <w:rsid w:val="00BB1410"/>
    <w:rsid w:val="00BD147C"/>
    <w:rsid w:val="00BD7D55"/>
    <w:rsid w:val="00BE2158"/>
    <w:rsid w:val="00BE5547"/>
    <w:rsid w:val="00BF105F"/>
    <w:rsid w:val="00C01C0F"/>
    <w:rsid w:val="00C02C75"/>
    <w:rsid w:val="00C031F2"/>
    <w:rsid w:val="00C1464E"/>
    <w:rsid w:val="00C15F4E"/>
    <w:rsid w:val="00C201A4"/>
    <w:rsid w:val="00C25CC4"/>
    <w:rsid w:val="00C25CEE"/>
    <w:rsid w:val="00C279A9"/>
    <w:rsid w:val="00C3126B"/>
    <w:rsid w:val="00C3302F"/>
    <w:rsid w:val="00C33C9E"/>
    <w:rsid w:val="00C34135"/>
    <w:rsid w:val="00C342AD"/>
    <w:rsid w:val="00C409C0"/>
    <w:rsid w:val="00C770F1"/>
    <w:rsid w:val="00C82B1B"/>
    <w:rsid w:val="00CA5799"/>
    <w:rsid w:val="00CA7215"/>
    <w:rsid w:val="00CB26B9"/>
    <w:rsid w:val="00CB5D56"/>
    <w:rsid w:val="00CD34FD"/>
    <w:rsid w:val="00CD53F6"/>
    <w:rsid w:val="00CE7186"/>
    <w:rsid w:val="00CF0A00"/>
    <w:rsid w:val="00CF6A67"/>
    <w:rsid w:val="00CF7711"/>
    <w:rsid w:val="00D0078F"/>
    <w:rsid w:val="00D047E8"/>
    <w:rsid w:val="00D11BCA"/>
    <w:rsid w:val="00D144E4"/>
    <w:rsid w:val="00D155D4"/>
    <w:rsid w:val="00D3367A"/>
    <w:rsid w:val="00D402D5"/>
    <w:rsid w:val="00D4360E"/>
    <w:rsid w:val="00D5154A"/>
    <w:rsid w:val="00D648EF"/>
    <w:rsid w:val="00D6791D"/>
    <w:rsid w:val="00D75EAF"/>
    <w:rsid w:val="00D81271"/>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21BEA"/>
    <w:rsid w:val="00E333D7"/>
    <w:rsid w:val="00E353D8"/>
    <w:rsid w:val="00E61570"/>
    <w:rsid w:val="00E660D3"/>
    <w:rsid w:val="00E71AF7"/>
    <w:rsid w:val="00E76433"/>
    <w:rsid w:val="00E90654"/>
    <w:rsid w:val="00E907F8"/>
    <w:rsid w:val="00E96CF8"/>
    <w:rsid w:val="00EA5C4C"/>
    <w:rsid w:val="00EA7B07"/>
    <w:rsid w:val="00EC3253"/>
    <w:rsid w:val="00EF624A"/>
    <w:rsid w:val="00F0074B"/>
    <w:rsid w:val="00F13280"/>
    <w:rsid w:val="00F20FDC"/>
    <w:rsid w:val="00F24163"/>
    <w:rsid w:val="00F30B8A"/>
    <w:rsid w:val="00F3232D"/>
    <w:rsid w:val="00F4758C"/>
    <w:rsid w:val="00F4767E"/>
    <w:rsid w:val="00F63FFA"/>
    <w:rsid w:val="00F66C61"/>
    <w:rsid w:val="00F715EF"/>
    <w:rsid w:val="00F763DF"/>
    <w:rsid w:val="00F777DE"/>
    <w:rsid w:val="00F87962"/>
    <w:rsid w:val="00F90D73"/>
    <w:rsid w:val="00F95D96"/>
    <w:rsid w:val="00F978C4"/>
    <w:rsid w:val="00FA40E4"/>
    <w:rsid w:val="00FB0D20"/>
    <w:rsid w:val="00FB1974"/>
    <w:rsid w:val="00FC135B"/>
    <w:rsid w:val="00FC33FF"/>
    <w:rsid w:val="00FC34E3"/>
    <w:rsid w:val="00FD236A"/>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C3FC9"/>
  <w15:docId w15:val="{9C0E351B-47C0-44B3-A309-CB3656B59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www.mfc47.ru" TargetMode="External"/><Relationship Id="rId18" Type="http://schemas.openxmlformats.org/officeDocument/2006/relationships/hyperlink" Target="consultantplus://offline/ref=EC952CB1F70DA99B162D97F4ACC069662F6551F4AEA6532907236A85D30DQE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EC952CB1F70DA99B162D97F4ACC069662F6550FDAAAA532907236A85D3DE33872564DD1D1F02QDO" TargetMode="Externa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openxmlformats.org/officeDocument/2006/relationships/hyperlink" Target="consultantplus://offline/ref=EC952CB1F70DA99B162D97F4ACC069662F6550FDAAAA532907236A85D3DE33872564DD1C1E02QFO"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EC952CB1F70DA99B162D97F4ACC069662F6550FDAAAA532907236A85D3DE33872564DD1D1F02QDO" TargetMode="External"/><Relationship Id="rId20" Type="http://schemas.openxmlformats.org/officeDocument/2006/relationships/hyperlink" Target="consultantplus://offline/ref=EC952CB1F70DA99B162D97F4ACC069662F6550FDAAAA532907236A85D3DE33872564DD1D1C02Q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EC952CB1F70DA99B162D97F4ACC069662F6550FDAAAA532907236A85D3DE33872564DD1D1C02QFO" TargetMode="External"/><Relationship Id="rId23" Type="http://schemas.openxmlformats.org/officeDocument/2006/relationships/hyperlink" Target="consultantplus://offline/ref=EC952CB1F70DA99B162D97F4ACC069662F6551F4AEA6532907236A85D30DQEO" TargetMode="External"/><Relationship Id="rId10" Type="http://schemas.openxmlformats.org/officeDocument/2006/relationships/hyperlink" Target="http://www.lenobl.ru/" TargetMode="External"/><Relationship Id="rId19" Type="http://schemas.openxmlformats.org/officeDocument/2006/relationships/hyperlink" Target="consultantplus://offline/ref=EC952CB1F70DA99B162D97F4ACC069662F6550FDAAAA532907236A85D3DE33872564DD1D1A02QFO"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EC952CB1F70DA99B162D97F4ACC069662F6550FDAAAA532907236A85D3DE33872564DD1D1A02QFO" TargetMode="External"/><Relationship Id="rId22" Type="http://schemas.openxmlformats.org/officeDocument/2006/relationships/hyperlink" Target="consultantplus://offline/ref=EC952CB1F70DA99B162D97F4ACC069662F6550FDAAAA532907236A85D3DE33872564DD1C1E02QF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F70F0-090E-4930-8B4C-97AB09AA2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11385</Words>
  <Characters>64900</Characters>
  <Application>Microsoft Office Word</Application>
  <DocSecurity>4</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Макеева</cp:lastModifiedBy>
  <cp:revision>2</cp:revision>
  <cp:lastPrinted>2015-10-26T13:18:00Z</cp:lastPrinted>
  <dcterms:created xsi:type="dcterms:W3CDTF">2016-01-20T10:00:00Z</dcterms:created>
  <dcterms:modified xsi:type="dcterms:W3CDTF">2016-01-20T10:00:00Z</dcterms:modified>
</cp:coreProperties>
</file>