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F2" w:rsidRDefault="00792DF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92DF2" w:rsidRDefault="00792DF2">
      <w:pPr>
        <w:pStyle w:val="ConsPlusNormal"/>
        <w:outlineLvl w:val="0"/>
      </w:pPr>
    </w:p>
    <w:p w:rsidR="00792DF2" w:rsidRDefault="00792DF2">
      <w:pPr>
        <w:pStyle w:val="ConsPlusTitle"/>
        <w:jc w:val="center"/>
        <w:outlineLvl w:val="0"/>
      </w:pPr>
      <w:r>
        <w:t>ПРАВИТЕЛЬСТВО ЛЕНИНГРАДСКОЙ ОБЛАСТИ</w:t>
      </w:r>
    </w:p>
    <w:p w:rsidR="00792DF2" w:rsidRDefault="00792DF2">
      <w:pPr>
        <w:pStyle w:val="ConsPlusTitle"/>
        <w:jc w:val="center"/>
      </w:pPr>
    </w:p>
    <w:p w:rsidR="00792DF2" w:rsidRDefault="00792DF2">
      <w:pPr>
        <w:pStyle w:val="ConsPlusTitle"/>
        <w:jc w:val="center"/>
      </w:pPr>
      <w:r>
        <w:t>ПОСТАНОВЛЕНИЕ</w:t>
      </w:r>
    </w:p>
    <w:p w:rsidR="00792DF2" w:rsidRDefault="00792DF2">
      <w:pPr>
        <w:pStyle w:val="ConsPlusTitle"/>
        <w:jc w:val="center"/>
      </w:pPr>
      <w:r>
        <w:t>от 30 сентября 2020 г. N 650</w:t>
      </w:r>
    </w:p>
    <w:p w:rsidR="00792DF2" w:rsidRDefault="00792DF2">
      <w:pPr>
        <w:pStyle w:val="ConsPlusTitle"/>
        <w:jc w:val="center"/>
      </w:pPr>
    </w:p>
    <w:p w:rsidR="00792DF2" w:rsidRDefault="00792DF2">
      <w:pPr>
        <w:pStyle w:val="ConsPlusTitle"/>
        <w:jc w:val="center"/>
      </w:pPr>
      <w:r>
        <w:t>О ПРОВЕДЕНИИ ЕЖЕГОДНОГО КОНКУРСА ЛЕНИНГРАДСКОЙ ОБЛАСТИ</w:t>
      </w:r>
    </w:p>
    <w:p w:rsidR="00792DF2" w:rsidRDefault="00792DF2">
      <w:pPr>
        <w:pStyle w:val="ConsPlusTitle"/>
        <w:jc w:val="center"/>
      </w:pPr>
      <w:r>
        <w:t>"ИНВЕСТОР ГОДА"</w:t>
      </w:r>
    </w:p>
    <w:p w:rsidR="00792DF2" w:rsidRDefault="00792DF2">
      <w:pPr>
        <w:spacing w:after="1"/>
      </w:pPr>
    </w:p>
    <w:p w:rsidR="00792DF2" w:rsidRDefault="00792DF2">
      <w:pPr>
        <w:pStyle w:val="ConsPlusNormal"/>
        <w:ind w:firstLine="540"/>
        <w:jc w:val="both"/>
      </w:pPr>
    </w:p>
    <w:p w:rsidR="00792DF2" w:rsidRDefault="00792DF2">
      <w:pPr>
        <w:pStyle w:val="ConsPlusNormal"/>
        <w:ind w:firstLine="540"/>
        <w:jc w:val="both"/>
      </w:pPr>
      <w:r>
        <w:t>В целях повышения инвестиционной привлекательности Ленинградской области, создания эффективного инструмента продвижения инвестиционного потенциала Ленинградской области, а также поощрения инвесторов, осуществивших наибольший вклад в социально-экономическое развитие Ленинградской области, Правительство Ленинградской области постановляет:</w:t>
      </w:r>
    </w:p>
    <w:p w:rsidR="00792DF2" w:rsidRDefault="00792DF2">
      <w:pPr>
        <w:pStyle w:val="ConsPlusNormal"/>
        <w:ind w:firstLine="540"/>
        <w:jc w:val="both"/>
      </w:pPr>
    </w:p>
    <w:p w:rsidR="00792DF2" w:rsidRDefault="00792DF2">
      <w:pPr>
        <w:pStyle w:val="ConsPlusNormal"/>
        <w:ind w:firstLine="540"/>
        <w:jc w:val="both"/>
      </w:pPr>
      <w:r>
        <w:t>1. Учредить ежегодный конкурс Ленинградской области "Инвестор года".</w:t>
      </w:r>
    </w:p>
    <w:p w:rsidR="00792DF2" w:rsidRDefault="00792DF2">
      <w:pPr>
        <w:pStyle w:val="ConsPlusNormal"/>
        <w:spacing w:before="220"/>
        <w:ind w:firstLine="540"/>
        <w:jc w:val="both"/>
      </w:pPr>
      <w:r>
        <w:t xml:space="preserve">2. Утвердить </w:t>
      </w:r>
      <w:hyperlink w:anchor="P31" w:history="1">
        <w:r>
          <w:rPr>
            <w:color w:val="0000FF"/>
          </w:rPr>
          <w:t>Положение</w:t>
        </w:r>
      </w:hyperlink>
      <w:r>
        <w:t xml:space="preserve"> о ежегодном конкурсе Ленинградской области "Инвестор года" согласно приложению.</w:t>
      </w:r>
    </w:p>
    <w:p w:rsidR="00792DF2" w:rsidRDefault="00792DF2">
      <w:pPr>
        <w:pStyle w:val="ConsPlusNormal"/>
        <w:ind w:firstLine="540"/>
        <w:jc w:val="both"/>
      </w:pPr>
    </w:p>
    <w:p w:rsidR="00792DF2" w:rsidRDefault="00792DF2">
      <w:pPr>
        <w:pStyle w:val="ConsPlusNormal"/>
        <w:jc w:val="right"/>
      </w:pPr>
      <w:r>
        <w:t>Губернатор</w:t>
      </w:r>
    </w:p>
    <w:p w:rsidR="00792DF2" w:rsidRDefault="00792DF2">
      <w:pPr>
        <w:pStyle w:val="ConsPlusNormal"/>
        <w:jc w:val="right"/>
      </w:pPr>
      <w:r>
        <w:t>Ленинградской области</w:t>
      </w:r>
    </w:p>
    <w:p w:rsidR="00792DF2" w:rsidRDefault="00792DF2">
      <w:pPr>
        <w:pStyle w:val="ConsPlusNormal"/>
        <w:jc w:val="right"/>
      </w:pPr>
      <w:proofErr w:type="spellStart"/>
      <w:r>
        <w:t>А.Дрозденко</w:t>
      </w:r>
      <w:proofErr w:type="spellEnd"/>
    </w:p>
    <w:p w:rsidR="00792DF2" w:rsidRDefault="00792DF2">
      <w:pPr>
        <w:pStyle w:val="ConsPlusNormal"/>
        <w:jc w:val="right"/>
      </w:pPr>
    </w:p>
    <w:p w:rsidR="00792DF2" w:rsidRDefault="00792DF2">
      <w:pPr>
        <w:pStyle w:val="ConsPlusNormal"/>
        <w:jc w:val="right"/>
      </w:pPr>
    </w:p>
    <w:p w:rsidR="00792DF2" w:rsidRDefault="00792DF2">
      <w:pPr>
        <w:pStyle w:val="ConsPlusNormal"/>
        <w:jc w:val="right"/>
      </w:pPr>
    </w:p>
    <w:p w:rsidR="00792DF2" w:rsidRDefault="00792DF2">
      <w:pPr>
        <w:pStyle w:val="ConsPlusNormal"/>
        <w:jc w:val="right"/>
      </w:pPr>
    </w:p>
    <w:p w:rsidR="00792DF2" w:rsidRDefault="00792DF2">
      <w:pPr>
        <w:pStyle w:val="ConsPlusNormal"/>
        <w:jc w:val="right"/>
      </w:pPr>
    </w:p>
    <w:p w:rsidR="00792DF2" w:rsidRDefault="00792DF2">
      <w:pPr>
        <w:pStyle w:val="ConsPlusNormal"/>
        <w:jc w:val="right"/>
        <w:outlineLvl w:val="0"/>
      </w:pPr>
      <w:r>
        <w:t>УТВЕРЖДЕНО</w:t>
      </w:r>
    </w:p>
    <w:p w:rsidR="00792DF2" w:rsidRDefault="00792DF2">
      <w:pPr>
        <w:pStyle w:val="ConsPlusNormal"/>
        <w:jc w:val="right"/>
      </w:pPr>
      <w:r>
        <w:t>постановлением Правительства</w:t>
      </w:r>
    </w:p>
    <w:p w:rsidR="00792DF2" w:rsidRDefault="00792DF2">
      <w:pPr>
        <w:pStyle w:val="ConsPlusNormal"/>
        <w:jc w:val="right"/>
      </w:pPr>
      <w:r>
        <w:t>Ленинградской области</w:t>
      </w:r>
    </w:p>
    <w:p w:rsidR="00792DF2" w:rsidRDefault="00792DF2">
      <w:pPr>
        <w:pStyle w:val="ConsPlusNormal"/>
        <w:jc w:val="right"/>
      </w:pPr>
      <w:r>
        <w:t>от 30.09.2020 N 650</w:t>
      </w:r>
    </w:p>
    <w:p w:rsidR="00792DF2" w:rsidRDefault="00792DF2">
      <w:pPr>
        <w:pStyle w:val="ConsPlusNormal"/>
        <w:jc w:val="right"/>
      </w:pPr>
      <w:r>
        <w:t>(приложение)</w:t>
      </w:r>
    </w:p>
    <w:p w:rsidR="00792DF2" w:rsidRDefault="00792DF2">
      <w:pPr>
        <w:pStyle w:val="ConsPlusNormal"/>
        <w:ind w:firstLine="540"/>
        <w:jc w:val="both"/>
      </w:pPr>
    </w:p>
    <w:p w:rsidR="00792DF2" w:rsidRDefault="00792DF2">
      <w:pPr>
        <w:pStyle w:val="ConsPlusTitle"/>
        <w:jc w:val="center"/>
      </w:pPr>
      <w:bookmarkStart w:id="0" w:name="P31"/>
      <w:bookmarkEnd w:id="0"/>
      <w:r>
        <w:t>ПОЛОЖЕНИЕ</w:t>
      </w:r>
    </w:p>
    <w:p w:rsidR="00792DF2" w:rsidRDefault="00792DF2">
      <w:pPr>
        <w:pStyle w:val="ConsPlusTitle"/>
        <w:jc w:val="center"/>
      </w:pPr>
      <w:r>
        <w:t>О ЕЖЕГОДНОМ КОНКУРСЕ ЛЕНИНГРАДСКОЙ ОБЛАСТИ "ИНВЕСТОР ГОДА"</w:t>
      </w:r>
    </w:p>
    <w:p w:rsidR="00792DF2" w:rsidRDefault="00792DF2">
      <w:pPr>
        <w:spacing w:after="1"/>
      </w:pPr>
    </w:p>
    <w:p w:rsidR="00792DF2" w:rsidRDefault="00792DF2">
      <w:pPr>
        <w:pStyle w:val="ConsPlusTitle"/>
        <w:jc w:val="center"/>
        <w:outlineLvl w:val="1"/>
      </w:pPr>
      <w:r>
        <w:t>1. Общие положения</w:t>
      </w:r>
    </w:p>
    <w:p w:rsidR="00792DF2" w:rsidRDefault="00792DF2">
      <w:pPr>
        <w:pStyle w:val="ConsPlusNormal"/>
        <w:ind w:firstLine="540"/>
        <w:jc w:val="both"/>
      </w:pPr>
    </w:p>
    <w:p w:rsidR="00792DF2" w:rsidRDefault="00792DF2">
      <w:pPr>
        <w:pStyle w:val="ConsPlusNormal"/>
        <w:ind w:firstLine="540"/>
        <w:jc w:val="both"/>
      </w:pPr>
      <w:r>
        <w:t>1.1. Ежегодный конкурс Ленинградской области "Инвестор года" (далее - конкурс) проводится в целях повышения инвестиционной привлекательности Ленинградской области, создания эффективного инструмента продвижения инвестиционного потенциала Ленинградской области, а также поощрения инвесторов, осуществивших наибольший вклад в социально-экономическое развитие Ленинградской области.</w:t>
      </w:r>
    </w:p>
    <w:p w:rsidR="00792DF2" w:rsidRDefault="00792DF2">
      <w:pPr>
        <w:pStyle w:val="ConsPlusNormal"/>
        <w:spacing w:before="220"/>
        <w:ind w:firstLine="540"/>
        <w:jc w:val="both"/>
      </w:pPr>
      <w:r>
        <w:t>1.2. Конкурс проводится по следующим номинациям:</w:t>
      </w:r>
    </w:p>
    <w:p w:rsidR="00792DF2" w:rsidRDefault="00792DF2">
      <w:pPr>
        <w:pStyle w:val="ConsPlusNormal"/>
        <w:spacing w:before="220"/>
        <w:ind w:firstLine="540"/>
        <w:jc w:val="both"/>
      </w:pPr>
      <w:r>
        <w:t>1) "Стратегический инвестор Ленинградской области в сфере промышленности";</w:t>
      </w:r>
    </w:p>
    <w:p w:rsidR="00792DF2" w:rsidRDefault="00792DF2">
      <w:pPr>
        <w:pStyle w:val="ConsPlusNormal"/>
        <w:spacing w:before="220"/>
        <w:ind w:firstLine="540"/>
        <w:jc w:val="both"/>
      </w:pPr>
      <w:r>
        <w:t>2) "Стратегический инвестор Ленинградской области в социальной и туристической сфере";</w:t>
      </w:r>
    </w:p>
    <w:p w:rsidR="00792DF2" w:rsidRDefault="00792DF2">
      <w:pPr>
        <w:pStyle w:val="ConsPlusNormal"/>
        <w:spacing w:before="220"/>
        <w:ind w:firstLine="540"/>
        <w:jc w:val="both"/>
      </w:pPr>
      <w:r>
        <w:t>3) "Стратегический инвестор Ленинградской области в сфере агропромышленного комплекса";</w:t>
      </w:r>
    </w:p>
    <w:p w:rsidR="00792DF2" w:rsidRDefault="00792DF2">
      <w:pPr>
        <w:pStyle w:val="ConsPlusNormal"/>
        <w:spacing w:before="220"/>
        <w:ind w:firstLine="540"/>
        <w:jc w:val="both"/>
      </w:pPr>
      <w:r>
        <w:lastRenderedPageBreak/>
        <w:t>4) "Стратегический инвестор Ленинградской области в сфере развития транспорта";</w:t>
      </w:r>
    </w:p>
    <w:p w:rsidR="00792DF2" w:rsidRDefault="00792DF2">
      <w:pPr>
        <w:pStyle w:val="ConsPlusNormal"/>
        <w:spacing w:before="220"/>
        <w:ind w:firstLine="540"/>
        <w:jc w:val="both"/>
      </w:pPr>
      <w:bookmarkStart w:id="1" w:name="P45"/>
      <w:bookmarkEnd w:id="1"/>
      <w:r>
        <w:t>5) "Самый инвестиционно-гостеприимный район (городской округ) Ленинградской области".</w:t>
      </w:r>
    </w:p>
    <w:p w:rsidR="00792DF2" w:rsidRDefault="00792DF2">
      <w:pPr>
        <w:pStyle w:val="ConsPlusNormal"/>
        <w:spacing w:before="220"/>
        <w:ind w:firstLine="540"/>
        <w:jc w:val="both"/>
      </w:pPr>
      <w:r>
        <w:t>В номинациях, указанных в подпунктах 1 - 4 настоящего пункта (далее - номинации "Стратегический инвестор"), определяется единственный победитель в каждой из четырех номинаций.</w:t>
      </w:r>
    </w:p>
    <w:p w:rsidR="00792DF2" w:rsidRDefault="00792DF2">
      <w:pPr>
        <w:pStyle w:val="ConsPlusNormal"/>
        <w:spacing w:before="220"/>
        <w:ind w:firstLine="540"/>
        <w:jc w:val="both"/>
      </w:pPr>
      <w:bookmarkStart w:id="2" w:name="P47"/>
      <w:bookmarkEnd w:id="2"/>
      <w:r>
        <w:t>В номинации, указанной в подпункте 5 настоящего пункта, определяется победитель в каждой из двух групп:</w:t>
      </w:r>
    </w:p>
    <w:p w:rsidR="00792DF2" w:rsidRDefault="00792DF2">
      <w:pPr>
        <w:pStyle w:val="ConsPlusNormal"/>
        <w:spacing w:before="220"/>
        <w:ind w:firstLine="540"/>
        <w:jc w:val="both"/>
      </w:pPr>
      <w:proofErr w:type="gramStart"/>
      <w:r>
        <w:t xml:space="preserve">первая группа: муниципальные районы (городской округ) Ленинградской области, входящие в зону влияния Санкт-Петербургской агломерации (Всеволожский район, Выборгский район, Гатчинский район, </w:t>
      </w:r>
      <w:proofErr w:type="spellStart"/>
      <w:r>
        <w:t>Кингисеппский</w:t>
      </w:r>
      <w:proofErr w:type="spellEnd"/>
      <w:r>
        <w:t xml:space="preserve"> район, </w:t>
      </w:r>
      <w:proofErr w:type="spellStart"/>
      <w:r>
        <w:t>Киришский</w:t>
      </w:r>
      <w:proofErr w:type="spellEnd"/>
      <w:r>
        <w:t xml:space="preserve"> район, Кировский район, Ломоносовский район, </w:t>
      </w:r>
      <w:proofErr w:type="spellStart"/>
      <w:r>
        <w:t>Сосновоборский</w:t>
      </w:r>
      <w:proofErr w:type="spellEnd"/>
      <w:r>
        <w:t xml:space="preserve"> городской округ, </w:t>
      </w:r>
      <w:proofErr w:type="spellStart"/>
      <w:r>
        <w:t>Тосненский</w:t>
      </w:r>
      <w:proofErr w:type="spellEnd"/>
      <w:r>
        <w:t xml:space="preserve"> район);</w:t>
      </w:r>
      <w:proofErr w:type="gramEnd"/>
    </w:p>
    <w:p w:rsidR="00792DF2" w:rsidRDefault="00792DF2">
      <w:pPr>
        <w:pStyle w:val="ConsPlusNormal"/>
        <w:spacing w:before="220"/>
        <w:ind w:firstLine="540"/>
        <w:jc w:val="both"/>
      </w:pPr>
      <w:r>
        <w:t>вторая группа: муниципальные районы Ленинградской области, находящиеся за пределами зоны влияния Санкт-Петербургской агломерации и имеющие пониженную инвестиционную привлекательность (</w:t>
      </w:r>
      <w:proofErr w:type="spellStart"/>
      <w:r>
        <w:t>Бокситогорский</w:t>
      </w:r>
      <w:proofErr w:type="spellEnd"/>
      <w:r>
        <w:t xml:space="preserve"> район, </w:t>
      </w:r>
      <w:proofErr w:type="spellStart"/>
      <w:r>
        <w:t>Волосовский</w:t>
      </w:r>
      <w:proofErr w:type="spellEnd"/>
      <w:r>
        <w:t xml:space="preserve"> район, </w:t>
      </w:r>
      <w:proofErr w:type="spellStart"/>
      <w:r>
        <w:t>Волховский</w:t>
      </w:r>
      <w:proofErr w:type="spellEnd"/>
      <w:r>
        <w:t xml:space="preserve"> район, </w:t>
      </w:r>
      <w:proofErr w:type="spellStart"/>
      <w:r>
        <w:t>Лодейнопольский</w:t>
      </w:r>
      <w:proofErr w:type="spellEnd"/>
      <w:r>
        <w:t xml:space="preserve"> район, </w:t>
      </w:r>
      <w:proofErr w:type="spellStart"/>
      <w:r>
        <w:t>Лужский</w:t>
      </w:r>
      <w:proofErr w:type="spellEnd"/>
      <w:r>
        <w:t xml:space="preserve"> район, </w:t>
      </w:r>
      <w:proofErr w:type="spellStart"/>
      <w:r>
        <w:t>Подпорожский</w:t>
      </w:r>
      <w:proofErr w:type="spellEnd"/>
      <w:r>
        <w:t xml:space="preserve"> район, </w:t>
      </w:r>
      <w:proofErr w:type="spellStart"/>
      <w:r>
        <w:t>Приозерский</w:t>
      </w:r>
      <w:proofErr w:type="spellEnd"/>
      <w:r>
        <w:t xml:space="preserve"> район, </w:t>
      </w:r>
      <w:proofErr w:type="spellStart"/>
      <w:r>
        <w:t>Сланцевский</w:t>
      </w:r>
      <w:proofErr w:type="spellEnd"/>
      <w:r>
        <w:t xml:space="preserve"> район, Тихвинский район).</w:t>
      </w:r>
    </w:p>
    <w:p w:rsidR="00792DF2" w:rsidRDefault="00792DF2">
      <w:pPr>
        <w:pStyle w:val="ConsPlusNormal"/>
        <w:spacing w:before="220"/>
        <w:ind w:firstLine="540"/>
        <w:jc w:val="both"/>
      </w:pPr>
      <w:r>
        <w:t>Участник конкурса может быть признан победителем только в одной номинации.</w:t>
      </w:r>
    </w:p>
    <w:p w:rsidR="00792DF2" w:rsidRDefault="00792DF2">
      <w:pPr>
        <w:pStyle w:val="ConsPlusNormal"/>
        <w:spacing w:before="220"/>
        <w:ind w:firstLine="540"/>
        <w:jc w:val="both"/>
      </w:pPr>
      <w:r>
        <w:t>Инвестор может быть участником конкурса по номинациям "Стратегический инвестор" только один раз, повторное его участие в последующих конкурсах не допускается.</w:t>
      </w:r>
    </w:p>
    <w:p w:rsidR="00792DF2" w:rsidRDefault="00792DF2">
      <w:pPr>
        <w:pStyle w:val="ConsPlusNormal"/>
        <w:spacing w:before="220"/>
        <w:ind w:firstLine="540"/>
        <w:jc w:val="both"/>
      </w:pPr>
      <w:r>
        <w:t>1.3. Победитель конкурса определяется на основании решения конкурсной комиссии. Положение о конкурсной комисс</w:t>
      </w:r>
      <w:proofErr w:type="gramStart"/>
      <w:r>
        <w:t>ии и ее</w:t>
      </w:r>
      <w:proofErr w:type="gramEnd"/>
      <w:r>
        <w:t xml:space="preserve"> состав утверждаются распоряжением Губернатора Ленинградской области.</w:t>
      </w:r>
    </w:p>
    <w:p w:rsidR="00792DF2" w:rsidRDefault="00792DF2">
      <w:pPr>
        <w:pStyle w:val="ConsPlusNormal"/>
        <w:spacing w:before="220"/>
        <w:ind w:firstLine="540"/>
        <w:jc w:val="both"/>
      </w:pPr>
      <w:r>
        <w:t>1.4. Ответственным за организацию, организационно-методическое сопровождение и проведение конкурса является Комитет экономического развития и инвестиционной деятельности Ленинградской области (далее - Комитет).</w:t>
      </w:r>
    </w:p>
    <w:p w:rsidR="00792DF2" w:rsidRDefault="00792DF2">
      <w:pPr>
        <w:pStyle w:val="ConsPlusNormal"/>
        <w:ind w:firstLine="540"/>
        <w:jc w:val="both"/>
      </w:pPr>
    </w:p>
    <w:p w:rsidR="00792DF2" w:rsidRDefault="00792DF2">
      <w:pPr>
        <w:pStyle w:val="ConsPlusTitle"/>
        <w:jc w:val="center"/>
        <w:outlineLvl w:val="1"/>
      </w:pPr>
      <w:bookmarkStart w:id="3" w:name="P55"/>
      <w:bookmarkEnd w:id="3"/>
      <w:r>
        <w:t>2. Участники конкурса</w:t>
      </w:r>
    </w:p>
    <w:p w:rsidR="00792DF2" w:rsidRDefault="00792DF2">
      <w:pPr>
        <w:pStyle w:val="ConsPlusNormal"/>
        <w:ind w:firstLine="540"/>
        <w:jc w:val="both"/>
      </w:pPr>
    </w:p>
    <w:p w:rsidR="00792DF2" w:rsidRDefault="00792DF2">
      <w:pPr>
        <w:pStyle w:val="ConsPlusNormal"/>
        <w:ind w:firstLine="540"/>
        <w:jc w:val="both"/>
      </w:pPr>
      <w:r>
        <w:t>2.1. Участниками конкурса являются:</w:t>
      </w:r>
    </w:p>
    <w:p w:rsidR="00792DF2" w:rsidRDefault="00792DF2">
      <w:pPr>
        <w:pStyle w:val="ConsPlusNormal"/>
        <w:spacing w:before="220"/>
        <w:ind w:firstLine="540"/>
        <w:jc w:val="both"/>
      </w:pPr>
      <w:proofErr w:type="gramStart"/>
      <w:r>
        <w:t>в номинациях "Стратегический инвестор" - юридические лица, вложившие в период с 1 января по 31 декабря года, предшествующего году подачи заявки об участии в конкурсе (далее - отчетный год), в реализацию на территории Ленинградской области инвестиционных проектов не менее 30 проц. от общего объема инвестиционных вложений по проекту, а также завершившие в период с 1 января по 31 декабря отчетного года реализацию</w:t>
      </w:r>
      <w:proofErr w:type="gramEnd"/>
      <w:r>
        <w:t xml:space="preserve"> инвестиционных проектов (далее - инвестиционные проекты, проекты). Объем инвестиций, осуществленных (планируемых к осуществлению) в результате реализации инвестиционного проекта, при этом должен составлять не менее 100 </w:t>
      </w:r>
      <w:proofErr w:type="gramStart"/>
      <w:r>
        <w:t>млн</w:t>
      </w:r>
      <w:proofErr w:type="gramEnd"/>
      <w:r>
        <w:t xml:space="preserve"> рублей. Для целей настоящего Положения под завершением реализации инвестиционного проекта понимается постановка на бухгалтерский (налоговый) учет объектов, созданных в результате реализации проекта (объектов, по которым в результате реализации проекта завершены реконструкция, модернизация);</w:t>
      </w:r>
    </w:p>
    <w:p w:rsidR="00792DF2" w:rsidRDefault="00792DF2">
      <w:pPr>
        <w:pStyle w:val="ConsPlusNormal"/>
        <w:spacing w:before="220"/>
        <w:ind w:firstLine="540"/>
        <w:jc w:val="both"/>
      </w:pPr>
      <w:r>
        <w:t xml:space="preserve">в номинации, указанной в </w:t>
      </w:r>
      <w:hyperlink w:anchor="P45" w:history="1">
        <w:r>
          <w:rPr>
            <w:color w:val="0000FF"/>
          </w:rPr>
          <w:t>подпункте 5 пункта 1.2</w:t>
        </w:r>
      </w:hyperlink>
      <w:r>
        <w:t xml:space="preserve"> настоящего Положения, - все муниципальные районы (городской округ) Ленинградской области (далее также - муниципальные образования) согласно соответствующей группе.</w:t>
      </w:r>
    </w:p>
    <w:p w:rsidR="00792DF2" w:rsidRDefault="00792DF2">
      <w:pPr>
        <w:pStyle w:val="ConsPlusNormal"/>
        <w:spacing w:before="220"/>
        <w:ind w:firstLine="540"/>
        <w:jc w:val="both"/>
      </w:pPr>
      <w:r>
        <w:t xml:space="preserve">2.2. При проведении конкурса по номинациям "Стратегический инвестор" оцениваются </w:t>
      </w:r>
      <w:r>
        <w:lastRenderedPageBreak/>
        <w:t>инвестиционные проекты, реализуемые (реализованные) инвесторами, представившими заявки по указанным номинациям.</w:t>
      </w:r>
    </w:p>
    <w:p w:rsidR="00792DF2" w:rsidRDefault="00792DF2">
      <w:pPr>
        <w:pStyle w:val="ConsPlusNormal"/>
        <w:spacing w:before="220"/>
        <w:ind w:firstLine="540"/>
        <w:jc w:val="both"/>
      </w:pPr>
      <w:r>
        <w:t>2.3. К участию в конкурсе допускаются:</w:t>
      </w:r>
    </w:p>
    <w:p w:rsidR="00792DF2" w:rsidRDefault="00792DF2">
      <w:pPr>
        <w:pStyle w:val="ConsPlusNormal"/>
        <w:spacing w:before="220"/>
        <w:ind w:firstLine="540"/>
        <w:jc w:val="both"/>
      </w:pPr>
      <w:r>
        <w:t>1) в номинации "Стратегический инвестор Ленинградской области в сфере промышленности" - проекты инвесторов, основным видом деятельности которых является промышленное производство (</w:t>
      </w:r>
      <w:hyperlink r:id="rId6" w:history="1">
        <w:r>
          <w:rPr>
            <w:color w:val="0000FF"/>
          </w:rPr>
          <w:t>раздел C</w:t>
        </w:r>
      </w:hyperlink>
      <w:r>
        <w:t xml:space="preserve"> "Обрабатывающие производства" Общероссийского классификатора видов экономической деятельности ОК 029-2014 (КДЕС</w:t>
      </w:r>
      <w:proofErr w:type="gramStart"/>
      <w:r>
        <w:t xml:space="preserve"> Р</w:t>
      </w:r>
      <w:proofErr w:type="gramEnd"/>
      <w:r>
        <w:t>ед. 2) (далее - ОКВЭД);</w:t>
      </w:r>
    </w:p>
    <w:p w:rsidR="00792DF2" w:rsidRDefault="00792DF2">
      <w:pPr>
        <w:pStyle w:val="ConsPlusNormal"/>
        <w:spacing w:before="280"/>
        <w:ind w:firstLine="540"/>
        <w:jc w:val="both"/>
      </w:pPr>
      <w:r>
        <w:t>2) в номинации "Стратегический инвестор Ленинградской области в социальной и туристической сфере" - проекты социальной и туристско-рекреационной направленности (</w:t>
      </w:r>
      <w:hyperlink r:id="rId7" w:history="1">
        <w:r>
          <w:rPr>
            <w:color w:val="0000FF"/>
          </w:rPr>
          <w:t>раздел P</w:t>
        </w:r>
      </w:hyperlink>
      <w:r>
        <w:t xml:space="preserve"> "Образование" ОКВЭД; </w:t>
      </w:r>
      <w:hyperlink r:id="rId8" w:history="1">
        <w:r>
          <w:rPr>
            <w:color w:val="0000FF"/>
          </w:rPr>
          <w:t>раздел Q</w:t>
        </w:r>
      </w:hyperlink>
      <w:r>
        <w:t xml:space="preserve"> "Деятельность в области здравоохранения и социальных услуг" ОКВЭД; код </w:t>
      </w:r>
      <w:hyperlink r:id="rId9" w:history="1">
        <w:r>
          <w:rPr>
            <w:color w:val="0000FF"/>
          </w:rPr>
          <w:t>55.1</w:t>
        </w:r>
      </w:hyperlink>
      <w:r>
        <w:t xml:space="preserve"> "Деятельность гостиниц и прочих мест для временного проживания" раздела I "Деятельность гостиниц и предприятий общественного питания" ОКВЭД; код </w:t>
      </w:r>
      <w:hyperlink r:id="rId10" w:history="1">
        <w:r>
          <w:rPr>
            <w:color w:val="0000FF"/>
          </w:rPr>
          <w:t>9</w:t>
        </w:r>
        <w:r w:rsidR="00292689">
          <w:rPr>
            <w:color w:val="0000FF"/>
          </w:rPr>
          <w:t>1</w:t>
        </w:r>
        <w:r>
          <w:rPr>
            <w:color w:val="0000FF"/>
          </w:rPr>
          <w:t>.0</w:t>
        </w:r>
      </w:hyperlink>
      <w:r>
        <w:t xml:space="preserve"> "Деятельность библиотек, архивов, музеев и прочих объектов культуры", код </w:t>
      </w:r>
      <w:hyperlink r:id="rId11" w:history="1">
        <w:r>
          <w:rPr>
            <w:color w:val="0000FF"/>
          </w:rPr>
          <w:t>93.29</w:t>
        </w:r>
      </w:hyperlink>
      <w:r>
        <w:t xml:space="preserve"> "Деятельность горнолыжных комплексов", код </w:t>
      </w:r>
      <w:hyperlink r:id="rId12" w:history="1">
        <w:r>
          <w:rPr>
            <w:color w:val="0000FF"/>
          </w:rPr>
          <w:t>93.12</w:t>
        </w:r>
      </w:hyperlink>
      <w:r>
        <w:t xml:space="preserve"> "Деятельность спортивных клубов" раздела R "Деятельность в области культуры, спорта, организации досуга и развлечений" ОКВЭД);</w:t>
      </w:r>
    </w:p>
    <w:p w:rsidR="00792DF2" w:rsidRDefault="00792DF2">
      <w:pPr>
        <w:pStyle w:val="ConsPlusNormal"/>
        <w:spacing w:before="220"/>
        <w:ind w:firstLine="540"/>
        <w:jc w:val="both"/>
      </w:pPr>
      <w:r>
        <w:t xml:space="preserve">3) в номинации "Стратегический инвестор Ленинградской области в сфере агропромышленного комплекса" - проекты инвесторов, основным видом деятельности которых является сельское хозяйство, рыболовство и рыбоводство (коды </w:t>
      </w:r>
      <w:hyperlink r:id="rId13" w:history="1">
        <w:r>
          <w:rPr>
            <w:color w:val="0000FF"/>
          </w:rPr>
          <w:t>01.11</w:t>
        </w:r>
      </w:hyperlink>
      <w:r>
        <w:t xml:space="preserve"> - </w:t>
      </w:r>
      <w:hyperlink r:id="rId14" w:history="1">
        <w:r>
          <w:rPr>
            <w:color w:val="0000FF"/>
          </w:rPr>
          <w:t>01.64</w:t>
        </w:r>
      </w:hyperlink>
      <w:r>
        <w:t xml:space="preserve">, </w:t>
      </w:r>
      <w:hyperlink r:id="rId15" w:history="1">
        <w:r>
          <w:rPr>
            <w:color w:val="0000FF"/>
          </w:rPr>
          <w:t>03.1</w:t>
        </w:r>
      </w:hyperlink>
      <w:r>
        <w:t xml:space="preserve">, </w:t>
      </w:r>
      <w:hyperlink r:id="rId16" w:history="1">
        <w:r>
          <w:rPr>
            <w:color w:val="0000FF"/>
          </w:rPr>
          <w:t>03.2 раздела A</w:t>
        </w:r>
      </w:hyperlink>
      <w:r>
        <w:t xml:space="preserve"> "Сельское, лесное хозяйство, охота, рыболовство и рыбоводство" ОКВЭД);</w:t>
      </w:r>
    </w:p>
    <w:p w:rsidR="00792DF2" w:rsidRDefault="00792DF2">
      <w:pPr>
        <w:pStyle w:val="ConsPlusNormal"/>
        <w:spacing w:before="220"/>
        <w:ind w:firstLine="540"/>
        <w:jc w:val="both"/>
      </w:pPr>
      <w:proofErr w:type="gramStart"/>
      <w:r>
        <w:t>4) в номинации "Стратегический инвестор Ленинградской области в сфере развития транспорта" - проекты инвесторов, осуществляющих хозяйственную деятельность в сфере развития транспорта (</w:t>
      </w:r>
      <w:hyperlink r:id="rId17" w:history="1">
        <w:r>
          <w:rPr>
            <w:color w:val="0000FF"/>
          </w:rPr>
          <w:t>раздел H</w:t>
        </w:r>
      </w:hyperlink>
      <w:r>
        <w:t xml:space="preserve"> "Транспортировка и хранение" ОКВЭД);</w:t>
      </w:r>
      <w:proofErr w:type="gramEnd"/>
    </w:p>
    <w:p w:rsidR="00792DF2" w:rsidRDefault="00792DF2">
      <w:pPr>
        <w:pStyle w:val="ConsPlusNormal"/>
        <w:spacing w:before="220"/>
        <w:ind w:firstLine="540"/>
        <w:jc w:val="both"/>
      </w:pPr>
      <w:r>
        <w:t xml:space="preserve">5) в номинации "Самый инвестиционно-гостеприимный район (городской округ) Ленинградской области" - муниципальные районы (городской округ) Ленинградской области в соответствии с </w:t>
      </w:r>
      <w:hyperlink w:anchor="P47" w:history="1">
        <w:r>
          <w:rPr>
            <w:color w:val="0000FF"/>
          </w:rPr>
          <w:t>абзацем третьим подпункта 5 пункта 1.2</w:t>
        </w:r>
      </w:hyperlink>
      <w:r>
        <w:t xml:space="preserve"> настоящего Положения.</w:t>
      </w:r>
    </w:p>
    <w:p w:rsidR="00792DF2" w:rsidRDefault="00792DF2">
      <w:pPr>
        <w:pStyle w:val="ConsPlusNormal"/>
        <w:spacing w:before="220"/>
        <w:ind w:firstLine="540"/>
        <w:jc w:val="both"/>
      </w:pPr>
      <w:r>
        <w:t>2.4. Заявитель по номинациям "Стратегический инвестор" на дату подачи заявки должен соответствовать следующим условиям:</w:t>
      </w:r>
    </w:p>
    <w:p w:rsidR="00792DF2" w:rsidRDefault="00792DF2">
      <w:pPr>
        <w:pStyle w:val="ConsPlusNormal"/>
        <w:spacing w:before="220"/>
        <w:ind w:firstLine="540"/>
        <w:jc w:val="both"/>
      </w:pPr>
      <w:proofErr w:type="gramStart"/>
      <w:r>
        <w:t>1) заявитель не находится в процессе реорганизации, ликвидации, в отношении его не введена процедура банкротства, а также его деятельность не приостановлена в порядке, предусмотренном законодательством Российской Федерации;</w:t>
      </w:r>
      <w:proofErr w:type="gramEnd"/>
    </w:p>
    <w:p w:rsidR="00792DF2" w:rsidRDefault="00792DF2">
      <w:pPr>
        <w:pStyle w:val="ConsPlusNormal"/>
        <w:spacing w:before="220"/>
        <w:ind w:firstLine="540"/>
        <w:jc w:val="both"/>
      </w:pPr>
      <w:r>
        <w:t>2) у заявителя отсутствует неисполненная обязанность по уплате налогов, сборов, страховых взносов, пеней, штрафов, процентов, срок исполнения по которым наступил в соответствии с законодательством Российской Федерации о налогах и сборах.</w:t>
      </w:r>
    </w:p>
    <w:p w:rsidR="00792DF2" w:rsidRDefault="00792DF2">
      <w:pPr>
        <w:pStyle w:val="ConsPlusNormal"/>
        <w:spacing w:before="220"/>
        <w:ind w:firstLine="540"/>
        <w:jc w:val="both"/>
      </w:pPr>
      <w:r>
        <w:t>2.5. Участники конкурса по номинациям имеют право:</w:t>
      </w:r>
    </w:p>
    <w:p w:rsidR="00792DF2" w:rsidRDefault="00792DF2">
      <w:pPr>
        <w:pStyle w:val="ConsPlusNormal"/>
        <w:spacing w:before="220"/>
        <w:ind w:firstLine="540"/>
        <w:jc w:val="both"/>
      </w:pPr>
      <w:r>
        <w:t>подать по одной заявке с подробным описанием инвестиционного проекта, реализованного (реализующегося) в предыдущем году, с прилагаемыми к ней конкурсными материалами для участия в номинациях "Стратегический инвестор";</w:t>
      </w:r>
    </w:p>
    <w:p w:rsidR="00792DF2" w:rsidRDefault="00792DF2">
      <w:pPr>
        <w:pStyle w:val="ConsPlusNormal"/>
        <w:spacing w:before="220"/>
        <w:ind w:firstLine="540"/>
        <w:jc w:val="both"/>
      </w:pPr>
      <w:r>
        <w:t>получать информацию об условиях и порядке проведения конкурса;</w:t>
      </w:r>
    </w:p>
    <w:p w:rsidR="00792DF2" w:rsidRDefault="00792DF2">
      <w:pPr>
        <w:pStyle w:val="ConsPlusNormal"/>
        <w:spacing w:before="220"/>
        <w:ind w:firstLine="540"/>
        <w:jc w:val="both"/>
      </w:pPr>
      <w:r>
        <w:t>обращаться за разъяснениями настоящего Положения в Комитет;</w:t>
      </w:r>
    </w:p>
    <w:p w:rsidR="00792DF2" w:rsidRDefault="00792DF2">
      <w:pPr>
        <w:pStyle w:val="ConsPlusNormal"/>
        <w:spacing w:before="220"/>
        <w:ind w:firstLine="540"/>
        <w:jc w:val="both"/>
      </w:pPr>
      <w:r>
        <w:t>отзывать конкурсные материалы, поданные для участия в номинациях "Стратегический инвестор", путем подачи в Комитет официального уведомления не менее чем за три дня до окончания срока приема заявок.</w:t>
      </w:r>
    </w:p>
    <w:p w:rsidR="00792DF2" w:rsidRDefault="00792DF2">
      <w:pPr>
        <w:pStyle w:val="ConsPlusNormal"/>
        <w:ind w:firstLine="540"/>
        <w:jc w:val="both"/>
      </w:pPr>
    </w:p>
    <w:p w:rsidR="00792DF2" w:rsidRDefault="00792DF2">
      <w:pPr>
        <w:pStyle w:val="ConsPlusTitle"/>
        <w:jc w:val="center"/>
        <w:outlineLvl w:val="1"/>
      </w:pPr>
      <w:bookmarkStart w:id="4" w:name="P78"/>
      <w:bookmarkEnd w:id="4"/>
      <w:r>
        <w:t>3. Критерии оценки в рамках конкурса</w:t>
      </w:r>
    </w:p>
    <w:p w:rsidR="00792DF2" w:rsidRDefault="00792DF2">
      <w:pPr>
        <w:pStyle w:val="ConsPlusNormal"/>
        <w:ind w:firstLine="540"/>
        <w:jc w:val="both"/>
      </w:pPr>
    </w:p>
    <w:p w:rsidR="00792DF2" w:rsidRDefault="00792DF2">
      <w:pPr>
        <w:pStyle w:val="ConsPlusNormal"/>
        <w:ind w:firstLine="540"/>
        <w:jc w:val="both"/>
      </w:pPr>
      <w:r>
        <w:t>3.1. К критериям оценки инвестиционных проектов в номинациях "Стратегический инвестор" относятся:</w:t>
      </w:r>
    </w:p>
    <w:p w:rsidR="00792DF2" w:rsidRDefault="00792DF2">
      <w:pPr>
        <w:pStyle w:val="ConsPlusNormal"/>
        <w:spacing w:before="220"/>
        <w:ind w:firstLine="540"/>
        <w:jc w:val="both"/>
      </w:pPr>
      <w:r>
        <w:t>1) вид инвестиционного проекта (создание нового производства, расширение, модернизация (реконструкция);</w:t>
      </w:r>
    </w:p>
    <w:p w:rsidR="00792DF2" w:rsidRDefault="00792DF2">
      <w:pPr>
        <w:pStyle w:val="ConsPlusNormal"/>
        <w:spacing w:before="220"/>
        <w:ind w:firstLine="540"/>
        <w:jc w:val="both"/>
      </w:pPr>
      <w:r>
        <w:t>2) территориальное расположение проекта (моногорода, удаленные районы Ленинградской области, зона влияния Санкт-Петербургской агломерации);</w:t>
      </w:r>
    </w:p>
    <w:p w:rsidR="00792DF2" w:rsidRDefault="00792DF2">
      <w:pPr>
        <w:pStyle w:val="ConsPlusNormal"/>
        <w:spacing w:before="220"/>
        <w:ind w:firstLine="540"/>
        <w:jc w:val="both"/>
      </w:pPr>
      <w:r>
        <w:t>3) общий объем инвестиций в проект;</w:t>
      </w:r>
    </w:p>
    <w:p w:rsidR="00792DF2" w:rsidRDefault="00792DF2">
      <w:pPr>
        <w:pStyle w:val="ConsPlusNormal"/>
        <w:spacing w:before="220"/>
        <w:ind w:firstLine="540"/>
        <w:jc w:val="both"/>
      </w:pPr>
      <w:r>
        <w:t>4) доля фактически осуществленных инвестиций в проект в общем объеме инвестиций по муниципальному району (городскому округу) за отчетный год;</w:t>
      </w:r>
    </w:p>
    <w:p w:rsidR="00792DF2" w:rsidRDefault="00792DF2">
      <w:pPr>
        <w:pStyle w:val="ConsPlusNormal"/>
        <w:spacing w:before="220"/>
        <w:ind w:firstLine="540"/>
        <w:jc w:val="both"/>
      </w:pPr>
      <w:r>
        <w:t>5) участие инвестора в развитии инфраструктуры (инженерной, коммунальной, транспортной) муниципального района (городского округа) для использования неограниченным кругом лиц за период реализации проекта;</w:t>
      </w:r>
    </w:p>
    <w:p w:rsidR="00792DF2" w:rsidRDefault="00792DF2">
      <w:pPr>
        <w:pStyle w:val="ConsPlusNormal"/>
        <w:spacing w:before="220"/>
        <w:ind w:firstLine="540"/>
        <w:jc w:val="both"/>
      </w:pPr>
      <w:r>
        <w:t>6) количество созданных рабочих мест в результате реализации проекта;</w:t>
      </w:r>
    </w:p>
    <w:p w:rsidR="00792DF2" w:rsidRDefault="00792DF2">
      <w:pPr>
        <w:pStyle w:val="ConsPlusNormal"/>
        <w:spacing w:before="220"/>
        <w:ind w:firstLine="540"/>
        <w:jc w:val="both"/>
      </w:pPr>
      <w:r>
        <w:t>7) участие инвестора в социальном благополучии муниципального района (городского округа): осуществление капитальных вложений в ходе реализации инвестиционного проекта в социальные объекты;</w:t>
      </w:r>
    </w:p>
    <w:p w:rsidR="00792DF2" w:rsidRDefault="00792DF2">
      <w:pPr>
        <w:pStyle w:val="ConsPlusNormal"/>
        <w:spacing w:before="220"/>
        <w:ind w:firstLine="540"/>
        <w:jc w:val="both"/>
      </w:pPr>
      <w:r>
        <w:t>8) количество созданных рабочих мест в рамках реализации проекта для инвалидов;</w:t>
      </w:r>
    </w:p>
    <w:p w:rsidR="00792DF2" w:rsidRDefault="00792DF2">
      <w:pPr>
        <w:pStyle w:val="ConsPlusNormal"/>
        <w:spacing w:before="220"/>
        <w:ind w:firstLine="540"/>
        <w:jc w:val="both"/>
      </w:pPr>
      <w:r>
        <w:t>9) благотворительность и иная деятельность социального характера за период реализации проекта;</w:t>
      </w:r>
    </w:p>
    <w:p w:rsidR="00792DF2" w:rsidRDefault="00792DF2">
      <w:pPr>
        <w:pStyle w:val="ConsPlusNormal"/>
        <w:spacing w:before="220"/>
        <w:ind w:firstLine="540"/>
        <w:jc w:val="both"/>
      </w:pPr>
      <w:r>
        <w:t xml:space="preserve">10) отношение размера средней заработной платы работников организации за четвертый квартал отчетного года к минимальному </w:t>
      </w:r>
      <w:proofErr w:type="gramStart"/>
      <w:r>
        <w:t>размеру оплаты труда</w:t>
      </w:r>
      <w:proofErr w:type="gramEnd"/>
      <w:r>
        <w:t xml:space="preserve"> за четвертый квартал отчетного года, установленному Федеральным </w:t>
      </w:r>
      <w:hyperlink r:id="rId18" w:history="1">
        <w:r>
          <w:rPr>
            <w:color w:val="0000FF"/>
          </w:rPr>
          <w:t>законом</w:t>
        </w:r>
      </w:hyperlink>
      <w:r>
        <w:t xml:space="preserve"> от 19 июня 2000 года N 82-ФЗ "О минимальном размере оплаты труда";</w:t>
      </w:r>
    </w:p>
    <w:p w:rsidR="00792DF2" w:rsidRDefault="00792DF2">
      <w:pPr>
        <w:pStyle w:val="ConsPlusNormal"/>
        <w:spacing w:before="220"/>
        <w:ind w:firstLine="540"/>
        <w:jc w:val="both"/>
      </w:pPr>
      <w:r>
        <w:t>11) информация о рассмотрении проекта инвестора межведомственной комиссией по размещению производительных сил на территории Ленинградской области;</w:t>
      </w:r>
    </w:p>
    <w:p w:rsidR="00792DF2" w:rsidRDefault="00792DF2">
      <w:pPr>
        <w:pStyle w:val="ConsPlusNormal"/>
        <w:spacing w:before="220"/>
        <w:ind w:firstLine="540"/>
        <w:jc w:val="both"/>
      </w:pPr>
      <w:r>
        <w:t>12) объем фактически уплаченных налогов в областной бюджет Ленинградской области и бюджеты муниципальных образований за отчетный год;</w:t>
      </w:r>
    </w:p>
    <w:p w:rsidR="00792DF2" w:rsidRDefault="00792DF2">
      <w:pPr>
        <w:pStyle w:val="ConsPlusNormal"/>
        <w:spacing w:before="220"/>
        <w:ind w:firstLine="540"/>
        <w:jc w:val="both"/>
      </w:pPr>
      <w:r>
        <w:t>13) 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 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w:t>
      </w:r>
    </w:p>
    <w:p w:rsidR="00792DF2" w:rsidRDefault="00792DF2">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04.02.2021 N 71)</w:t>
      </w:r>
    </w:p>
    <w:p w:rsidR="00792DF2" w:rsidRDefault="00792DF2">
      <w:pPr>
        <w:pStyle w:val="ConsPlusNormal"/>
        <w:spacing w:before="220"/>
        <w:ind w:firstLine="540"/>
        <w:jc w:val="both"/>
      </w:pPr>
      <w:r>
        <w:t xml:space="preserve">14) наличие действующего соглашения о сотрудничестве с Ленинградской областью </w:t>
      </w:r>
      <w:proofErr w:type="gramStart"/>
      <w:r>
        <w:t>и(</w:t>
      </w:r>
      <w:proofErr w:type="gramEnd"/>
      <w:r>
        <w:t>или) с органами местного самоуправления муниципальных образований Ленинградской области, в рамках которого инвестором исполняются взятые обязательства;</w:t>
      </w:r>
    </w:p>
    <w:p w:rsidR="00792DF2" w:rsidRDefault="00792DF2">
      <w:pPr>
        <w:pStyle w:val="ConsPlusNormal"/>
        <w:spacing w:before="220"/>
        <w:ind w:firstLine="540"/>
        <w:jc w:val="both"/>
      </w:pPr>
      <w:r>
        <w:t>15) срок окупаемости инвестиционного проекта.</w:t>
      </w:r>
    </w:p>
    <w:p w:rsidR="00792DF2" w:rsidRDefault="00792DF2">
      <w:pPr>
        <w:pStyle w:val="ConsPlusNormal"/>
        <w:spacing w:before="220"/>
        <w:ind w:firstLine="540"/>
        <w:jc w:val="both"/>
      </w:pPr>
      <w:r>
        <w:t xml:space="preserve">3.2. К критериям оценки муниципальных районов (городского округа) Ленинградской </w:t>
      </w:r>
      <w:r>
        <w:lastRenderedPageBreak/>
        <w:t xml:space="preserve">области в номинации, указанной в </w:t>
      </w:r>
      <w:hyperlink w:anchor="P45" w:history="1">
        <w:r>
          <w:rPr>
            <w:color w:val="0000FF"/>
          </w:rPr>
          <w:t>подпункте 5 пункта 1.2</w:t>
        </w:r>
      </w:hyperlink>
      <w:r>
        <w:t xml:space="preserve"> настоящего Положения, относятся:</w:t>
      </w:r>
    </w:p>
    <w:p w:rsidR="00792DF2" w:rsidRDefault="00792DF2">
      <w:pPr>
        <w:pStyle w:val="ConsPlusNormal"/>
        <w:spacing w:before="220"/>
        <w:ind w:firstLine="540"/>
        <w:jc w:val="both"/>
      </w:pPr>
      <w:r>
        <w:t>1) доля поселений, имеющих утвержденные генеральные планы применительно ко всей территории поселения, в общем количестве поселений муниципального района (городского округа);</w:t>
      </w:r>
    </w:p>
    <w:p w:rsidR="00792DF2" w:rsidRDefault="00792DF2">
      <w:pPr>
        <w:pStyle w:val="ConsPlusNormal"/>
        <w:spacing w:before="220"/>
        <w:ind w:firstLine="540"/>
        <w:jc w:val="both"/>
      </w:pPr>
      <w:r>
        <w:t>2) доля поселений, имеющих правила землепользования и застройки, разработанные применительно ко всей территории поселения, в общем количестве поселений муниципального района (городского округа);</w:t>
      </w:r>
    </w:p>
    <w:p w:rsidR="00792DF2" w:rsidRDefault="00792DF2">
      <w:pPr>
        <w:pStyle w:val="ConsPlusNormal"/>
        <w:spacing w:before="220"/>
        <w:ind w:firstLine="540"/>
        <w:jc w:val="both"/>
      </w:pPr>
      <w:r>
        <w:t>3) доля поселений, имеющих утвержденные программы комплексного развития систем коммунальной, социальной и транспортной инфраструктуры, в общем количестве поселений муниципального района (городского округа);</w:t>
      </w:r>
    </w:p>
    <w:p w:rsidR="00792DF2" w:rsidRDefault="00792DF2">
      <w:pPr>
        <w:pStyle w:val="ConsPlusNormal"/>
        <w:spacing w:before="220"/>
        <w:ind w:firstLine="540"/>
        <w:jc w:val="both"/>
      </w:pPr>
      <w:r>
        <w:t>4) количество инвестиционных площадок, размещенных в региональной информационной системе "Инвестиционное развитие территории Ленинградской области";</w:t>
      </w:r>
    </w:p>
    <w:p w:rsidR="00792DF2" w:rsidRDefault="00792DF2">
      <w:pPr>
        <w:pStyle w:val="ConsPlusNormal"/>
        <w:spacing w:before="220"/>
        <w:ind w:firstLine="540"/>
        <w:jc w:val="both"/>
      </w:pPr>
      <w:r>
        <w:t>5) наличие актуализированного инвестиционного паспорта муниципального района (городского округа);</w:t>
      </w:r>
    </w:p>
    <w:p w:rsidR="00792DF2" w:rsidRDefault="00792DF2">
      <w:pPr>
        <w:pStyle w:val="ConsPlusNormal"/>
        <w:spacing w:before="220"/>
        <w:ind w:firstLine="540"/>
        <w:jc w:val="both"/>
      </w:pPr>
      <w:r>
        <w:t>6) количество инвестиционных проектов, реализованных на территории муниципального района (городского округа) за два года, предшествующих году подачи заявки на участие в конкурсе;</w:t>
      </w:r>
    </w:p>
    <w:p w:rsidR="00792DF2" w:rsidRDefault="00792DF2">
      <w:pPr>
        <w:pStyle w:val="ConsPlusNormal"/>
        <w:spacing w:before="220"/>
        <w:ind w:firstLine="540"/>
        <w:jc w:val="both"/>
      </w:pPr>
      <w:r>
        <w:t>7) наличие на сайте муниципального района (городского округа) актуального раздела, посвященного описанию инвестиционного климата;</w:t>
      </w:r>
    </w:p>
    <w:p w:rsidR="00792DF2" w:rsidRDefault="00792DF2">
      <w:pPr>
        <w:pStyle w:val="ConsPlusNormal"/>
        <w:spacing w:before="220"/>
        <w:ind w:firstLine="540"/>
        <w:jc w:val="both"/>
      </w:pPr>
      <w:r>
        <w:t>8) количество отрицательных заключений межведомственной комиссии по размещению производительных сил на территории Ленинградской области;</w:t>
      </w:r>
    </w:p>
    <w:p w:rsidR="00792DF2" w:rsidRDefault="00792DF2">
      <w:pPr>
        <w:pStyle w:val="ConsPlusNormal"/>
        <w:spacing w:before="220"/>
        <w:ind w:firstLine="540"/>
        <w:jc w:val="both"/>
      </w:pPr>
      <w:r>
        <w:t>9) наличие налоговых льгот и других преференций для инвесторов на территории муниципального района (городского округа);</w:t>
      </w:r>
    </w:p>
    <w:p w:rsidR="00792DF2" w:rsidRDefault="00792DF2">
      <w:pPr>
        <w:pStyle w:val="ConsPlusNormal"/>
        <w:spacing w:before="220"/>
        <w:ind w:firstLine="540"/>
        <w:jc w:val="both"/>
      </w:pPr>
      <w:r>
        <w:t xml:space="preserve">10) общее количество </w:t>
      </w:r>
      <w:proofErr w:type="gramStart"/>
      <w:r>
        <w:t>возвратов</w:t>
      </w:r>
      <w:proofErr w:type="gramEnd"/>
      <w:r>
        <w:t xml:space="preserve"> уполномоченными органами проектов градостроительных планов земельного участка на доработку в отчетном году;</w:t>
      </w:r>
    </w:p>
    <w:p w:rsidR="00792DF2" w:rsidRDefault="00792DF2">
      <w:pPr>
        <w:pStyle w:val="ConsPlusNormal"/>
        <w:spacing w:before="220"/>
        <w:ind w:firstLine="540"/>
        <w:jc w:val="both"/>
      </w:pPr>
      <w:r>
        <w:t>11) количество подготовленных и выданных градостроительных планов земельных участков;</w:t>
      </w:r>
    </w:p>
    <w:p w:rsidR="00792DF2" w:rsidRDefault="00792DF2">
      <w:pPr>
        <w:pStyle w:val="ConsPlusNormal"/>
        <w:spacing w:before="220"/>
        <w:ind w:firstLine="540"/>
        <w:jc w:val="both"/>
      </w:pPr>
      <w:r>
        <w:t>12) наличие или отсутствие невыполненных поручений Губернатора Ленинградской области и органов исполнительной власти Ленинградской области в рамках проведения заседаний совета по улучшению инвестиционного климата в Ленинградской области и встреч с инвесторами;</w:t>
      </w:r>
    </w:p>
    <w:p w:rsidR="00792DF2" w:rsidRDefault="00792DF2">
      <w:pPr>
        <w:pStyle w:val="ConsPlusNormal"/>
        <w:spacing w:before="220"/>
        <w:ind w:firstLine="540"/>
        <w:jc w:val="both"/>
      </w:pPr>
      <w:r>
        <w:t>13) объем инвестиций в основной капитал за счет всех источников финансирования по муниципальному району (городскому округу) за отчетный год и год, предшествующий отчетному (с разбивкой по годам).</w:t>
      </w:r>
    </w:p>
    <w:p w:rsidR="00792DF2" w:rsidRDefault="00792DF2">
      <w:pPr>
        <w:pStyle w:val="ConsPlusNormal"/>
        <w:spacing w:before="220"/>
        <w:ind w:firstLine="540"/>
        <w:jc w:val="both"/>
      </w:pPr>
      <w:r>
        <w:t xml:space="preserve">3.3. Оценка критериев осуществляется в соответствии с </w:t>
      </w:r>
      <w:hyperlink w:anchor="P479" w:history="1">
        <w:r>
          <w:rPr>
            <w:color w:val="0000FF"/>
          </w:rPr>
          <w:t>приложениями 2</w:t>
        </w:r>
      </w:hyperlink>
      <w:r>
        <w:t xml:space="preserve"> и </w:t>
      </w:r>
      <w:hyperlink w:anchor="P624" w:history="1">
        <w:r>
          <w:rPr>
            <w:color w:val="0000FF"/>
          </w:rPr>
          <w:t>3</w:t>
        </w:r>
      </w:hyperlink>
      <w:r>
        <w:t xml:space="preserve"> к настоящему Положению.</w:t>
      </w:r>
    </w:p>
    <w:p w:rsidR="00792DF2" w:rsidRDefault="00792DF2">
      <w:pPr>
        <w:pStyle w:val="ConsPlusNormal"/>
        <w:ind w:firstLine="540"/>
        <w:jc w:val="both"/>
      </w:pPr>
    </w:p>
    <w:p w:rsidR="00792DF2" w:rsidRDefault="00792DF2">
      <w:pPr>
        <w:pStyle w:val="ConsPlusTitle"/>
        <w:jc w:val="center"/>
        <w:outlineLvl w:val="1"/>
      </w:pPr>
      <w:r>
        <w:t>4. Порядок проведения конкурса</w:t>
      </w:r>
    </w:p>
    <w:p w:rsidR="00792DF2" w:rsidRDefault="00792DF2">
      <w:pPr>
        <w:pStyle w:val="ConsPlusNormal"/>
        <w:ind w:firstLine="540"/>
        <w:jc w:val="both"/>
      </w:pPr>
    </w:p>
    <w:p w:rsidR="00792DF2" w:rsidRDefault="00792DF2">
      <w:pPr>
        <w:pStyle w:val="ConsPlusNormal"/>
        <w:ind w:firstLine="540"/>
        <w:jc w:val="both"/>
      </w:pPr>
      <w:bookmarkStart w:id="5" w:name="P115"/>
      <w:bookmarkEnd w:id="5"/>
      <w:r>
        <w:t xml:space="preserve">4.1. Конкурс считается открытым после размещения объявления о начале приема конкурсных материалов (далее также - заявка) на участие в конкурсе на официальном сайте Администрации Ленинградской области, а также на Инвестиционном портале Ленинградской области в информационно-телекоммуникационной сети "Интернет". Объявление о приеме заявок на участие в конкурсе (далее - объявление) размещается не позднее 60 календарных дней до дня </w:t>
      </w:r>
      <w:r>
        <w:lastRenderedPageBreak/>
        <w:t>окончания срока приема заявок на участие в конкурсе. Объявление должно содержать информацию о сроках проведения конкурса, перечне необходимых для участия в конкурсе документов, сроках, месте и времени приема заявок для участия в номинациях "Стратегический инвестор".</w:t>
      </w:r>
    </w:p>
    <w:p w:rsidR="00792DF2" w:rsidRDefault="00792DF2">
      <w:pPr>
        <w:pStyle w:val="ConsPlusNormal"/>
        <w:spacing w:before="220"/>
        <w:ind w:firstLine="540"/>
        <w:jc w:val="both"/>
      </w:pPr>
      <w:r>
        <w:t>4.2. Для участия в номинациях "Стратегический инвестор" (далее - организации) заявители обязаны:</w:t>
      </w:r>
    </w:p>
    <w:p w:rsidR="00792DF2" w:rsidRDefault="00792DF2">
      <w:pPr>
        <w:pStyle w:val="ConsPlusNormal"/>
        <w:spacing w:before="220"/>
        <w:ind w:firstLine="540"/>
        <w:jc w:val="both"/>
      </w:pPr>
      <w:r>
        <w:t>1) предварительно ознакомиться с предметом конкурса, изучить требования, предъявляемые к конкурсным материалам;</w:t>
      </w:r>
    </w:p>
    <w:p w:rsidR="00792DF2" w:rsidRDefault="00792DF2">
      <w:pPr>
        <w:pStyle w:val="ConsPlusNormal"/>
        <w:spacing w:before="220"/>
        <w:ind w:firstLine="540"/>
        <w:jc w:val="both"/>
      </w:pPr>
      <w:r>
        <w:t>2) своевременно представить конкурсные материалы, оформленные в соответствии с требованиями настоящего Положения;</w:t>
      </w:r>
    </w:p>
    <w:p w:rsidR="00792DF2" w:rsidRDefault="00792DF2">
      <w:pPr>
        <w:pStyle w:val="ConsPlusNormal"/>
        <w:spacing w:before="220"/>
        <w:ind w:firstLine="540"/>
        <w:jc w:val="both"/>
      </w:pPr>
      <w:r>
        <w:t>3) представлять достоверную информацию в составе конкурсных материалов;</w:t>
      </w:r>
    </w:p>
    <w:p w:rsidR="00792DF2" w:rsidRDefault="00792DF2">
      <w:pPr>
        <w:pStyle w:val="ConsPlusNormal"/>
        <w:spacing w:before="220"/>
        <w:ind w:firstLine="540"/>
        <w:jc w:val="both"/>
      </w:pPr>
      <w:r>
        <w:t>4) соблюдать условия, обязанности и порядок, предусмотренные настоящим Положением;</w:t>
      </w:r>
    </w:p>
    <w:p w:rsidR="00792DF2" w:rsidRDefault="00792DF2">
      <w:pPr>
        <w:pStyle w:val="ConsPlusNormal"/>
        <w:spacing w:before="220"/>
        <w:ind w:firstLine="540"/>
        <w:jc w:val="both"/>
      </w:pPr>
      <w:r>
        <w:t>5) нести все расходы, связанные с подготовкой и направлением в Комитет конкурсных материалов.</w:t>
      </w:r>
    </w:p>
    <w:p w:rsidR="00792DF2" w:rsidRDefault="00792DF2">
      <w:pPr>
        <w:pStyle w:val="ConsPlusNormal"/>
        <w:spacing w:before="220"/>
        <w:ind w:firstLine="540"/>
        <w:jc w:val="both"/>
      </w:pPr>
      <w:r>
        <w:t xml:space="preserve">4.3. </w:t>
      </w:r>
      <w:proofErr w:type="gramStart"/>
      <w:r>
        <w:t xml:space="preserve">В течение 15 дней с даты размещения объявления о начале приема заявок на участие в конкурсе в соответствии с </w:t>
      </w:r>
      <w:hyperlink w:anchor="P115" w:history="1">
        <w:r>
          <w:rPr>
            <w:color w:val="0000FF"/>
          </w:rPr>
          <w:t>пунктом 4.1</w:t>
        </w:r>
      </w:hyperlink>
      <w:r>
        <w:t xml:space="preserve"> настоящего Положения органы исполнительной власти Ленинградской области, муниципальные образования Ленинградской области, организации представляют в Комитет информацию в произвольной форме об организациях, которые соответствуют условиям конкурса и могут претендовать на победу в конкурсе по номинациям "Стратегический инвестор".</w:t>
      </w:r>
      <w:proofErr w:type="gramEnd"/>
    </w:p>
    <w:p w:rsidR="00792DF2" w:rsidRDefault="00792DF2">
      <w:pPr>
        <w:pStyle w:val="ConsPlusNormal"/>
        <w:spacing w:before="220"/>
        <w:ind w:firstLine="540"/>
        <w:jc w:val="both"/>
      </w:pPr>
      <w:r>
        <w:t xml:space="preserve">Комитет в течение 10 дней после получения указанной информации направляет запросы таким организациям с предложением принять участие в конкурсе и подать материалы в соответствии с </w:t>
      </w:r>
      <w:hyperlink w:anchor="P124" w:history="1">
        <w:r>
          <w:rPr>
            <w:color w:val="0000FF"/>
          </w:rPr>
          <w:t>пунктом 4.4</w:t>
        </w:r>
      </w:hyperlink>
      <w:r>
        <w:t xml:space="preserve"> настоящего Положения.</w:t>
      </w:r>
    </w:p>
    <w:p w:rsidR="00792DF2" w:rsidRDefault="00792DF2">
      <w:pPr>
        <w:pStyle w:val="ConsPlusNormal"/>
        <w:spacing w:before="220"/>
        <w:ind w:firstLine="540"/>
        <w:jc w:val="both"/>
      </w:pPr>
      <w:bookmarkStart w:id="6" w:name="P124"/>
      <w:bookmarkEnd w:id="6"/>
      <w:r>
        <w:t xml:space="preserve">4.4. Для принятия участия в конкурсе по номинациям "Стратегический инвестор" в соответствии с </w:t>
      </w:r>
      <w:hyperlink w:anchor="P115" w:history="1">
        <w:r>
          <w:rPr>
            <w:color w:val="0000FF"/>
          </w:rPr>
          <w:t>пунктом 4.1</w:t>
        </w:r>
      </w:hyperlink>
      <w:r>
        <w:t xml:space="preserve"> настоящего Положения организациям необходимо представить в Комитет следующие конкурсные материалы:</w:t>
      </w:r>
    </w:p>
    <w:p w:rsidR="00792DF2" w:rsidRDefault="00792DF2">
      <w:pPr>
        <w:pStyle w:val="ConsPlusNormal"/>
        <w:spacing w:before="220"/>
        <w:ind w:firstLine="540"/>
        <w:jc w:val="both"/>
      </w:pPr>
      <w:r>
        <w:t xml:space="preserve">1) </w:t>
      </w:r>
      <w:hyperlink w:anchor="P180" w:history="1">
        <w:r>
          <w:rPr>
            <w:color w:val="0000FF"/>
          </w:rPr>
          <w:t>заявление</w:t>
        </w:r>
      </w:hyperlink>
      <w:r>
        <w:t xml:space="preserve"> об участии в конкурсе согласно приложению 1 к настоящему Положению;</w:t>
      </w:r>
    </w:p>
    <w:p w:rsidR="00792DF2" w:rsidRDefault="00792DF2">
      <w:pPr>
        <w:pStyle w:val="ConsPlusNormal"/>
        <w:spacing w:before="220"/>
        <w:ind w:firstLine="540"/>
        <w:jc w:val="both"/>
      </w:pPr>
      <w:r>
        <w:t>2) копии документов бухгалтерского или налогового учета организации, подтверждающих постановку на бухгалтерский (налоговый) учет объектов по проекту, за отчетный год;</w:t>
      </w:r>
    </w:p>
    <w:p w:rsidR="00792DF2" w:rsidRDefault="00792DF2">
      <w:pPr>
        <w:pStyle w:val="ConsPlusNormal"/>
        <w:spacing w:before="220"/>
        <w:ind w:firstLine="540"/>
        <w:jc w:val="both"/>
      </w:pPr>
      <w:r>
        <w:t>3) справку, подтверждающую, что в реализацию на территории Ленинградской области инвестиционного проекта на 31 декабря отчетного года вложено не менее 30 проц. от общего объема инвестиционных вложений по проекту, заверенную печатью организации и подписью представителя организации (в случае если реализация инвестиционного проекта не завершена);</w:t>
      </w:r>
    </w:p>
    <w:p w:rsidR="00792DF2" w:rsidRDefault="00792DF2">
      <w:pPr>
        <w:pStyle w:val="ConsPlusNormal"/>
        <w:spacing w:before="220"/>
        <w:ind w:firstLine="540"/>
        <w:jc w:val="both"/>
      </w:pPr>
      <w:r>
        <w:t xml:space="preserve">4) презентацию инвестиционного проекта в формате </w:t>
      </w:r>
      <w:proofErr w:type="spellStart"/>
      <w:r>
        <w:t>PowerPoint</w:t>
      </w:r>
      <w:proofErr w:type="spellEnd"/>
      <w:r>
        <w:t xml:space="preserve">, состоящую из </w:t>
      </w:r>
      <w:proofErr w:type="gramStart"/>
      <w:r>
        <w:t>семи-десяти</w:t>
      </w:r>
      <w:proofErr w:type="gramEnd"/>
      <w:r>
        <w:t xml:space="preserve"> слайдов (указываются общая информация об инвестиционном проекте, объем капитальных вложений, источники финансирования проекта, планируемый объем производства продукции (оказания услуг) в стоимостном и натуральном выражении, количество созданных рабочих мест и другие предпочтительные параметры проекта);</w:t>
      </w:r>
    </w:p>
    <w:p w:rsidR="00792DF2" w:rsidRDefault="00792DF2">
      <w:pPr>
        <w:pStyle w:val="ConsPlusNormal"/>
        <w:spacing w:before="220"/>
        <w:ind w:firstLine="540"/>
        <w:jc w:val="both"/>
      </w:pPr>
      <w:r>
        <w:t>5) три фотографии объекта, созданного (создаваемого) в ходе реализации проекта (далее - объект): две фотографии внешнего вида объекта, одна фотография внутреннего вида объекта;</w:t>
      </w:r>
    </w:p>
    <w:p w:rsidR="00792DF2" w:rsidRDefault="00792DF2">
      <w:pPr>
        <w:pStyle w:val="ConsPlusNormal"/>
        <w:spacing w:before="220"/>
        <w:ind w:firstLine="540"/>
        <w:jc w:val="both"/>
      </w:pPr>
      <w:r>
        <w:t xml:space="preserve">6) справку от главы муниципального района (городского округа), на территории которого </w:t>
      </w:r>
      <w:r>
        <w:lastRenderedPageBreak/>
        <w:t>реализован (реализуется) инвестиционный проект, подтверждающую наличие соглашения с организацией и участие организации-заявителя в развитии инфраструктуры муниципального района (городского округа). Справка представляется при наличии;</w:t>
      </w:r>
    </w:p>
    <w:p w:rsidR="00792DF2" w:rsidRDefault="00792DF2">
      <w:pPr>
        <w:pStyle w:val="ConsPlusNormal"/>
        <w:spacing w:before="220"/>
        <w:ind w:firstLine="540"/>
        <w:jc w:val="both"/>
      </w:pPr>
      <w:r>
        <w:t>7) расчеты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w:t>
      </w:r>
    </w:p>
    <w:p w:rsidR="00792DF2" w:rsidRDefault="00792DF2">
      <w:pPr>
        <w:pStyle w:val="ConsPlusNormal"/>
        <w:jc w:val="both"/>
      </w:pPr>
      <w:r>
        <w:t>(</w:t>
      </w:r>
      <w:proofErr w:type="spellStart"/>
      <w:r>
        <w:t>пп</w:t>
      </w:r>
      <w:proofErr w:type="spellEnd"/>
      <w:r>
        <w:t xml:space="preserve">. 7 </w:t>
      </w:r>
      <w:proofErr w:type="gramStart"/>
      <w:r>
        <w:t>введен</w:t>
      </w:r>
      <w:proofErr w:type="gramEnd"/>
      <w:r>
        <w:t xml:space="preserve"> </w:t>
      </w:r>
      <w:hyperlink r:id="rId20" w:history="1">
        <w:r>
          <w:rPr>
            <w:color w:val="0000FF"/>
          </w:rPr>
          <w:t>Постановлением</w:t>
        </w:r>
      </w:hyperlink>
      <w:r>
        <w:t xml:space="preserve"> Правительства Ленинградской области от 04.02.2021 N 71)</w:t>
      </w:r>
    </w:p>
    <w:p w:rsidR="00792DF2" w:rsidRDefault="00792DF2">
      <w:pPr>
        <w:pStyle w:val="ConsPlusNormal"/>
        <w:spacing w:before="220"/>
        <w:ind w:firstLine="540"/>
        <w:jc w:val="both"/>
      </w:pPr>
      <w:r>
        <w:t>8) справку организации об отсутствии проведения в отношении организации процедуры реорганизации, ликвидации, а также об отсутствии решения арбитражного суда о признании организации банкротом и открытии конкурсного производства на первое число месяца, предшествующего месяцу подачи в Комитет конкурсных материалов, заверенную подписями руководителя, главного бухгалтера и печатью организации;</w:t>
      </w:r>
    </w:p>
    <w:p w:rsidR="00792DF2" w:rsidRDefault="00792DF2">
      <w:pPr>
        <w:pStyle w:val="ConsPlusNormal"/>
        <w:jc w:val="both"/>
      </w:pPr>
      <w:r>
        <w:t>(</w:t>
      </w:r>
      <w:proofErr w:type="spellStart"/>
      <w:r>
        <w:t>пп</w:t>
      </w:r>
      <w:proofErr w:type="spellEnd"/>
      <w:r>
        <w:t xml:space="preserve">. 8 </w:t>
      </w:r>
      <w:proofErr w:type="gramStart"/>
      <w:r>
        <w:t>введен</w:t>
      </w:r>
      <w:proofErr w:type="gramEnd"/>
      <w:r>
        <w:t xml:space="preserve"> </w:t>
      </w:r>
      <w:hyperlink r:id="rId21" w:history="1">
        <w:r>
          <w:rPr>
            <w:color w:val="0000FF"/>
          </w:rPr>
          <w:t>Постановлением</w:t>
        </w:r>
      </w:hyperlink>
      <w:r>
        <w:t xml:space="preserve"> Правительства Ленинградской области от 04.02.2021 N 71)</w:t>
      </w:r>
    </w:p>
    <w:p w:rsidR="00792DF2" w:rsidRDefault="00792DF2">
      <w:pPr>
        <w:pStyle w:val="ConsPlusNormal"/>
        <w:spacing w:before="220"/>
        <w:ind w:firstLine="540"/>
        <w:jc w:val="both"/>
      </w:pPr>
      <w:r>
        <w:t xml:space="preserve">9) справку территориального </w:t>
      </w:r>
      <w:proofErr w:type="gramStart"/>
      <w:r>
        <w:t>отдела судебных приставов Управления Федеральной службы судебных приставов</w:t>
      </w:r>
      <w:proofErr w:type="gramEnd"/>
      <w:r>
        <w:t xml:space="preserve"> по Ленинградской области о </w:t>
      </w:r>
      <w:proofErr w:type="spellStart"/>
      <w:r>
        <w:t>неприостановлении</w:t>
      </w:r>
      <w:proofErr w:type="spellEnd"/>
      <w:r>
        <w:t xml:space="preserve"> деятельности организации в порядке, предусмотренном </w:t>
      </w:r>
      <w:hyperlink r:id="rId22" w:history="1">
        <w:r>
          <w:rPr>
            <w:color w:val="0000FF"/>
          </w:rPr>
          <w:t>Кодексом</w:t>
        </w:r>
      </w:hyperlink>
      <w:r>
        <w:t xml:space="preserve"> Российской Федерации об административных правонарушениях, на первое число месяца, предшествующего месяцу подачи в Комитет конкурсных материалов;</w:t>
      </w:r>
    </w:p>
    <w:p w:rsidR="00792DF2" w:rsidRDefault="00792DF2">
      <w:pPr>
        <w:pStyle w:val="ConsPlusNormal"/>
        <w:jc w:val="both"/>
      </w:pPr>
      <w:r>
        <w:t>(</w:t>
      </w:r>
      <w:proofErr w:type="spellStart"/>
      <w:r>
        <w:t>пп</w:t>
      </w:r>
      <w:proofErr w:type="spellEnd"/>
      <w:r>
        <w:t xml:space="preserve">. 9 </w:t>
      </w:r>
      <w:proofErr w:type="gramStart"/>
      <w:r>
        <w:t>введен</w:t>
      </w:r>
      <w:proofErr w:type="gramEnd"/>
      <w:r>
        <w:t xml:space="preserve"> </w:t>
      </w:r>
      <w:hyperlink r:id="rId23" w:history="1">
        <w:r>
          <w:rPr>
            <w:color w:val="0000FF"/>
          </w:rPr>
          <w:t>Постановлением</w:t>
        </w:r>
      </w:hyperlink>
      <w:r>
        <w:t xml:space="preserve"> Правительства Ленинградской области от 04.02.2021 N 71)</w:t>
      </w:r>
    </w:p>
    <w:p w:rsidR="00792DF2" w:rsidRDefault="00792DF2">
      <w:pPr>
        <w:pStyle w:val="ConsPlusNormal"/>
        <w:spacing w:before="220"/>
        <w:ind w:firstLine="540"/>
        <w:jc w:val="both"/>
      </w:pPr>
      <w:r>
        <w:t>10) справки территориального органа Федеральной налоговой службы и справки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предшествующего месяцу подачи в Комитет конкурсных материалов.</w:t>
      </w:r>
    </w:p>
    <w:p w:rsidR="00792DF2" w:rsidRDefault="00792DF2">
      <w:pPr>
        <w:pStyle w:val="ConsPlusNormal"/>
        <w:jc w:val="both"/>
      </w:pPr>
      <w:r>
        <w:t>(</w:t>
      </w:r>
      <w:proofErr w:type="spellStart"/>
      <w:r>
        <w:t>пп</w:t>
      </w:r>
      <w:proofErr w:type="spellEnd"/>
      <w:r>
        <w:t xml:space="preserve">. 10 </w:t>
      </w:r>
      <w:proofErr w:type="gramStart"/>
      <w:r>
        <w:t>введен</w:t>
      </w:r>
      <w:proofErr w:type="gramEnd"/>
      <w:r>
        <w:t xml:space="preserve"> </w:t>
      </w:r>
      <w:hyperlink r:id="rId24" w:history="1">
        <w:r>
          <w:rPr>
            <w:color w:val="0000FF"/>
          </w:rPr>
          <w:t>Постановлением</w:t>
        </w:r>
      </w:hyperlink>
      <w:r>
        <w:t xml:space="preserve"> Правительства Ленинградской области от 04.02.2021 N 71)</w:t>
      </w:r>
    </w:p>
    <w:p w:rsidR="00792DF2" w:rsidRDefault="00792DF2">
      <w:pPr>
        <w:pStyle w:val="ConsPlusNormal"/>
        <w:spacing w:before="220"/>
        <w:ind w:firstLine="540"/>
        <w:jc w:val="both"/>
      </w:pPr>
      <w:r>
        <w:t>Организация несет полную ответственность за достоверность представляемых сведений.</w:t>
      </w:r>
    </w:p>
    <w:p w:rsidR="00792DF2" w:rsidRDefault="00792DF2">
      <w:pPr>
        <w:pStyle w:val="ConsPlusNormal"/>
        <w:spacing w:before="220"/>
        <w:ind w:firstLine="540"/>
        <w:jc w:val="both"/>
      </w:pPr>
      <w:r>
        <w:t xml:space="preserve">4.5. Прием заявок осуществляется ежегодно в сроки, указанные в объявлениях, размещаемых в соответствии с </w:t>
      </w:r>
      <w:hyperlink w:anchor="P115" w:history="1">
        <w:r>
          <w:rPr>
            <w:color w:val="0000FF"/>
          </w:rPr>
          <w:t>пунктом 4.1</w:t>
        </w:r>
      </w:hyperlink>
      <w:r>
        <w:t xml:space="preserve"> настоящего Положения.</w:t>
      </w:r>
    </w:p>
    <w:p w:rsidR="00792DF2" w:rsidRDefault="00792DF2">
      <w:pPr>
        <w:pStyle w:val="ConsPlusNormal"/>
        <w:spacing w:before="220"/>
        <w:ind w:firstLine="540"/>
        <w:jc w:val="both"/>
      </w:pPr>
      <w:bookmarkStart w:id="7" w:name="P141"/>
      <w:bookmarkEnd w:id="7"/>
      <w:r>
        <w:t>4.6. Комитет в течение 15 дней со дня окончания срока приема заявок рассматривает их и принимает одно из следующих решений:</w:t>
      </w:r>
    </w:p>
    <w:p w:rsidR="00792DF2" w:rsidRDefault="00792DF2">
      <w:pPr>
        <w:pStyle w:val="ConsPlusNormal"/>
        <w:spacing w:before="220"/>
        <w:ind w:firstLine="540"/>
        <w:jc w:val="both"/>
      </w:pPr>
      <w:r>
        <w:t>о допуске к участию в конкурсе;</w:t>
      </w:r>
    </w:p>
    <w:p w:rsidR="00792DF2" w:rsidRDefault="00792DF2">
      <w:pPr>
        <w:pStyle w:val="ConsPlusNormal"/>
        <w:spacing w:before="220"/>
        <w:ind w:firstLine="540"/>
        <w:jc w:val="both"/>
      </w:pPr>
      <w:r>
        <w:t>об отказе в допуске к участию в конкурсе.</w:t>
      </w:r>
    </w:p>
    <w:p w:rsidR="00792DF2" w:rsidRDefault="00792DF2">
      <w:pPr>
        <w:pStyle w:val="ConsPlusNormal"/>
        <w:spacing w:before="220"/>
        <w:ind w:firstLine="540"/>
        <w:jc w:val="both"/>
      </w:pPr>
      <w:bookmarkStart w:id="8" w:name="P144"/>
      <w:bookmarkEnd w:id="8"/>
      <w:r>
        <w:t xml:space="preserve">4.7. Основаниями </w:t>
      </w:r>
      <w:proofErr w:type="gramStart"/>
      <w:r>
        <w:t>для принятия решения об отказе в допуске к участию в конкурсе</w:t>
      </w:r>
      <w:proofErr w:type="gramEnd"/>
      <w:r>
        <w:t xml:space="preserve"> являются следующие обстоятельства:</w:t>
      </w:r>
    </w:p>
    <w:p w:rsidR="00792DF2" w:rsidRDefault="00792DF2">
      <w:pPr>
        <w:pStyle w:val="ConsPlusNormal"/>
        <w:spacing w:before="220"/>
        <w:ind w:firstLine="540"/>
        <w:jc w:val="both"/>
      </w:pPr>
      <w:r>
        <w:t xml:space="preserve">1) несоответствие организации требованиям, предусмотренным </w:t>
      </w:r>
      <w:hyperlink w:anchor="P55" w:history="1">
        <w:r>
          <w:rPr>
            <w:color w:val="0000FF"/>
          </w:rPr>
          <w:t>разделом 2</w:t>
        </w:r>
      </w:hyperlink>
      <w:r>
        <w:t xml:space="preserve"> настоящего Положения;</w:t>
      </w:r>
    </w:p>
    <w:p w:rsidR="00792DF2" w:rsidRDefault="00792DF2">
      <w:pPr>
        <w:pStyle w:val="ConsPlusNormal"/>
        <w:spacing w:before="220"/>
        <w:ind w:firstLine="540"/>
        <w:jc w:val="both"/>
      </w:pPr>
      <w:r>
        <w:t xml:space="preserve">2) представление документов, предусмотренных </w:t>
      </w:r>
      <w:hyperlink w:anchor="P124" w:history="1">
        <w:r>
          <w:rPr>
            <w:color w:val="0000FF"/>
          </w:rPr>
          <w:t>пунктом 4.4</w:t>
        </w:r>
      </w:hyperlink>
      <w:r>
        <w:t xml:space="preserve"> настоящего Положения, не в полном объеме;</w:t>
      </w:r>
    </w:p>
    <w:p w:rsidR="00792DF2" w:rsidRDefault="00792DF2">
      <w:pPr>
        <w:pStyle w:val="ConsPlusNormal"/>
        <w:spacing w:before="220"/>
        <w:ind w:firstLine="540"/>
        <w:jc w:val="both"/>
      </w:pPr>
      <w:r>
        <w:t xml:space="preserve">3) представление документов, предусмотренных </w:t>
      </w:r>
      <w:hyperlink w:anchor="P124" w:history="1">
        <w:r>
          <w:rPr>
            <w:color w:val="0000FF"/>
          </w:rPr>
          <w:t>пунктом 4.4</w:t>
        </w:r>
      </w:hyperlink>
      <w:r>
        <w:t xml:space="preserve"> настоящего Положения, содержащих недостоверную информацию;</w:t>
      </w:r>
    </w:p>
    <w:p w:rsidR="00792DF2" w:rsidRDefault="00792DF2">
      <w:pPr>
        <w:pStyle w:val="ConsPlusNormal"/>
        <w:spacing w:before="220"/>
        <w:ind w:firstLine="540"/>
        <w:jc w:val="both"/>
      </w:pPr>
      <w:r>
        <w:t xml:space="preserve">4) представление документов, предусмотренных </w:t>
      </w:r>
      <w:hyperlink w:anchor="P124" w:history="1">
        <w:r>
          <w:rPr>
            <w:color w:val="0000FF"/>
          </w:rPr>
          <w:t>пунктом 4.4</w:t>
        </w:r>
      </w:hyperlink>
      <w:r>
        <w:t xml:space="preserve"> настоящего Положения, с нарушением срока, указанного в объявлении.</w:t>
      </w:r>
    </w:p>
    <w:p w:rsidR="00792DF2" w:rsidRDefault="00792DF2">
      <w:pPr>
        <w:pStyle w:val="ConsPlusNormal"/>
        <w:spacing w:before="220"/>
        <w:ind w:firstLine="540"/>
        <w:jc w:val="both"/>
      </w:pPr>
      <w:r>
        <w:lastRenderedPageBreak/>
        <w:t xml:space="preserve">4.8. В случае наличия одного или нескольких оснований, предусмотренных </w:t>
      </w:r>
      <w:hyperlink w:anchor="P144" w:history="1">
        <w:r>
          <w:rPr>
            <w:color w:val="0000FF"/>
          </w:rPr>
          <w:t>пунктом 4.7</w:t>
        </w:r>
      </w:hyperlink>
      <w:r>
        <w:t xml:space="preserve"> настоящего Положения, Комитет направляет организации мотивированный отказ в течение 10 дней со дня принятия такого решения.</w:t>
      </w:r>
    </w:p>
    <w:p w:rsidR="00792DF2" w:rsidRDefault="00792DF2">
      <w:pPr>
        <w:pStyle w:val="ConsPlusNormal"/>
        <w:spacing w:before="220"/>
        <w:ind w:firstLine="540"/>
        <w:jc w:val="both"/>
      </w:pPr>
      <w:bookmarkStart w:id="9" w:name="P150"/>
      <w:bookmarkEnd w:id="9"/>
      <w:r>
        <w:t xml:space="preserve">4.9. </w:t>
      </w:r>
      <w:proofErr w:type="gramStart"/>
      <w:r>
        <w:t xml:space="preserve">Для осуществления конкурсного отбора муниципальных образований Ленинградской области в каждой группе по номинации, указанной в </w:t>
      </w:r>
      <w:hyperlink w:anchor="P45" w:history="1">
        <w:r>
          <w:rPr>
            <w:color w:val="0000FF"/>
          </w:rPr>
          <w:t>подпункте 5 пункта 1.2</w:t>
        </w:r>
      </w:hyperlink>
      <w:r>
        <w:t xml:space="preserve"> настоящего Положения, органы исполнительной власти Ленинградской области, ответственные за формирование данных по показателям муниципальных районов (городского округа) в соответствии с </w:t>
      </w:r>
      <w:hyperlink w:anchor="P624" w:history="1">
        <w:r>
          <w:rPr>
            <w:color w:val="0000FF"/>
          </w:rPr>
          <w:t>приложением 3</w:t>
        </w:r>
      </w:hyperlink>
      <w:r>
        <w:t xml:space="preserve"> к настоящему Положению, ежегодно представляют в Комитет до 25-го числа месяца, следующего за первым кварталом текущего года, информацию по</w:t>
      </w:r>
      <w:proofErr w:type="gramEnd"/>
      <w:r>
        <w:t xml:space="preserve"> достигнутым муниципальными районами (городским округом) значениям показателей за предшествующий год.</w:t>
      </w:r>
    </w:p>
    <w:p w:rsidR="00792DF2" w:rsidRDefault="00792DF2">
      <w:pPr>
        <w:pStyle w:val="ConsPlusNormal"/>
        <w:spacing w:before="220"/>
        <w:ind w:firstLine="540"/>
        <w:jc w:val="both"/>
      </w:pPr>
      <w:r>
        <w:t xml:space="preserve">4.10. Комитет в течение 10 дней со дня принятия решения, предусмотренного </w:t>
      </w:r>
      <w:hyperlink w:anchor="P141" w:history="1">
        <w:r>
          <w:rPr>
            <w:color w:val="0000FF"/>
          </w:rPr>
          <w:t>пунктом 4.6</w:t>
        </w:r>
      </w:hyperlink>
      <w:r>
        <w:t xml:space="preserve"> настоящего Положения, готовит единую сводную таблицу по всем допущенным к конкурсу участникам конкурса (организациям) и по всем участникам конкурса (муниципальным образованиям) и направляет ее членам конкурсной комиссии.</w:t>
      </w:r>
    </w:p>
    <w:p w:rsidR="00792DF2" w:rsidRDefault="00792DF2">
      <w:pPr>
        <w:pStyle w:val="ConsPlusNormal"/>
        <w:spacing w:before="220"/>
        <w:ind w:firstLine="540"/>
        <w:jc w:val="both"/>
      </w:pPr>
      <w:r>
        <w:t xml:space="preserve">Информация по участникам конкурса (муниципальным образованиям) подготавливается Комитетом с учетом сведений, представленных органами исполнительной власти Ленинградской области в соответствии с </w:t>
      </w:r>
      <w:hyperlink w:anchor="P150" w:history="1">
        <w:r>
          <w:rPr>
            <w:color w:val="0000FF"/>
          </w:rPr>
          <w:t>пунктом 4.9</w:t>
        </w:r>
      </w:hyperlink>
      <w:r>
        <w:t xml:space="preserve"> настоящего Положения.</w:t>
      </w:r>
    </w:p>
    <w:p w:rsidR="00792DF2" w:rsidRDefault="00792DF2">
      <w:pPr>
        <w:pStyle w:val="ConsPlusNormal"/>
        <w:spacing w:before="220"/>
        <w:ind w:firstLine="540"/>
        <w:jc w:val="both"/>
      </w:pPr>
      <w:r>
        <w:t>4.11. Заседание конкурсной комиссии проводится в течение 35 дней со дня окончания срока приема документов, указанного в объявлении. Заседание конкурсной комиссии проводится очно или в режиме видео-конференц-связи.</w:t>
      </w:r>
    </w:p>
    <w:p w:rsidR="00792DF2" w:rsidRDefault="00792DF2">
      <w:pPr>
        <w:pStyle w:val="ConsPlusNormal"/>
        <w:spacing w:before="220"/>
        <w:ind w:firstLine="540"/>
        <w:jc w:val="both"/>
      </w:pPr>
      <w:r>
        <w:t xml:space="preserve">4.12. Конкурсная комиссия рассматривает представленные участниками конкурса (организациями) конкурсные материалы и сформированные Комитетом по участникам конкурса (муниципальным </w:t>
      </w:r>
      <w:proofErr w:type="gramStart"/>
      <w:r>
        <w:t xml:space="preserve">образованиям) </w:t>
      </w:r>
      <w:proofErr w:type="gramEnd"/>
      <w:r>
        <w:t xml:space="preserve">материалы, оценивает участников конкурса в соответствии с критериями оценки, указанными в </w:t>
      </w:r>
      <w:hyperlink w:anchor="P78" w:history="1">
        <w:r>
          <w:rPr>
            <w:color w:val="0000FF"/>
          </w:rPr>
          <w:t>разделе 3</w:t>
        </w:r>
      </w:hyperlink>
      <w:r>
        <w:t xml:space="preserve"> настоящего Положения и в </w:t>
      </w:r>
      <w:hyperlink w:anchor="P479" w:history="1">
        <w:r>
          <w:rPr>
            <w:color w:val="0000FF"/>
          </w:rPr>
          <w:t>приложениях 2</w:t>
        </w:r>
      </w:hyperlink>
      <w:r>
        <w:t xml:space="preserve"> и </w:t>
      </w:r>
      <w:hyperlink w:anchor="P624" w:history="1">
        <w:r>
          <w:rPr>
            <w:color w:val="0000FF"/>
          </w:rPr>
          <w:t>3</w:t>
        </w:r>
      </w:hyperlink>
      <w:r>
        <w:t xml:space="preserve"> к Положению. По итогам конкурса определяется по одному победителю в каждой из номинаций "Стратегический инвестор" и по одному победителю в каждой группе в номинации, указанной в </w:t>
      </w:r>
      <w:hyperlink w:anchor="P45" w:history="1">
        <w:r>
          <w:rPr>
            <w:color w:val="0000FF"/>
          </w:rPr>
          <w:t>подпункте 5 пункта 1.2</w:t>
        </w:r>
      </w:hyperlink>
      <w:r>
        <w:t xml:space="preserve"> настоящего Положения.</w:t>
      </w:r>
    </w:p>
    <w:p w:rsidR="00792DF2" w:rsidRDefault="00792DF2">
      <w:pPr>
        <w:pStyle w:val="ConsPlusNormal"/>
        <w:spacing w:before="220"/>
        <w:ind w:firstLine="540"/>
        <w:jc w:val="both"/>
      </w:pPr>
      <w:r>
        <w:t>4.13. Победителем в номинации (группе в номинации) признается участник конкурса, набравший наибольшее количество баллов.</w:t>
      </w:r>
    </w:p>
    <w:p w:rsidR="00792DF2" w:rsidRDefault="00792DF2">
      <w:pPr>
        <w:pStyle w:val="ConsPlusNormal"/>
        <w:spacing w:before="220"/>
        <w:ind w:firstLine="540"/>
        <w:jc w:val="both"/>
      </w:pPr>
      <w:r>
        <w:t>При получении участниками одной номинации (группы в номинации) равного количества баллов решение о победителе конкурсная комиссия принимает путем открытого голосования. Каждый член конкурсной комиссии при голосовании имеет один голос. Победителем становится участник, набравший наибольшее количество голосов, при равном количестве голосов решающим является голос председательствующего в конкурсной комиссии.</w:t>
      </w:r>
    </w:p>
    <w:p w:rsidR="00792DF2" w:rsidRDefault="00792DF2">
      <w:pPr>
        <w:pStyle w:val="ConsPlusNormal"/>
        <w:spacing w:before="220"/>
        <w:ind w:firstLine="540"/>
        <w:jc w:val="both"/>
      </w:pPr>
      <w:r>
        <w:t>4.14. Конкурс по номинации (группе в номинации) признается несостоявшимся, если по данной номинации (группе в номинации) подано менее двух заявок.</w:t>
      </w:r>
    </w:p>
    <w:p w:rsidR="00792DF2" w:rsidRDefault="00792DF2">
      <w:pPr>
        <w:pStyle w:val="ConsPlusNormal"/>
        <w:spacing w:before="220"/>
        <w:ind w:firstLine="540"/>
        <w:jc w:val="both"/>
      </w:pPr>
      <w:r>
        <w:t>4.15. Итоги заседания конкурсной комиссии оформляются протоколом. Решение конкурсной комиссии носит рекомендательный характер.</w:t>
      </w:r>
    </w:p>
    <w:p w:rsidR="00792DF2" w:rsidRDefault="00792DF2">
      <w:pPr>
        <w:pStyle w:val="ConsPlusNormal"/>
        <w:spacing w:before="220"/>
        <w:ind w:firstLine="540"/>
        <w:jc w:val="both"/>
      </w:pPr>
      <w:r>
        <w:t>На основании протокола конкурсной комиссии Комитет в течение 20 рабочих дней принимает правовой акт об утверждении списка победителей в номинациях (группе в номинации) конкурса.</w:t>
      </w:r>
    </w:p>
    <w:p w:rsidR="00792DF2" w:rsidRDefault="00792DF2">
      <w:pPr>
        <w:pStyle w:val="ConsPlusNormal"/>
        <w:spacing w:before="220"/>
        <w:ind w:firstLine="540"/>
        <w:jc w:val="both"/>
      </w:pPr>
      <w:r>
        <w:t xml:space="preserve">4.16. Представители органов исполнительной власти Ленинградской области и другие члены конкурсной комиссии, получившие доступ к информации организаций в рамках проведения конкурса, в соответствии с Федеральным </w:t>
      </w:r>
      <w:hyperlink r:id="rId25" w:history="1">
        <w:r>
          <w:rPr>
            <w:color w:val="0000FF"/>
          </w:rPr>
          <w:t>законом</w:t>
        </w:r>
      </w:hyperlink>
      <w:r>
        <w:t xml:space="preserve"> от 29 июля 2004 года N 98-ФЗ "О коммерческой </w:t>
      </w:r>
      <w:r>
        <w:lastRenderedPageBreak/>
        <w:t>тайне" обязаны обеспечить сохранение конфиденциальности информации и не раскрывать ее любым другим лицам.</w:t>
      </w:r>
    </w:p>
    <w:p w:rsidR="00792DF2" w:rsidRDefault="00792DF2">
      <w:pPr>
        <w:pStyle w:val="ConsPlusNormal"/>
        <w:spacing w:before="220"/>
        <w:ind w:firstLine="540"/>
        <w:jc w:val="both"/>
      </w:pPr>
      <w:r>
        <w:t>4.17. Победители конкурса награждаются дипломами за подписью Губернатора Ленинградской области.</w:t>
      </w:r>
    </w:p>
    <w:p w:rsidR="00792DF2" w:rsidRDefault="00792DF2">
      <w:pPr>
        <w:pStyle w:val="ConsPlusNormal"/>
        <w:spacing w:before="220"/>
        <w:ind w:firstLine="540"/>
        <w:jc w:val="both"/>
      </w:pPr>
      <w:r>
        <w:t xml:space="preserve">4.18. Наделение статусом "Стратегический инвестор Ленинградской области" в номинациях "Стратегический инвестор" предусматривает предоставление инвесторам нефинансовых мер государственной поддержки. Нефинансовые меры предполагают оказание инвестору информационной поддержки в части размещения информации о субъекте инвестиционной деятельности на официальных сайтах органов исполнительной власти и аккаунтах в социальных сетях; организационной поддержки в части рекомендации в качестве "лучшей практики" субъекта инвестиционной деятельности при обращении федеральных органов власти и некоммерческих организаций; </w:t>
      </w:r>
      <w:proofErr w:type="gramStart"/>
      <w:r>
        <w:t>назначение куратора проекта от органов исполнительной власти Ленинградской области в целях оказания оперативной помощи в решении проблемных вопросов, связанных с реализацией проекта; рассмотрение хода реализации проекта на заседаниях организационного штаба по проектному управлению в Ленинградской области, образованного в соответствии с законодательством Ленинградской области, в течение года с момента получения такого статуса.</w:t>
      </w:r>
      <w:proofErr w:type="gramEnd"/>
    </w:p>
    <w:p w:rsidR="00792DF2" w:rsidRDefault="00792DF2">
      <w:pPr>
        <w:pStyle w:val="ConsPlusNormal"/>
        <w:spacing w:before="220"/>
        <w:ind w:firstLine="540"/>
        <w:jc w:val="both"/>
      </w:pPr>
      <w:r>
        <w:t>Предоставление нефинансовых мер государственной поддержки осуществляется органами государственной власти Ленинградской области в соответствии с законодательством Российской Федерации и законодательством Ленинградской области.</w:t>
      </w:r>
    </w:p>
    <w:p w:rsidR="00792DF2" w:rsidRDefault="00792DF2">
      <w:pPr>
        <w:pStyle w:val="ConsPlusNormal"/>
        <w:spacing w:before="220"/>
        <w:ind w:firstLine="540"/>
        <w:jc w:val="both"/>
      </w:pPr>
      <w:r>
        <w:t xml:space="preserve">4.19. </w:t>
      </w:r>
      <w:proofErr w:type="gramStart"/>
      <w:r>
        <w:t xml:space="preserve">Победителям в номинации, указанной в </w:t>
      </w:r>
      <w:hyperlink w:anchor="P45" w:history="1">
        <w:r>
          <w:rPr>
            <w:color w:val="0000FF"/>
          </w:rPr>
          <w:t>подпункте 5 пункта 1.2</w:t>
        </w:r>
      </w:hyperlink>
      <w:r>
        <w:t xml:space="preserve"> настоящего Положения, предоставляются следующие нефинансовые меры стимулирования инвестиционной деятельности: информационное освещение на инвестиционном портале Ленинградской области инвестиционного потенциала муниципального района (городского округа); размещение информации об инвестиционных возможностях победителей на стенде Ленинградской области в рамках Петербургского международного экономического форума и Российского инвестиционного форума;</w:t>
      </w:r>
      <w:proofErr w:type="gramEnd"/>
      <w:r>
        <w:t xml:space="preserve"> приглашение принять личное участие в Балтийском региональном инвестиционном форуме для презентации инвестиционного потенциала муниципального района (городского округа).</w:t>
      </w:r>
    </w:p>
    <w:p w:rsidR="00792DF2" w:rsidRDefault="00792DF2">
      <w:pPr>
        <w:pStyle w:val="ConsPlusNormal"/>
        <w:spacing w:before="220"/>
        <w:ind w:firstLine="540"/>
        <w:jc w:val="both"/>
      </w:pPr>
      <w:r>
        <w:t xml:space="preserve">4.20. Церемония награждения победителей конкурса проводится на заседании совета по улучшению инвестиционного климата в Ленинградской области не позднее 1 августа года, следующего за </w:t>
      </w:r>
      <w:proofErr w:type="gramStart"/>
      <w:r>
        <w:t>отчетным</w:t>
      </w:r>
      <w:proofErr w:type="gramEnd"/>
      <w:r>
        <w:t>. Комитет извещает победителей конкурса о дате и времени проведения торжественного мероприятия.</w:t>
      </w:r>
    </w:p>
    <w:p w:rsidR="00792DF2" w:rsidRDefault="00792DF2">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04.02.2021 N 71)</w:t>
      </w:r>
    </w:p>
    <w:p w:rsidR="00792DF2" w:rsidRDefault="00792DF2">
      <w:pPr>
        <w:pStyle w:val="ConsPlusNormal"/>
        <w:ind w:firstLine="540"/>
        <w:jc w:val="both"/>
      </w:pPr>
    </w:p>
    <w:p w:rsidR="00792DF2" w:rsidRDefault="00792DF2">
      <w:pPr>
        <w:pStyle w:val="ConsPlusNormal"/>
        <w:ind w:firstLine="540"/>
        <w:jc w:val="both"/>
      </w:pPr>
    </w:p>
    <w:p w:rsidR="00792DF2" w:rsidRDefault="00792DF2">
      <w:pPr>
        <w:pStyle w:val="ConsPlusNormal"/>
        <w:ind w:firstLine="540"/>
        <w:jc w:val="both"/>
      </w:pPr>
    </w:p>
    <w:p w:rsidR="00292689" w:rsidRDefault="00292689">
      <w:pPr>
        <w:rPr>
          <w:rFonts w:ascii="Calibri" w:eastAsia="Times New Roman" w:hAnsi="Calibri" w:cs="Calibri"/>
          <w:szCs w:val="20"/>
          <w:lang w:eastAsia="ru-RU"/>
        </w:rPr>
      </w:pPr>
      <w:r>
        <w:br w:type="page"/>
      </w:r>
    </w:p>
    <w:p w:rsidR="00792DF2" w:rsidRDefault="00792DF2">
      <w:pPr>
        <w:pStyle w:val="ConsPlusNormal"/>
        <w:jc w:val="right"/>
        <w:outlineLvl w:val="1"/>
      </w:pPr>
      <w:r>
        <w:lastRenderedPageBreak/>
        <w:t>Приложение 1</w:t>
      </w:r>
    </w:p>
    <w:p w:rsidR="00792DF2" w:rsidRDefault="00792DF2">
      <w:pPr>
        <w:pStyle w:val="ConsPlusNormal"/>
        <w:jc w:val="right"/>
      </w:pPr>
      <w:r>
        <w:t>к Положению...</w:t>
      </w:r>
    </w:p>
    <w:p w:rsidR="00792DF2" w:rsidRDefault="00792DF2">
      <w:pPr>
        <w:pStyle w:val="ConsPlusNormal"/>
      </w:pPr>
      <w: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089"/>
        <w:gridCol w:w="462"/>
        <w:gridCol w:w="794"/>
        <w:gridCol w:w="331"/>
        <w:gridCol w:w="2941"/>
        <w:gridCol w:w="340"/>
        <w:gridCol w:w="16"/>
      </w:tblGrid>
      <w:tr w:rsidR="00792DF2">
        <w:trPr>
          <w:gridAfter w:val="1"/>
          <w:wAfter w:w="16" w:type="dxa"/>
        </w:trPr>
        <w:tc>
          <w:tcPr>
            <w:tcW w:w="9055" w:type="dxa"/>
            <w:gridSpan w:val="7"/>
            <w:tcBorders>
              <w:top w:val="nil"/>
              <w:left w:val="nil"/>
              <w:bottom w:val="nil"/>
              <w:right w:val="nil"/>
            </w:tcBorders>
          </w:tcPr>
          <w:p w:rsidR="00792DF2" w:rsidRDefault="00792DF2">
            <w:pPr>
              <w:pStyle w:val="ConsPlusNormal"/>
              <w:jc w:val="center"/>
            </w:pPr>
            <w:bookmarkStart w:id="10" w:name="P180"/>
            <w:bookmarkEnd w:id="10"/>
            <w:r>
              <w:t>Заявление</w:t>
            </w:r>
          </w:p>
          <w:p w:rsidR="00792DF2" w:rsidRDefault="00792DF2">
            <w:pPr>
              <w:pStyle w:val="ConsPlusNormal"/>
              <w:jc w:val="center"/>
            </w:pPr>
            <w:r>
              <w:t>об участии в ежегодном конкурсе</w:t>
            </w:r>
          </w:p>
          <w:p w:rsidR="00792DF2" w:rsidRDefault="00792DF2">
            <w:pPr>
              <w:pStyle w:val="ConsPlusNormal"/>
              <w:jc w:val="center"/>
            </w:pPr>
            <w:r>
              <w:t>Ленинградской области "Инвестор года"</w:t>
            </w:r>
          </w:p>
        </w:tc>
      </w:tr>
      <w:tr w:rsidR="00792DF2">
        <w:trPr>
          <w:gridAfter w:val="1"/>
          <w:wAfter w:w="16" w:type="dxa"/>
        </w:trPr>
        <w:tc>
          <w:tcPr>
            <w:tcW w:w="9055" w:type="dxa"/>
            <w:gridSpan w:val="7"/>
            <w:tcBorders>
              <w:top w:val="nil"/>
              <w:left w:val="nil"/>
              <w:bottom w:val="nil"/>
              <w:right w:val="nil"/>
            </w:tcBorders>
          </w:tcPr>
          <w:p w:rsidR="00792DF2" w:rsidRDefault="00792DF2">
            <w:pPr>
              <w:pStyle w:val="ConsPlusNormal"/>
            </w:pPr>
          </w:p>
        </w:tc>
      </w:tr>
      <w:tr w:rsidR="00792DF2">
        <w:trPr>
          <w:gridAfter w:val="1"/>
          <w:wAfter w:w="16" w:type="dxa"/>
        </w:trPr>
        <w:tc>
          <w:tcPr>
            <w:tcW w:w="9055" w:type="dxa"/>
            <w:gridSpan w:val="7"/>
            <w:tcBorders>
              <w:top w:val="nil"/>
              <w:left w:val="nil"/>
              <w:bottom w:val="nil"/>
              <w:right w:val="nil"/>
            </w:tcBorders>
          </w:tcPr>
          <w:p w:rsidR="00792DF2" w:rsidRDefault="00792DF2">
            <w:pPr>
              <w:pStyle w:val="ConsPlusNormal"/>
              <w:ind w:firstLine="283"/>
              <w:jc w:val="both"/>
            </w:pPr>
            <w:r>
              <w:t>Ознакомившись с Положением о ежегодном конкурсе Ленинградской области "Инвестор года", утвержденным постановлением Правительства Ленинградской области от "__" _______ 20__ года N ____, и выражая свое желание принять участие в конкурсе, проводимом</w:t>
            </w:r>
          </w:p>
        </w:tc>
      </w:tr>
      <w:tr w:rsidR="00792DF2">
        <w:trPr>
          <w:gridAfter w:val="1"/>
          <w:wAfter w:w="16" w:type="dxa"/>
        </w:trPr>
        <w:tc>
          <w:tcPr>
            <w:tcW w:w="8715" w:type="dxa"/>
            <w:gridSpan w:val="6"/>
            <w:tcBorders>
              <w:top w:val="nil"/>
              <w:left w:val="nil"/>
              <w:bottom w:val="single" w:sz="4" w:space="0" w:color="auto"/>
              <w:right w:val="nil"/>
            </w:tcBorders>
          </w:tcPr>
          <w:p w:rsidR="00792DF2" w:rsidRDefault="00792DF2">
            <w:pPr>
              <w:pStyle w:val="ConsPlusNormal"/>
              <w:jc w:val="both"/>
            </w:pPr>
          </w:p>
        </w:tc>
        <w:tc>
          <w:tcPr>
            <w:tcW w:w="340" w:type="dxa"/>
            <w:tcBorders>
              <w:top w:val="nil"/>
              <w:left w:val="nil"/>
              <w:bottom w:val="nil"/>
              <w:right w:val="nil"/>
            </w:tcBorders>
            <w:vAlign w:val="bottom"/>
          </w:tcPr>
          <w:p w:rsidR="00792DF2" w:rsidRDefault="00792DF2">
            <w:pPr>
              <w:pStyle w:val="ConsPlusNormal"/>
            </w:pPr>
            <w:r>
              <w:t>,</w:t>
            </w:r>
          </w:p>
        </w:tc>
      </w:tr>
      <w:tr w:rsidR="00792DF2">
        <w:trPr>
          <w:gridAfter w:val="1"/>
          <w:wAfter w:w="16" w:type="dxa"/>
        </w:trPr>
        <w:tc>
          <w:tcPr>
            <w:tcW w:w="9055" w:type="dxa"/>
            <w:gridSpan w:val="7"/>
            <w:tcBorders>
              <w:top w:val="nil"/>
              <w:left w:val="nil"/>
              <w:bottom w:val="nil"/>
              <w:right w:val="nil"/>
            </w:tcBorders>
          </w:tcPr>
          <w:p w:rsidR="00792DF2" w:rsidRDefault="00792DF2">
            <w:pPr>
              <w:pStyle w:val="ConsPlusNormal"/>
              <w:jc w:val="center"/>
            </w:pPr>
            <w:r>
              <w:t>(дата проведения конкурса)</w:t>
            </w:r>
          </w:p>
        </w:tc>
      </w:tr>
      <w:tr w:rsidR="00792DF2">
        <w:trPr>
          <w:gridAfter w:val="1"/>
          <w:wAfter w:w="16" w:type="dxa"/>
        </w:trPr>
        <w:tc>
          <w:tcPr>
            <w:tcW w:w="4187" w:type="dxa"/>
            <w:gridSpan w:val="2"/>
            <w:tcBorders>
              <w:top w:val="nil"/>
              <w:left w:val="nil"/>
              <w:bottom w:val="nil"/>
              <w:right w:val="nil"/>
            </w:tcBorders>
          </w:tcPr>
          <w:p w:rsidR="00792DF2" w:rsidRDefault="00792DF2">
            <w:pPr>
              <w:pStyle w:val="ConsPlusNormal"/>
            </w:pPr>
            <w:r>
              <w:t>юридическое лицо (далее - инвестор)</w:t>
            </w:r>
          </w:p>
        </w:tc>
        <w:tc>
          <w:tcPr>
            <w:tcW w:w="4868" w:type="dxa"/>
            <w:gridSpan w:val="5"/>
            <w:tcBorders>
              <w:top w:val="nil"/>
              <w:left w:val="nil"/>
              <w:bottom w:val="single" w:sz="4" w:space="0" w:color="auto"/>
              <w:right w:val="nil"/>
            </w:tcBorders>
          </w:tcPr>
          <w:p w:rsidR="00792DF2" w:rsidRDefault="00792DF2">
            <w:pPr>
              <w:pStyle w:val="ConsPlusNormal"/>
              <w:jc w:val="both"/>
            </w:pPr>
          </w:p>
        </w:tc>
      </w:tr>
      <w:tr w:rsidR="00792DF2">
        <w:trPr>
          <w:gridAfter w:val="1"/>
          <w:wAfter w:w="16" w:type="dxa"/>
        </w:trPr>
        <w:tc>
          <w:tcPr>
            <w:tcW w:w="4187" w:type="dxa"/>
            <w:gridSpan w:val="2"/>
            <w:tcBorders>
              <w:top w:val="nil"/>
              <w:left w:val="nil"/>
              <w:bottom w:val="nil"/>
              <w:right w:val="nil"/>
            </w:tcBorders>
          </w:tcPr>
          <w:p w:rsidR="00792DF2" w:rsidRDefault="00792DF2">
            <w:pPr>
              <w:pStyle w:val="ConsPlusNormal"/>
            </w:pPr>
          </w:p>
        </w:tc>
        <w:tc>
          <w:tcPr>
            <w:tcW w:w="4868" w:type="dxa"/>
            <w:gridSpan w:val="5"/>
            <w:tcBorders>
              <w:top w:val="single" w:sz="4" w:space="0" w:color="auto"/>
              <w:left w:val="nil"/>
              <w:bottom w:val="nil"/>
              <w:right w:val="nil"/>
            </w:tcBorders>
          </w:tcPr>
          <w:p w:rsidR="00792DF2" w:rsidRDefault="00792DF2">
            <w:pPr>
              <w:pStyle w:val="ConsPlusNormal"/>
              <w:jc w:val="center"/>
            </w:pPr>
            <w:r>
              <w:t>(полное наименование юридического лица)</w:t>
            </w:r>
          </w:p>
        </w:tc>
      </w:tr>
      <w:tr w:rsidR="00792DF2">
        <w:trPr>
          <w:gridAfter w:val="1"/>
          <w:wAfter w:w="16" w:type="dxa"/>
        </w:trPr>
        <w:tc>
          <w:tcPr>
            <w:tcW w:w="9055" w:type="dxa"/>
            <w:gridSpan w:val="7"/>
            <w:tcBorders>
              <w:top w:val="nil"/>
              <w:left w:val="nil"/>
              <w:bottom w:val="nil"/>
              <w:right w:val="nil"/>
            </w:tcBorders>
          </w:tcPr>
          <w:p w:rsidR="00792DF2" w:rsidRDefault="00792DF2">
            <w:pPr>
              <w:pStyle w:val="ConsPlusNormal"/>
            </w:pPr>
            <w:r>
              <w:t>представляет для участия в конкурсе инвестиционный проект</w:t>
            </w:r>
          </w:p>
        </w:tc>
      </w:tr>
      <w:tr w:rsidR="00792DF2">
        <w:trPr>
          <w:gridAfter w:val="1"/>
          <w:wAfter w:w="16" w:type="dxa"/>
        </w:trPr>
        <w:tc>
          <w:tcPr>
            <w:tcW w:w="8715" w:type="dxa"/>
            <w:gridSpan w:val="6"/>
            <w:tcBorders>
              <w:top w:val="nil"/>
              <w:left w:val="nil"/>
              <w:bottom w:val="single" w:sz="4" w:space="0" w:color="auto"/>
              <w:right w:val="nil"/>
            </w:tcBorders>
          </w:tcPr>
          <w:p w:rsidR="00792DF2" w:rsidRDefault="00792DF2">
            <w:pPr>
              <w:pStyle w:val="ConsPlusNormal"/>
            </w:pPr>
            <w:bookmarkStart w:id="11" w:name="_GoBack"/>
            <w:bookmarkEnd w:id="11"/>
          </w:p>
        </w:tc>
        <w:tc>
          <w:tcPr>
            <w:tcW w:w="340" w:type="dxa"/>
            <w:tcBorders>
              <w:top w:val="nil"/>
              <w:left w:val="nil"/>
              <w:bottom w:val="nil"/>
              <w:right w:val="nil"/>
            </w:tcBorders>
            <w:vAlign w:val="bottom"/>
          </w:tcPr>
          <w:p w:rsidR="00792DF2" w:rsidRDefault="00792DF2">
            <w:pPr>
              <w:pStyle w:val="ConsPlusNormal"/>
            </w:pPr>
            <w:r>
              <w:t>,</w:t>
            </w:r>
          </w:p>
        </w:tc>
      </w:tr>
      <w:tr w:rsidR="00792DF2">
        <w:trPr>
          <w:gridAfter w:val="1"/>
          <w:wAfter w:w="16" w:type="dxa"/>
        </w:trPr>
        <w:tc>
          <w:tcPr>
            <w:tcW w:w="8715" w:type="dxa"/>
            <w:gridSpan w:val="6"/>
            <w:tcBorders>
              <w:top w:val="single" w:sz="4" w:space="0" w:color="auto"/>
              <w:left w:val="nil"/>
              <w:bottom w:val="nil"/>
              <w:right w:val="nil"/>
            </w:tcBorders>
          </w:tcPr>
          <w:p w:rsidR="00792DF2" w:rsidRDefault="00792DF2">
            <w:pPr>
              <w:pStyle w:val="ConsPlusNormal"/>
              <w:jc w:val="center"/>
            </w:pPr>
            <w:r>
              <w:t>(полное наименование инвестиционного проекта)</w:t>
            </w:r>
          </w:p>
        </w:tc>
        <w:tc>
          <w:tcPr>
            <w:tcW w:w="340" w:type="dxa"/>
            <w:tcBorders>
              <w:top w:val="nil"/>
              <w:left w:val="nil"/>
              <w:bottom w:val="nil"/>
              <w:right w:val="nil"/>
            </w:tcBorders>
          </w:tcPr>
          <w:p w:rsidR="00792DF2" w:rsidRDefault="00792DF2">
            <w:pPr>
              <w:pStyle w:val="ConsPlusNormal"/>
              <w:jc w:val="both"/>
            </w:pPr>
          </w:p>
        </w:tc>
      </w:tr>
      <w:tr w:rsidR="00792DF2">
        <w:trPr>
          <w:gridAfter w:val="1"/>
          <w:wAfter w:w="16" w:type="dxa"/>
        </w:trPr>
        <w:tc>
          <w:tcPr>
            <w:tcW w:w="9055" w:type="dxa"/>
            <w:gridSpan w:val="7"/>
            <w:tcBorders>
              <w:top w:val="nil"/>
              <w:left w:val="nil"/>
              <w:bottom w:val="nil"/>
              <w:right w:val="nil"/>
            </w:tcBorders>
          </w:tcPr>
          <w:p w:rsidR="00792DF2" w:rsidRDefault="00792DF2">
            <w:pPr>
              <w:pStyle w:val="ConsPlusNormal"/>
              <w:jc w:val="both"/>
            </w:pPr>
            <w:proofErr w:type="gramStart"/>
            <w:r>
              <w:t>реализованный (реализующийся) на территории Ленинградской области в период с "___" _____________ 20__ года по "___" _____________ 20__ года, по номинации</w:t>
            </w:r>
            <w:proofErr w:type="gramEnd"/>
          </w:p>
        </w:tc>
      </w:tr>
      <w:tr w:rsidR="00792DF2">
        <w:trPr>
          <w:gridAfter w:val="1"/>
          <w:wAfter w:w="16" w:type="dxa"/>
        </w:trPr>
        <w:tc>
          <w:tcPr>
            <w:tcW w:w="8715" w:type="dxa"/>
            <w:gridSpan w:val="6"/>
            <w:tcBorders>
              <w:top w:val="nil"/>
              <w:left w:val="nil"/>
              <w:bottom w:val="single" w:sz="4" w:space="0" w:color="auto"/>
              <w:right w:val="nil"/>
            </w:tcBorders>
          </w:tcPr>
          <w:p w:rsidR="00792DF2" w:rsidRDefault="00792DF2">
            <w:pPr>
              <w:pStyle w:val="ConsPlusNormal"/>
            </w:pPr>
          </w:p>
        </w:tc>
        <w:tc>
          <w:tcPr>
            <w:tcW w:w="340" w:type="dxa"/>
            <w:tcBorders>
              <w:top w:val="nil"/>
              <w:left w:val="nil"/>
              <w:bottom w:val="nil"/>
              <w:right w:val="nil"/>
            </w:tcBorders>
          </w:tcPr>
          <w:p w:rsidR="00792DF2" w:rsidRDefault="00792DF2">
            <w:pPr>
              <w:pStyle w:val="ConsPlusNormal"/>
              <w:jc w:val="both"/>
            </w:pPr>
            <w:r>
              <w:t>.</w:t>
            </w:r>
          </w:p>
        </w:tc>
      </w:tr>
      <w:tr w:rsidR="00792DF2">
        <w:trPr>
          <w:gridAfter w:val="1"/>
          <w:wAfter w:w="16" w:type="dxa"/>
        </w:trPr>
        <w:tc>
          <w:tcPr>
            <w:tcW w:w="8715" w:type="dxa"/>
            <w:gridSpan w:val="6"/>
            <w:tcBorders>
              <w:top w:val="single" w:sz="4" w:space="0" w:color="auto"/>
              <w:left w:val="nil"/>
              <w:bottom w:val="nil"/>
              <w:right w:val="nil"/>
            </w:tcBorders>
          </w:tcPr>
          <w:p w:rsidR="00792DF2" w:rsidRDefault="00792DF2">
            <w:pPr>
              <w:pStyle w:val="ConsPlusNormal"/>
              <w:jc w:val="center"/>
            </w:pPr>
            <w:r>
              <w:t>(полное наименование номинации конкурса)</w:t>
            </w:r>
          </w:p>
        </w:tc>
        <w:tc>
          <w:tcPr>
            <w:tcW w:w="340" w:type="dxa"/>
            <w:tcBorders>
              <w:top w:val="nil"/>
              <w:left w:val="nil"/>
              <w:bottom w:val="nil"/>
              <w:right w:val="nil"/>
            </w:tcBorders>
          </w:tcPr>
          <w:p w:rsidR="00792DF2" w:rsidRDefault="00792DF2">
            <w:pPr>
              <w:pStyle w:val="ConsPlusNormal"/>
              <w:jc w:val="both"/>
            </w:pPr>
          </w:p>
        </w:tc>
      </w:tr>
      <w:tr w:rsidR="00792DF2">
        <w:trPr>
          <w:gridAfter w:val="1"/>
          <w:wAfter w:w="16" w:type="dxa"/>
        </w:trPr>
        <w:tc>
          <w:tcPr>
            <w:tcW w:w="9055" w:type="dxa"/>
            <w:gridSpan w:val="7"/>
            <w:tcBorders>
              <w:top w:val="nil"/>
              <w:left w:val="nil"/>
              <w:bottom w:val="nil"/>
              <w:right w:val="nil"/>
            </w:tcBorders>
          </w:tcPr>
          <w:p w:rsidR="00792DF2" w:rsidRDefault="00792DF2">
            <w:pPr>
              <w:pStyle w:val="ConsPlusNormal"/>
              <w:ind w:firstLine="283"/>
              <w:jc w:val="both"/>
            </w:pPr>
            <w:r>
              <w:t>Инвестор несет полную ответственность за достоверность представляемых сведений и не возражает против доступа к информации, содержащейся в заявлении и прилагаемых к нему документах, лиц, осуществляющих организацию и проведение конкурса, а также членов конкурсной комиссии.</w:t>
            </w:r>
          </w:p>
        </w:tc>
      </w:tr>
      <w:tr w:rsidR="00792DF2">
        <w:trPr>
          <w:gridAfter w:val="1"/>
          <w:wAfter w:w="16" w:type="dxa"/>
        </w:trPr>
        <w:tc>
          <w:tcPr>
            <w:tcW w:w="5774" w:type="dxa"/>
            <w:gridSpan w:val="5"/>
            <w:tcBorders>
              <w:top w:val="nil"/>
              <w:left w:val="nil"/>
              <w:bottom w:val="nil"/>
              <w:right w:val="nil"/>
            </w:tcBorders>
          </w:tcPr>
          <w:p w:rsidR="00792DF2" w:rsidRDefault="00792DF2">
            <w:pPr>
              <w:pStyle w:val="ConsPlusNormal"/>
            </w:pPr>
          </w:p>
        </w:tc>
        <w:tc>
          <w:tcPr>
            <w:tcW w:w="3281" w:type="dxa"/>
            <w:gridSpan w:val="2"/>
            <w:tcBorders>
              <w:top w:val="nil"/>
              <w:left w:val="nil"/>
              <w:bottom w:val="single" w:sz="4" w:space="0" w:color="auto"/>
              <w:right w:val="nil"/>
            </w:tcBorders>
          </w:tcPr>
          <w:p w:rsidR="00792DF2" w:rsidRDefault="00792DF2">
            <w:pPr>
              <w:pStyle w:val="ConsPlusNormal"/>
              <w:jc w:val="both"/>
            </w:pPr>
          </w:p>
        </w:tc>
      </w:tr>
      <w:tr w:rsidR="00792DF2">
        <w:trPr>
          <w:gridAfter w:val="1"/>
          <w:wAfter w:w="16" w:type="dxa"/>
        </w:trPr>
        <w:tc>
          <w:tcPr>
            <w:tcW w:w="5774" w:type="dxa"/>
            <w:gridSpan w:val="5"/>
            <w:tcBorders>
              <w:top w:val="nil"/>
              <w:left w:val="nil"/>
              <w:bottom w:val="nil"/>
              <w:right w:val="nil"/>
            </w:tcBorders>
          </w:tcPr>
          <w:p w:rsidR="00792DF2" w:rsidRDefault="00792DF2">
            <w:pPr>
              <w:pStyle w:val="ConsPlusNormal"/>
            </w:pPr>
          </w:p>
        </w:tc>
        <w:tc>
          <w:tcPr>
            <w:tcW w:w="3281" w:type="dxa"/>
            <w:gridSpan w:val="2"/>
            <w:tcBorders>
              <w:top w:val="single" w:sz="4" w:space="0" w:color="auto"/>
              <w:left w:val="nil"/>
              <w:bottom w:val="nil"/>
              <w:right w:val="nil"/>
            </w:tcBorders>
          </w:tcPr>
          <w:p w:rsidR="00792DF2" w:rsidRDefault="00792DF2">
            <w:pPr>
              <w:pStyle w:val="ConsPlusNormal"/>
              <w:jc w:val="center"/>
            </w:pPr>
            <w:r>
              <w:t>(подпись)</w:t>
            </w:r>
          </w:p>
        </w:tc>
      </w:tr>
      <w:tr w:rsidR="00792DF2">
        <w:trPr>
          <w:gridAfter w:val="1"/>
          <w:wAfter w:w="16" w:type="dxa"/>
        </w:trPr>
        <w:tc>
          <w:tcPr>
            <w:tcW w:w="9055" w:type="dxa"/>
            <w:gridSpan w:val="7"/>
            <w:tcBorders>
              <w:top w:val="nil"/>
              <w:left w:val="nil"/>
              <w:bottom w:val="nil"/>
              <w:right w:val="nil"/>
            </w:tcBorders>
          </w:tcPr>
          <w:p w:rsidR="00792DF2" w:rsidRDefault="00792DF2">
            <w:pPr>
              <w:pStyle w:val="ConsPlusNormal"/>
              <w:ind w:firstLine="283"/>
              <w:jc w:val="both"/>
            </w:pPr>
            <w:r>
              <w:t>Перечень прилагаемых к заявлению документов с указанием количества страниц:</w:t>
            </w:r>
          </w:p>
        </w:tc>
      </w:tr>
      <w:tr w:rsidR="00792DF2">
        <w:trPr>
          <w:gridAfter w:val="1"/>
          <w:wAfter w:w="16" w:type="dxa"/>
        </w:trPr>
        <w:tc>
          <w:tcPr>
            <w:tcW w:w="9055" w:type="dxa"/>
            <w:gridSpan w:val="7"/>
            <w:tcBorders>
              <w:top w:val="nil"/>
              <w:left w:val="nil"/>
              <w:bottom w:val="single" w:sz="4" w:space="0" w:color="auto"/>
              <w:right w:val="nil"/>
            </w:tcBorders>
          </w:tcPr>
          <w:p w:rsidR="00792DF2" w:rsidRDefault="00792DF2">
            <w:pPr>
              <w:pStyle w:val="ConsPlusNormal"/>
            </w:pPr>
          </w:p>
        </w:tc>
      </w:tr>
      <w:tr w:rsidR="00792DF2" w:rsidTr="00292689">
        <w:tblPrEx>
          <w:tblBorders>
            <w:insideH w:val="single" w:sz="4" w:space="0" w:color="auto"/>
          </w:tblBorders>
        </w:tblPrEx>
        <w:trPr>
          <w:gridAfter w:val="1"/>
          <w:wAfter w:w="16" w:type="dxa"/>
        </w:trPr>
        <w:tc>
          <w:tcPr>
            <w:tcW w:w="9055" w:type="dxa"/>
            <w:gridSpan w:val="7"/>
            <w:tcBorders>
              <w:top w:val="single" w:sz="4" w:space="0" w:color="auto"/>
              <w:left w:val="nil"/>
              <w:bottom w:val="nil"/>
              <w:right w:val="nil"/>
            </w:tcBorders>
          </w:tcPr>
          <w:p w:rsidR="00792DF2" w:rsidRDefault="00792DF2">
            <w:pPr>
              <w:pStyle w:val="ConsPlusNormal"/>
            </w:pPr>
          </w:p>
        </w:tc>
      </w:tr>
      <w:tr w:rsidR="00792DF2" w:rsidTr="00292689">
        <w:trPr>
          <w:gridAfter w:val="1"/>
          <w:wAfter w:w="16" w:type="dxa"/>
        </w:trPr>
        <w:tc>
          <w:tcPr>
            <w:tcW w:w="9055" w:type="dxa"/>
            <w:gridSpan w:val="7"/>
          </w:tcPr>
          <w:p w:rsidR="00792DF2" w:rsidRDefault="00792DF2">
            <w:pPr>
              <w:pStyle w:val="ConsPlusNormal"/>
              <w:ind w:firstLine="283"/>
              <w:jc w:val="both"/>
            </w:pPr>
            <w:r>
              <w:t>Настоящее заявление означает согласие на проверку любых данных, указанных в заявлении.</w:t>
            </w:r>
          </w:p>
        </w:tc>
      </w:tr>
      <w:tr w:rsidR="00792DF2" w:rsidTr="00292689">
        <w:tc>
          <w:tcPr>
            <w:tcW w:w="2098" w:type="dxa"/>
          </w:tcPr>
          <w:p w:rsidR="00792DF2" w:rsidRDefault="00792DF2">
            <w:pPr>
              <w:pStyle w:val="ConsPlusNormal"/>
            </w:pPr>
            <w:r>
              <w:t>Руководитель</w:t>
            </w:r>
          </w:p>
        </w:tc>
        <w:tc>
          <w:tcPr>
            <w:tcW w:w="2551" w:type="dxa"/>
            <w:gridSpan w:val="2"/>
          </w:tcPr>
          <w:p w:rsidR="00792DF2" w:rsidRDefault="00792DF2">
            <w:pPr>
              <w:pStyle w:val="ConsPlusNormal"/>
            </w:pPr>
          </w:p>
        </w:tc>
        <w:tc>
          <w:tcPr>
            <w:tcW w:w="794" w:type="dxa"/>
          </w:tcPr>
          <w:p w:rsidR="00792DF2" w:rsidRDefault="00792DF2">
            <w:pPr>
              <w:pStyle w:val="ConsPlusNormal"/>
            </w:pPr>
          </w:p>
        </w:tc>
        <w:tc>
          <w:tcPr>
            <w:tcW w:w="3628" w:type="dxa"/>
            <w:gridSpan w:val="4"/>
          </w:tcPr>
          <w:p w:rsidR="00792DF2" w:rsidRDefault="00792DF2">
            <w:pPr>
              <w:pStyle w:val="ConsPlusNormal"/>
            </w:pPr>
          </w:p>
        </w:tc>
      </w:tr>
      <w:tr w:rsidR="00792DF2" w:rsidTr="00292689">
        <w:tc>
          <w:tcPr>
            <w:tcW w:w="2098" w:type="dxa"/>
          </w:tcPr>
          <w:p w:rsidR="00792DF2" w:rsidRDefault="00792DF2">
            <w:pPr>
              <w:pStyle w:val="ConsPlusNormal"/>
            </w:pPr>
          </w:p>
        </w:tc>
        <w:tc>
          <w:tcPr>
            <w:tcW w:w="2551" w:type="dxa"/>
            <w:gridSpan w:val="2"/>
          </w:tcPr>
          <w:p w:rsidR="00792DF2" w:rsidRDefault="00792DF2">
            <w:pPr>
              <w:pStyle w:val="ConsPlusNormal"/>
              <w:jc w:val="center"/>
            </w:pPr>
            <w:r>
              <w:t>(подпись)</w:t>
            </w:r>
          </w:p>
        </w:tc>
        <w:tc>
          <w:tcPr>
            <w:tcW w:w="794" w:type="dxa"/>
          </w:tcPr>
          <w:p w:rsidR="00792DF2" w:rsidRDefault="00792DF2">
            <w:pPr>
              <w:pStyle w:val="ConsPlusNormal"/>
            </w:pPr>
          </w:p>
        </w:tc>
        <w:tc>
          <w:tcPr>
            <w:tcW w:w="3628" w:type="dxa"/>
            <w:gridSpan w:val="4"/>
          </w:tcPr>
          <w:p w:rsidR="00792DF2" w:rsidRDefault="00792DF2">
            <w:pPr>
              <w:pStyle w:val="ConsPlusNormal"/>
              <w:jc w:val="center"/>
            </w:pPr>
            <w:r>
              <w:t>(расшифровка подписи)</w:t>
            </w:r>
          </w:p>
        </w:tc>
      </w:tr>
      <w:tr w:rsidR="00792DF2" w:rsidTr="00292689">
        <w:tc>
          <w:tcPr>
            <w:tcW w:w="9071" w:type="dxa"/>
            <w:gridSpan w:val="8"/>
          </w:tcPr>
          <w:p w:rsidR="00792DF2" w:rsidRDefault="00792DF2">
            <w:pPr>
              <w:pStyle w:val="ConsPlusNormal"/>
            </w:pPr>
            <w:r>
              <w:t>М.П.</w:t>
            </w:r>
          </w:p>
        </w:tc>
      </w:tr>
    </w:tbl>
    <w:p w:rsidR="00292689" w:rsidRDefault="00292689">
      <w:pPr>
        <w:pStyle w:val="ConsPlusNormal"/>
        <w:jc w:val="right"/>
        <w:outlineLvl w:val="2"/>
      </w:pPr>
    </w:p>
    <w:p w:rsidR="00792DF2" w:rsidRDefault="00792DF2">
      <w:pPr>
        <w:pStyle w:val="ConsPlusNormal"/>
        <w:jc w:val="right"/>
        <w:outlineLvl w:val="2"/>
      </w:pPr>
      <w:r>
        <w:lastRenderedPageBreak/>
        <w:t>Приложение</w:t>
      </w:r>
    </w:p>
    <w:p w:rsidR="00792DF2" w:rsidRDefault="00792DF2">
      <w:pPr>
        <w:pStyle w:val="ConsPlusNormal"/>
        <w:jc w:val="right"/>
      </w:pPr>
      <w:r>
        <w:t>к заявлению...</w:t>
      </w:r>
    </w:p>
    <w:p w:rsidR="00792DF2" w:rsidRDefault="00792DF2">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92DF2">
        <w:tc>
          <w:tcPr>
            <w:tcW w:w="9071" w:type="dxa"/>
            <w:tcBorders>
              <w:top w:val="nil"/>
              <w:left w:val="nil"/>
              <w:bottom w:val="nil"/>
              <w:right w:val="nil"/>
            </w:tcBorders>
          </w:tcPr>
          <w:p w:rsidR="00792DF2" w:rsidRDefault="00792DF2">
            <w:pPr>
              <w:pStyle w:val="ConsPlusNormal"/>
              <w:jc w:val="center"/>
            </w:pPr>
            <w:r>
              <w:t>Информационная карта</w:t>
            </w:r>
          </w:p>
        </w:tc>
      </w:tr>
    </w:tbl>
    <w:p w:rsidR="00792DF2" w:rsidRDefault="00792D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72"/>
        <w:gridCol w:w="358"/>
        <w:gridCol w:w="340"/>
        <w:gridCol w:w="384"/>
        <w:gridCol w:w="567"/>
        <w:gridCol w:w="850"/>
        <w:gridCol w:w="854"/>
        <w:gridCol w:w="850"/>
        <w:gridCol w:w="794"/>
      </w:tblGrid>
      <w:tr w:rsidR="00792DF2">
        <w:tc>
          <w:tcPr>
            <w:tcW w:w="9079" w:type="dxa"/>
            <w:gridSpan w:val="10"/>
          </w:tcPr>
          <w:p w:rsidR="00792DF2" w:rsidRDefault="00792DF2">
            <w:pPr>
              <w:pStyle w:val="ConsPlusNormal"/>
              <w:jc w:val="center"/>
              <w:outlineLvl w:val="3"/>
            </w:pPr>
            <w:r>
              <w:t>Данные об инвесторе</w:t>
            </w:r>
          </w:p>
        </w:tc>
      </w:tr>
      <w:tr w:rsidR="00792DF2">
        <w:tc>
          <w:tcPr>
            <w:tcW w:w="510" w:type="dxa"/>
          </w:tcPr>
          <w:p w:rsidR="00792DF2" w:rsidRDefault="00792DF2">
            <w:pPr>
              <w:pStyle w:val="ConsPlusNormal"/>
              <w:jc w:val="center"/>
            </w:pPr>
            <w:r>
              <w:t>1</w:t>
            </w:r>
          </w:p>
        </w:tc>
        <w:tc>
          <w:tcPr>
            <w:tcW w:w="3572" w:type="dxa"/>
          </w:tcPr>
          <w:p w:rsidR="00792DF2" w:rsidRDefault="00792DF2">
            <w:pPr>
              <w:pStyle w:val="ConsPlusNormal"/>
            </w:pPr>
            <w:r>
              <w:t>Наименование юридического лица (далее - инвестор)</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2</w:t>
            </w:r>
          </w:p>
        </w:tc>
        <w:tc>
          <w:tcPr>
            <w:tcW w:w="3572" w:type="dxa"/>
          </w:tcPr>
          <w:p w:rsidR="00792DF2" w:rsidRDefault="00792DF2">
            <w:pPr>
              <w:pStyle w:val="ConsPlusNormal"/>
            </w:pPr>
            <w:r>
              <w:t>Организационно-правовая форма</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3</w:t>
            </w:r>
          </w:p>
        </w:tc>
        <w:tc>
          <w:tcPr>
            <w:tcW w:w="3572" w:type="dxa"/>
          </w:tcPr>
          <w:p w:rsidR="00792DF2" w:rsidRDefault="00792DF2">
            <w:pPr>
              <w:pStyle w:val="ConsPlusNormal"/>
            </w:pPr>
            <w:r>
              <w:t>Дата государственной регистрации, номер свидетельства о государственной регистрации инвестора, наименование регистрирующего органа</w:t>
            </w:r>
          </w:p>
        </w:tc>
        <w:tc>
          <w:tcPr>
            <w:tcW w:w="4997" w:type="dxa"/>
            <w:gridSpan w:val="8"/>
          </w:tcPr>
          <w:p w:rsidR="00792DF2" w:rsidRDefault="00792DF2">
            <w:pPr>
              <w:pStyle w:val="ConsPlusNormal"/>
            </w:pPr>
          </w:p>
        </w:tc>
      </w:tr>
      <w:tr w:rsidR="00792DF2">
        <w:tc>
          <w:tcPr>
            <w:tcW w:w="510" w:type="dxa"/>
            <w:vMerge w:val="restart"/>
          </w:tcPr>
          <w:p w:rsidR="00792DF2" w:rsidRDefault="00792DF2">
            <w:pPr>
              <w:pStyle w:val="ConsPlusNormal"/>
              <w:jc w:val="center"/>
            </w:pPr>
            <w:r>
              <w:t>4</w:t>
            </w:r>
          </w:p>
        </w:tc>
        <w:tc>
          <w:tcPr>
            <w:tcW w:w="3572" w:type="dxa"/>
          </w:tcPr>
          <w:p w:rsidR="00792DF2" w:rsidRDefault="00792DF2">
            <w:pPr>
              <w:pStyle w:val="ConsPlusNormal"/>
            </w:pPr>
            <w:r>
              <w:t>Реквизиты</w:t>
            </w:r>
          </w:p>
        </w:tc>
        <w:tc>
          <w:tcPr>
            <w:tcW w:w="4997" w:type="dxa"/>
            <w:gridSpan w:val="8"/>
          </w:tcPr>
          <w:p w:rsidR="00792DF2" w:rsidRDefault="00792DF2">
            <w:pPr>
              <w:pStyle w:val="ConsPlusNormal"/>
            </w:pPr>
          </w:p>
        </w:tc>
      </w:tr>
      <w:tr w:rsidR="00792DF2">
        <w:tc>
          <w:tcPr>
            <w:tcW w:w="510" w:type="dxa"/>
            <w:vMerge/>
          </w:tcPr>
          <w:p w:rsidR="00792DF2" w:rsidRDefault="00792DF2"/>
        </w:tc>
        <w:tc>
          <w:tcPr>
            <w:tcW w:w="3572" w:type="dxa"/>
          </w:tcPr>
          <w:p w:rsidR="00792DF2" w:rsidRDefault="00792DF2">
            <w:pPr>
              <w:pStyle w:val="ConsPlusNormal"/>
            </w:pPr>
            <w:r>
              <w:t>ИНН</w:t>
            </w:r>
          </w:p>
        </w:tc>
        <w:tc>
          <w:tcPr>
            <w:tcW w:w="4997" w:type="dxa"/>
            <w:gridSpan w:val="8"/>
          </w:tcPr>
          <w:p w:rsidR="00792DF2" w:rsidRDefault="00792DF2">
            <w:pPr>
              <w:pStyle w:val="ConsPlusNormal"/>
            </w:pPr>
          </w:p>
        </w:tc>
      </w:tr>
      <w:tr w:rsidR="00792DF2">
        <w:tc>
          <w:tcPr>
            <w:tcW w:w="510" w:type="dxa"/>
            <w:vMerge/>
          </w:tcPr>
          <w:p w:rsidR="00792DF2" w:rsidRDefault="00792DF2"/>
        </w:tc>
        <w:tc>
          <w:tcPr>
            <w:tcW w:w="3572" w:type="dxa"/>
          </w:tcPr>
          <w:p w:rsidR="00792DF2" w:rsidRDefault="00792DF2">
            <w:pPr>
              <w:pStyle w:val="ConsPlusNormal"/>
            </w:pPr>
            <w:r>
              <w:t>юридический адрес</w:t>
            </w:r>
          </w:p>
        </w:tc>
        <w:tc>
          <w:tcPr>
            <w:tcW w:w="4997" w:type="dxa"/>
            <w:gridSpan w:val="8"/>
          </w:tcPr>
          <w:p w:rsidR="00792DF2" w:rsidRDefault="00792DF2">
            <w:pPr>
              <w:pStyle w:val="ConsPlusNormal"/>
            </w:pPr>
          </w:p>
        </w:tc>
      </w:tr>
      <w:tr w:rsidR="00792DF2">
        <w:tc>
          <w:tcPr>
            <w:tcW w:w="510" w:type="dxa"/>
            <w:vMerge/>
          </w:tcPr>
          <w:p w:rsidR="00792DF2" w:rsidRDefault="00792DF2"/>
        </w:tc>
        <w:tc>
          <w:tcPr>
            <w:tcW w:w="3572" w:type="dxa"/>
          </w:tcPr>
          <w:p w:rsidR="00792DF2" w:rsidRDefault="00792DF2">
            <w:pPr>
              <w:pStyle w:val="ConsPlusNormal"/>
            </w:pPr>
            <w:r>
              <w:t>почтовый адрес</w:t>
            </w:r>
          </w:p>
        </w:tc>
        <w:tc>
          <w:tcPr>
            <w:tcW w:w="4997" w:type="dxa"/>
            <w:gridSpan w:val="8"/>
          </w:tcPr>
          <w:p w:rsidR="00792DF2" w:rsidRDefault="00792DF2">
            <w:pPr>
              <w:pStyle w:val="ConsPlusNormal"/>
            </w:pPr>
          </w:p>
        </w:tc>
      </w:tr>
      <w:tr w:rsidR="00792DF2">
        <w:tc>
          <w:tcPr>
            <w:tcW w:w="510" w:type="dxa"/>
            <w:vMerge/>
          </w:tcPr>
          <w:p w:rsidR="00792DF2" w:rsidRDefault="00792DF2"/>
        </w:tc>
        <w:tc>
          <w:tcPr>
            <w:tcW w:w="3572" w:type="dxa"/>
          </w:tcPr>
          <w:p w:rsidR="00792DF2" w:rsidRDefault="00792DF2">
            <w:pPr>
              <w:pStyle w:val="ConsPlusNormal"/>
            </w:pPr>
            <w:r>
              <w:t>вид (виды) экономической деятельности инвестора</w:t>
            </w:r>
          </w:p>
        </w:tc>
        <w:tc>
          <w:tcPr>
            <w:tcW w:w="4997" w:type="dxa"/>
            <w:gridSpan w:val="8"/>
          </w:tcPr>
          <w:p w:rsidR="00792DF2" w:rsidRDefault="00792DF2">
            <w:pPr>
              <w:pStyle w:val="ConsPlusNormal"/>
            </w:pPr>
          </w:p>
        </w:tc>
      </w:tr>
      <w:tr w:rsidR="00792DF2">
        <w:tc>
          <w:tcPr>
            <w:tcW w:w="510" w:type="dxa"/>
            <w:vMerge/>
          </w:tcPr>
          <w:p w:rsidR="00792DF2" w:rsidRDefault="00792DF2"/>
        </w:tc>
        <w:tc>
          <w:tcPr>
            <w:tcW w:w="3572" w:type="dxa"/>
          </w:tcPr>
          <w:p w:rsidR="00792DF2" w:rsidRDefault="00792DF2">
            <w:pPr>
              <w:pStyle w:val="ConsPlusNormal"/>
            </w:pPr>
            <w:r>
              <w:t>вид экономической деятельности по реализуемому проекту</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5</w:t>
            </w:r>
          </w:p>
        </w:tc>
        <w:tc>
          <w:tcPr>
            <w:tcW w:w="3572" w:type="dxa"/>
          </w:tcPr>
          <w:p w:rsidR="00792DF2" w:rsidRDefault="00792DF2">
            <w:pPr>
              <w:pStyle w:val="ConsPlusNormal"/>
            </w:pPr>
            <w:r>
              <w:t>Адрес сайта (при наличии)</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6</w:t>
            </w:r>
          </w:p>
        </w:tc>
        <w:tc>
          <w:tcPr>
            <w:tcW w:w="3572" w:type="dxa"/>
          </w:tcPr>
          <w:p w:rsidR="00792DF2" w:rsidRDefault="00792DF2">
            <w:pPr>
              <w:pStyle w:val="ConsPlusNormal"/>
            </w:pPr>
            <w:r>
              <w:t>Сведения о руководителе</w:t>
            </w:r>
          </w:p>
          <w:p w:rsidR="00792DF2" w:rsidRDefault="00792DF2">
            <w:pPr>
              <w:pStyle w:val="ConsPlusNormal"/>
            </w:pPr>
            <w:r>
              <w:t>(ФИО, должность)</w:t>
            </w:r>
          </w:p>
        </w:tc>
        <w:tc>
          <w:tcPr>
            <w:tcW w:w="4997" w:type="dxa"/>
            <w:gridSpan w:val="8"/>
          </w:tcPr>
          <w:p w:rsidR="00792DF2" w:rsidRDefault="00792DF2">
            <w:pPr>
              <w:pStyle w:val="ConsPlusNormal"/>
            </w:pPr>
          </w:p>
        </w:tc>
      </w:tr>
      <w:tr w:rsidR="00792DF2">
        <w:tc>
          <w:tcPr>
            <w:tcW w:w="510" w:type="dxa"/>
            <w:vMerge w:val="restart"/>
          </w:tcPr>
          <w:p w:rsidR="00792DF2" w:rsidRDefault="00792DF2">
            <w:pPr>
              <w:pStyle w:val="ConsPlusNormal"/>
              <w:jc w:val="center"/>
            </w:pPr>
            <w:r>
              <w:t>7</w:t>
            </w:r>
          </w:p>
        </w:tc>
        <w:tc>
          <w:tcPr>
            <w:tcW w:w="3572" w:type="dxa"/>
          </w:tcPr>
          <w:p w:rsidR="00792DF2" w:rsidRDefault="00792DF2">
            <w:pPr>
              <w:pStyle w:val="ConsPlusNormal"/>
            </w:pPr>
            <w:r>
              <w:t>Контактные данные инвестора:</w:t>
            </w:r>
          </w:p>
        </w:tc>
        <w:tc>
          <w:tcPr>
            <w:tcW w:w="4997" w:type="dxa"/>
            <w:gridSpan w:val="8"/>
          </w:tcPr>
          <w:p w:rsidR="00792DF2" w:rsidRDefault="00792DF2">
            <w:pPr>
              <w:pStyle w:val="ConsPlusNormal"/>
            </w:pPr>
          </w:p>
        </w:tc>
      </w:tr>
      <w:tr w:rsidR="00792DF2">
        <w:tc>
          <w:tcPr>
            <w:tcW w:w="510" w:type="dxa"/>
            <w:vMerge/>
          </w:tcPr>
          <w:p w:rsidR="00792DF2" w:rsidRDefault="00792DF2"/>
        </w:tc>
        <w:tc>
          <w:tcPr>
            <w:tcW w:w="3572" w:type="dxa"/>
          </w:tcPr>
          <w:p w:rsidR="00792DF2" w:rsidRDefault="00792DF2">
            <w:pPr>
              <w:pStyle w:val="ConsPlusNormal"/>
            </w:pPr>
            <w:r>
              <w:t>телефон</w:t>
            </w:r>
          </w:p>
        </w:tc>
        <w:tc>
          <w:tcPr>
            <w:tcW w:w="4997" w:type="dxa"/>
            <w:gridSpan w:val="8"/>
          </w:tcPr>
          <w:p w:rsidR="00792DF2" w:rsidRDefault="00792DF2">
            <w:pPr>
              <w:pStyle w:val="ConsPlusNormal"/>
            </w:pPr>
          </w:p>
        </w:tc>
      </w:tr>
      <w:tr w:rsidR="00792DF2">
        <w:tc>
          <w:tcPr>
            <w:tcW w:w="510" w:type="dxa"/>
            <w:vMerge/>
          </w:tcPr>
          <w:p w:rsidR="00792DF2" w:rsidRDefault="00792DF2"/>
        </w:tc>
        <w:tc>
          <w:tcPr>
            <w:tcW w:w="3572" w:type="dxa"/>
          </w:tcPr>
          <w:p w:rsidR="00792DF2" w:rsidRDefault="00792DF2">
            <w:pPr>
              <w:pStyle w:val="ConsPlusNormal"/>
            </w:pPr>
            <w:r>
              <w:t>e-</w:t>
            </w:r>
            <w:proofErr w:type="spellStart"/>
            <w:r>
              <w:t>mail</w:t>
            </w:r>
            <w:proofErr w:type="spellEnd"/>
          </w:p>
        </w:tc>
        <w:tc>
          <w:tcPr>
            <w:tcW w:w="4997" w:type="dxa"/>
            <w:gridSpan w:val="8"/>
          </w:tcPr>
          <w:p w:rsidR="00792DF2" w:rsidRDefault="00792DF2">
            <w:pPr>
              <w:pStyle w:val="ConsPlusNormal"/>
            </w:pPr>
          </w:p>
        </w:tc>
      </w:tr>
      <w:tr w:rsidR="00792DF2">
        <w:tc>
          <w:tcPr>
            <w:tcW w:w="9079" w:type="dxa"/>
            <w:gridSpan w:val="10"/>
          </w:tcPr>
          <w:p w:rsidR="00792DF2" w:rsidRDefault="00792DF2">
            <w:pPr>
              <w:pStyle w:val="ConsPlusNormal"/>
              <w:jc w:val="center"/>
              <w:outlineLvl w:val="3"/>
            </w:pPr>
            <w:r>
              <w:t>Информационная карта проекта</w:t>
            </w:r>
          </w:p>
        </w:tc>
      </w:tr>
      <w:tr w:rsidR="00792DF2">
        <w:tc>
          <w:tcPr>
            <w:tcW w:w="510" w:type="dxa"/>
          </w:tcPr>
          <w:p w:rsidR="00792DF2" w:rsidRDefault="00792DF2">
            <w:pPr>
              <w:pStyle w:val="ConsPlusNormal"/>
              <w:jc w:val="center"/>
            </w:pPr>
            <w:r>
              <w:t>8</w:t>
            </w:r>
          </w:p>
        </w:tc>
        <w:tc>
          <w:tcPr>
            <w:tcW w:w="3572" w:type="dxa"/>
          </w:tcPr>
          <w:p w:rsidR="00792DF2" w:rsidRDefault="00792DF2">
            <w:pPr>
              <w:pStyle w:val="ConsPlusNormal"/>
            </w:pPr>
            <w:r>
              <w:t>Наименование инвестиционного проекта</w:t>
            </w:r>
          </w:p>
        </w:tc>
        <w:tc>
          <w:tcPr>
            <w:tcW w:w="4997" w:type="dxa"/>
            <w:gridSpan w:val="8"/>
          </w:tcPr>
          <w:p w:rsidR="00792DF2" w:rsidRDefault="00792DF2">
            <w:pPr>
              <w:pStyle w:val="ConsPlusNormal"/>
            </w:pPr>
          </w:p>
        </w:tc>
      </w:tr>
      <w:tr w:rsidR="00792DF2">
        <w:tc>
          <w:tcPr>
            <w:tcW w:w="510" w:type="dxa"/>
            <w:vMerge w:val="restart"/>
          </w:tcPr>
          <w:p w:rsidR="00792DF2" w:rsidRDefault="00792DF2">
            <w:pPr>
              <w:pStyle w:val="ConsPlusNormal"/>
              <w:jc w:val="center"/>
            </w:pPr>
            <w:r>
              <w:t>9</w:t>
            </w:r>
          </w:p>
        </w:tc>
        <w:tc>
          <w:tcPr>
            <w:tcW w:w="3572" w:type="dxa"/>
            <w:vMerge w:val="restart"/>
          </w:tcPr>
          <w:p w:rsidR="00792DF2" w:rsidRDefault="00792DF2">
            <w:pPr>
              <w:pStyle w:val="ConsPlusNormal"/>
            </w:pPr>
            <w:r>
              <w:t>Номинация проекта</w:t>
            </w:r>
          </w:p>
        </w:tc>
        <w:tc>
          <w:tcPr>
            <w:tcW w:w="358" w:type="dxa"/>
            <w:tcBorders>
              <w:bottom w:val="nil"/>
              <w:right w:val="nil"/>
            </w:tcBorders>
          </w:tcPr>
          <w:p w:rsidR="00792DF2" w:rsidRDefault="00792DF2">
            <w:pPr>
              <w:pStyle w:val="ConsPlusNormal"/>
            </w:pPr>
          </w:p>
        </w:tc>
        <w:tc>
          <w:tcPr>
            <w:tcW w:w="340" w:type="dxa"/>
            <w:tcBorders>
              <w:left w:val="nil"/>
              <w:right w:val="nil"/>
            </w:tcBorders>
          </w:tcPr>
          <w:p w:rsidR="00792DF2" w:rsidRDefault="00792DF2">
            <w:pPr>
              <w:pStyle w:val="ConsPlusNormal"/>
            </w:pPr>
          </w:p>
        </w:tc>
        <w:tc>
          <w:tcPr>
            <w:tcW w:w="384" w:type="dxa"/>
            <w:tcBorders>
              <w:left w:val="nil"/>
              <w:bottom w:val="nil"/>
            </w:tcBorders>
          </w:tcPr>
          <w:p w:rsidR="00792DF2" w:rsidRDefault="00792DF2">
            <w:pPr>
              <w:pStyle w:val="ConsPlusNormal"/>
            </w:pPr>
          </w:p>
        </w:tc>
        <w:tc>
          <w:tcPr>
            <w:tcW w:w="3915" w:type="dxa"/>
            <w:gridSpan w:val="5"/>
            <w:vMerge w:val="restart"/>
          </w:tcPr>
          <w:p w:rsidR="00792DF2" w:rsidRDefault="00792DF2">
            <w:pPr>
              <w:pStyle w:val="ConsPlusNormal"/>
            </w:pPr>
            <w:r>
              <w:t>Стратегический инвестор Ленинградской области в сфере промышленности (1)</w:t>
            </w:r>
          </w:p>
        </w:tc>
      </w:tr>
      <w:tr w:rsidR="00792DF2">
        <w:tblPrEx>
          <w:tblBorders>
            <w:insideH w:val="nil"/>
          </w:tblBorders>
        </w:tblPrEx>
        <w:tc>
          <w:tcPr>
            <w:tcW w:w="510" w:type="dxa"/>
            <w:vMerge/>
          </w:tcPr>
          <w:p w:rsidR="00792DF2" w:rsidRDefault="00792DF2"/>
        </w:tc>
        <w:tc>
          <w:tcPr>
            <w:tcW w:w="3572" w:type="dxa"/>
            <w:vMerge/>
          </w:tcPr>
          <w:p w:rsidR="00792DF2" w:rsidRDefault="00792DF2"/>
        </w:tc>
        <w:tc>
          <w:tcPr>
            <w:tcW w:w="358" w:type="dxa"/>
            <w:tcBorders>
              <w:top w:val="nil"/>
              <w:bottom w:val="nil"/>
            </w:tcBorders>
          </w:tcPr>
          <w:p w:rsidR="00792DF2" w:rsidRDefault="00792DF2">
            <w:pPr>
              <w:pStyle w:val="ConsPlusNormal"/>
            </w:pPr>
          </w:p>
        </w:tc>
        <w:tc>
          <w:tcPr>
            <w:tcW w:w="340" w:type="dxa"/>
          </w:tcPr>
          <w:p w:rsidR="00792DF2" w:rsidRDefault="00792DF2">
            <w:pPr>
              <w:pStyle w:val="ConsPlusNormal"/>
            </w:pPr>
          </w:p>
        </w:tc>
        <w:tc>
          <w:tcPr>
            <w:tcW w:w="384" w:type="dxa"/>
            <w:tcBorders>
              <w:top w:val="nil"/>
              <w:bottom w:val="nil"/>
            </w:tcBorders>
          </w:tcPr>
          <w:p w:rsidR="00792DF2" w:rsidRDefault="00792DF2">
            <w:pPr>
              <w:pStyle w:val="ConsPlusNormal"/>
            </w:pPr>
          </w:p>
        </w:tc>
        <w:tc>
          <w:tcPr>
            <w:tcW w:w="3915" w:type="dxa"/>
            <w:gridSpan w:val="5"/>
            <w:vMerge/>
          </w:tcPr>
          <w:p w:rsidR="00792DF2" w:rsidRDefault="00792DF2"/>
        </w:tc>
      </w:tr>
      <w:tr w:rsidR="00792DF2">
        <w:tc>
          <w:tcPr>
            <w:tcW w:w="510" w:type="dxa"/>
            <w:vMerge/>
          </w:tcPr>
          <w:p w:rsidR="00792DF2" w:rsidRDefault="00792DF2"/>
        </w:tc>
        <w:tc>
          <w:tcPr>
            <w:tcW w:w="3572" w:type="dxa"/>
            <w:vMerge/>
          </w:tcPr>
          <w:p w:rsidR="00792DF2" w:rsidRDefault="00792DF2"/>
        </w:tc>
        <w:tc>
          <w:tcPr>
            <w:tcW w:w="358" w:type="dxa"/>
            <w:tcBorders>
              <w:top w:val="nil"/>
              <w:right w:val="nil"/>
            </w:tcBorders>
          </w:tcPr>
          <w:p w:rsidR="00792DF2" w:rsidRDefault="00792DF2">
            <w:pPr>
              <w:pStyle w:val="ConsPlusNormal"/>
            </w:pPr>
          </w:p>
        </w:tc>
        <w:tc>
          <w:tcPr>
            <w:tcW w:w="340" w:type="dxa"/>
            <w:tcBorders>
              <w:left w:val="nil"/>
              <w:right w:val="nil"/>
            </w:tcBorders>
          </w:tcPr>
          <w:p w:rsidR="00792DF2" w:rsidRDefault="00792DF2">
            <w:pPr>
              <w:pStyle w:val="ConsPlusNormal"/>
            </w:pPr>
          </w:p>
        </w:tc>
        <w:tc>
          <w:tcPr>
            <w:tcW w:w="384" w:type="dxa"/>
            <w:tcBorders>
              <w:top w:val="nil"/>
              <w:left w:val="nil"/>
            </w:tcBorders>
          </w:tcPr>
          <w:p w:rsidR="00792DF2" w:rsidRDefault="00792DF2">
            <w:pPr>
              <w:pStyle w:val="ConsPlusNormal"/>
            </w:pPr>
          </w:p>
        </w:tc>
        <w:tc>
          <w:tcPr>
            <w:tcW w:w="3915" w:type="dxa"/>
            <w:gridSpan w:val="5"/>
            <w:vMerge/>
          </w:tcPr>
          <w:p w:rsidR="00792DF2" w:rsidRDefault="00792DF2"/>
        </w:tc>
      </w:tr>
      <w:tr w:rsidR="00792DF2">
        <w:tc>
          <w:tcPr>
            <w:tcW w:w="510" w:type="dxa"/>
            <w:vMerge/>
          </w:tcPr>
          <w:p w:rsidR="00792DF2" w:rsidRDefault="00792DF2"/>
        </w:tc>
        <w:tc>
          <w:tcPr>
            <w:tcW w:w="3572" w:type="dxa"/>
            <w:vMerge/>
          </w:tcPr>
          <w:p w:rsidR="00792DF2" w:rsidRDefault="00792DF2"/>
        </w:tc>
        <w:tc>
          <w:tcPr>
            <w:tcW w:w="358" w:type="dxa"/>
            <w:tcBorders>
              <w:bottom w:val="nil"/>
              <w:right w:val="nil"/>
            </w:tcBorders>
          </w:tcPr>
          <w:p w:rsidR="00792DF2" w:rsidRDefault="00792DF2">
            <w:pPr>
              <w:pStyle w:val="ConsPlusNormal"/>
            </w:pPr>
          </w:p>
        </w:tc>
        <w:tc>
          <w:tcPr>
            <w:tcW w:w="340" w:type="dxa"/>
            <w:tcBorders>
              <w:left w:val="nil"/>
              <w:right w:val="nil"/>
            </w:tcBorders>
          </w:tcPr>
          <w:p w:rsidR="00792DF2" w:rsidRDefault="00792DF2">
            <w:pPr>
              <w:pStyle w:val="ConsPlusNormal"/>
            </w:pPr>
          </w:p>
        </w:tc>
        <w:tc>
          <w:tcPr>
            <w:tcW w:w="384" w:type="dxa"/>
            <w:tcBorders>
              <w:left w:val="nil"/>
              <w:bottom w:val="nil"/>
            </w:tcBorders>
          </w:tcPr>
          <w:p w:rsidR="00792DF2" w:rsidRDefault="00792DF2">
            <w:pPr>
              <w:pStyle w:val="ConsPlusNormal"/>
            </w:pPr>
          </w:p>
        </w:tc>
        <w:tc>
          <w:tcPr>
            <w:tcW w:w="3915" w:type="dxa"/>
            <w:gridSpan w:val="5"/>
            <w:vMerge w:val="restart"/>
          </w:tcPr>
          <w:p w:rsidR="00792DF2" w:rsidRDefault="00792DF2">
            <w:pPr>
              <w:pStyle w:val="ConsPlusNormal"/>
            </w:pPr>
            <w:r>
              <w:t xml:space="preserve">Стратегический инвестор </w:t>
            </w:r>
            <w:r>
              <w:lastRenderedPageBreak/>
              <w:t>Ленинградской области в социальной и туристической сфере (2)</w:t>
            </w:r>
          </w:p>
        </w:tc>
      </w:tr>
      <w:tr w:rsidR="00792DF2">
        <w:tblPrEx>
          <w:tblBorders>
            <w:insideH w:val="nil"/>
          </w:tblBorders>
        </w:tblPrEx>
        <w:tc>
          <w:tcPr>
            <w:tcW w:w="510" w:type="dxa"/>
            <w:vMerge/>
          </w:tcPr>
          <w:p w:rsidR="00792DF2" w:rsidRDefault="00792DF2"/>
        </w:tc>
        <w:tc>
          <w:tcPr>
            <w:tcW w:w="3572" w:type="dxa"/>
            <w:vMerge/>
          </w:tcPr>
          <w:p w:rsidR="00792DF2" w:rsidRDefault="00792DF2"/>
        </w:tc>
        <w:tc>
          <w:tcPr>
            <w:tcW w:w="358" w:type="dxa"/>
            <w:tcBorders>
              <w:top w:val="nil"/>
              <w:bottom w:val="nil"/>
            </w:tcBorders>
          </w:tcPr>
          <w:p w:rsidR="00792DF2" w:rsidRDefault="00792DF2">
            <w:pPr>
              <w:pStyle w:val="ConsPlusNormal"/>
            </w:pPr>
          </w:p>
        </w:tc>
        <w:tc>
          <w:tcPr>
            <w:tcW w:w="340" w:type="dxa"/>
          </w:tcPr>
          <w:p w:rsidR="00792DF2" w:rsidRDefault="00792DF2">
            <w:pPr>
              <w:pStyle w:val="ConsPlusNormal"/>
            </w:pPr>
          </w:p>
        </w:tc>
        <w:tc>
          <w:tcPr>
            <w:tcW w:w="384" w:type="dxa"/>
            <w:tcBorders>
              <w:top w:val="nil"/>
              <w:bottom w:val="nil"/>
            </w:tcBorders>
          </w:tcPr>
          <w:p w:rsidR="00792DF2" w:rsidRDefault="00792DF2">
            <w:pPr>
              <w:pStyle w:val="ConsPlusNormal"/>
            </w:pPr>
          </w:p>
        </w:tc>
        <w:tc>
          <w:tcPr>
            <w:tcW w:w="3915" w:type="dxa"/>
            <w:gridSpan w:val="5"/>
            <w:vMerge/>
          </w:tcPr>
          <w:p w:rsidR="00792DF2" w:rsidRDefault="00792DF2"/>
        </w:tc>
      </w:tr>
      <w:tr w:rsidR="00792DF2">
        <w:tc>
          <w:tcPr>
            <w:tcW w:w="510" w:type="dxa"/>
            <w:vMerge/>
          </w:tcPr>
          <w:p w:rsidR="00792DF2" w:rsidRDefault="00792DF2"/>
        </w:tc>
        <w:tc>
          <w:tcPr>
            <w:tcW w:w="3572" w:type="dxa"/>
            <w:vMerge/>
          </w:tcPr>
          <w:p w:rsidR="00792DF2" w:rsidRDefault="00792DF2"/>
        </w:tc>
        <w:tc>
          <w:tcPr>
            <w:tcW w:w="358" w:type="dxa"/>
            <w:tcBorders>
              <w:top w:val="nil"/>
              <w:right w:val="nil"/>
            </w:tcBorders>
          </w:tcPr>
          <w:p w:rsidR="00792DF2" w:rsidRDefault="00792DF2">
            <w:pPr>
              <w:pStyle w:val="ConsPlusNormal"/>
            </w:pPr>
          </w:p>
        </w:tc>
        <w:tc>
          <w:tcPr>
            <w:tcW w:w="340" w:type="dxa"/>
            <w:tcBorders>
              <w:left w:val="nil"/>
              <w:right w:val="nil"/>
            </w:tcBorders>
          </w:tcPr>
          <w:p w:rsidR="00792DF2" w:rsidRDefault="00792DF2">
            <w:pPr>
              <w:pStyle w:val="ConsPlusNormal"/>
            </w:pPr>
          </w:p>
        </w:tc>
        <w:tc>
          <w:tcPr>
            <w:tcW w:w="384" w:type="dxa"/>
            <w:tcBorders>
              <w:top w:val="nil"/>
              <w:left w:val="nil"/>
            </w:tcBorders>
          </w:tcPr>
          <w:p w:rsidR="00792DF2" w:rsidRDefault="00792DF2">
            <w:pPr>
              <w:pStyle w:val="ConsPlusNormal"/>
            </w:pPr>
          </w:p>
        </w:tc>
        <w:tc>
          <w:tcPr>
            <w:tcW w:w="3915" w:type="dxa"/>
            <w:gridSpan w:val="5"/>
            <w:vMerge/>
          </w:tcPr>
          <w:p w:rsidR="00792DF2" w:rsidRDefault="00792DF2"/>
        </w:tc>
      </w:tr>
      <w:tr w:rsidR="00792DF2">
        <w:tc>
          <w:tcPr>
            <w:tcW w:w="510" w:type="dxa"/>
            <w:vMerge/>
          </w:tcPr>
          <w:p w:rsidR="00792DF2" w:rsidRDefault="00792DF2"/>
        </w:tc>
        <w:tc>
          <w:tcPr>
            <w:tcW w:w="3572" w:type="dxa"/>
            <w:vMerge/>
          </w:tcPr>
          <w:p w:rsidR="00792DF2" w:rsidRDefault="00792DF2"/>
        </w:tc>
        <w:tc>
          <w:tcPr>
            <w:tcW w:w="358" w:type="dxa"/>
            <w:tcBorders>
              <w:bottom w:val="nil"/>
              <w:right w:val="nil"/>
            </w:tcBorders>
          </w:tcPr>
          <w:p w:rsidR="00792DF2" w:rsidRDefault="00792DF2">
            <w:pPr>
              <w:pStyle w:val="ConsPlusNormal"/>
            </w:pPr>
          </w:p>
        </w:tc>
        <w:tc>
          <w:tcPr>
            <w:tcW w:w="340" w:type="dxa"/>
            <w:tcBorders>
              <w:left w:val="nil"/>
              <w:right w:val="nil"/>
            </w:tcBorders>
          </w:tcPr>
          <w:p w:rsidR="00792DF2" w:rsidRDefault="00792DF2">
            <w:pPr>
              <w:pStyle w:val="ConsPlusNormal"/>
            </w:pPr>
          </w:p>
        </w:tc>
        <w:tc>
          <w:tcPr>
            <w:tcW w:w="384" w:type="dxa"/>
            <w:tcBorders>
              <w:left w:val="nil"/>
              <w:bottom w:val="nil"/>
            </w:tcBorders>
          </w:tcPr>
          <w:p w:rsidR="00792DF2" w:rsidRDefault="00792DF2">
            <w:pPr>
              <w:pStyle w:val="ConsPlusNormal"/>
            </w:pPr>
          </w:p>
        </w:tc>
        <w:tc>
          <w:tcPr>
            <w:tcW w:w="3915" w:type="dxa"/>
            <w:gridSpan w:val="5"/>
            <w:vMerge w:val="restart"/>
          </w:tcPr>
          <w:p w:rsidR="00792DF2" w:rsidRDefault="00792DF2">
            <w:pPr>
              <w:pStyle w:val="ConsPlusNormal"/>
            </w:pPr>
            <w:r>
              <w:t>Стратегический инвестор Ленинградской области в сфере агропромышленного комплекса (3)</w:t>
            </w:r>
          </w:p>
        </w:tc>
      </w:tr>
      <w:tr w:rsidR="00792DF2">
        <w:tblPrEx>
          <w:tblBorders>
            <w:insideH w:val="nil"/>
          </w:tblBorders>
        </w:tblPrEx>
        <w:tc>
          <w:tcPr>
            <w:tcW w:w="510" w:type="dxa"/>
            <w:vMerge/>
          </w:tcPr>
          <w:p w:rsidR="00792DF2" w:rsidRDefault="00792DF2"/>
        </w:tc>
        <w:tc>
          <w:tcPr>
            <w:tcW w:w="3572" w:type="dxa"/>
            <w:vMerge/>
          </w:tcPr>
          <w:p w:rsidR="00792DF2" w:rsidRDefault="00792DF2"/>
        </w:tc>
        <w:tc>
          <w:tcPr>
            <w:tcW w:w="358" w:type="dxa"/>
            <w:tcBorders>
              <w:top w:val="nil"/>
              <w:bottom w:val="nil"/>
            </w:tcBorders>
          </w:tcPr>
          <w:p w:rsidR="00792DF2" w:rsidRDefault="00792DF2">
            <w:pPr>
              <w:pStyle w:val="ConsPlusNormal"/>
            </w:pPr>
          </w:p>
        </w:tc>
        <w:tc>
          <w:tcPr>
            <w:tcW w:w="340" w:type="dxa"/>
          </w:tcPr>
          <w:p w:rsidR="00792DF2" w:rsidRDefault="00792DF2">
            <w:pPr>
              <w:pStyle w:val="ConsPlusNormal"/>
            </w:pPr>
          </w:p>
        </w:tc>
        <w:tc>
          <w:tcPr>
            <w:tcW w:w="384" w:type="dxa"/>
            <w:tcBorders>
              <w:top w:val="nil"/>
              <w:bottom w:val="nil"/>
            </w:tcBorders>
          </w:tcPr>
          <w:p w:rsidR="00792DF2" w:rsidRDefault="00792DF2">
            <w:pPr>
              <w:pStyle w:val="ConsPlusNormal"/>
            </w:pPr>
          </w:p>
        </w:tc>
        <w:tc>
          <w:tcPr>
            <w:tcW w:w="3915" w:type="dxa"/>
            <w:gridSpan w:val="5"/>
            <w:vMerge/>
          </w:tcPr>
          <w:p w:rsidR="00792DF2" w:rsidRDefault="00792DF2"/>
        </w:tc>
      </w:tr>
      <w:tr w:rsidR="00792DF2">
        <w:tc>
          <w:tcPr>
            <w:tcW w:w="510" w:type="dxa"/>
            <w:vMerge/>
          </w:tcPr>
          <w:p w:rsidR="00792DF2" w:rsidRDefault="00792DF2"/>
        </w:tc>
        <w:tc>
          <w:tcPr>
            <w:tcW w:w="3572" w:type="dxa"/>
            <w:vMerge/>
          </w:tcPr>
          <w:p w:rsidR="00792DF2" w:rsidRDefault="00792DF2"/>
        </w:tc>
        <w:tc>
          <w:tcPr>
            <w:tcW w:w="358" w:type="dxa"/>
            <w:tcBorders>
              <w:top w:val="nil"/>
              <w:right w:val="nil"/>
            </w:tcBorders>
          </w:tcPr>
          <w:p w:rsidR="00792DF2" w:rsidRDefault="00792DF2">
            <w:pPr>
              <w:pStyle w:val="ConsPlusNormal"/>
            </w:pPr>
          </w:p>
        </w:tc>
        <w:tc>
          <w:tcPr>
            <w:tcW w:w="340" w:type="dxa"/>
            <w:tcBorders>
              <w:left w:val="nil"/>
              <w:right w:val="nil"/>
            </w:tcBorders>
          </w:tcPr>
          <w:p w:rsidR="00792DF2" w:rsidRDefault="00792DF2">
            <w:pPr>
              <w:pStyle w:val="ConsPlusNormal"/>
            </w:pPr>
          </w:p>
        </w:tc>
        <w:tc>
          <w:tcPr>
            <w:tcW w:w="384" w:type="dxa"/>
            <w:tcBorders>
              <w:top w:val="nil"/>
              <w:left w:val="nil"/>
            </w:tcBorders>
          </w:tcPr>
          <w:p w:rsidR="00792DF2" w:rsidRDefault="00792DF2">
            <w:pPr>
              <w:pStyle w:val="ConsPlusNormal"/>
            </w:pPr>
          </w:p>
        </w:tc>
        <w:tc>
          <w:tcPr>
            <w:tcW w:w="3915" w:type="dxa"/>
            <w:gridSpan w:val="5"/>
            <w:vMerge/>
          </w:tcPr>
          <w:p w:rsidR="00792DF2" w:rsidRDefault="00792DF2"/>
        </w:tc>
      </w:tr>
      <w:tr w:rsidR="00792DF2">
        <w:tc>
          <w:tcPr>
            <w:tcW w:w="510" w:type="dxa"/>
            <w:vMerge/>
          </w:tcPr>
          <w:p w:rsidR="00792DF2" w:rsidRDefault="00792DF2"/>
        </w:tc>
        <w:tc>
          <w:tcPr>
            <w:tcW w:w="3572" w:type="dxa"/>
            <w:vMerge/>
          </w:tcPr>
          <w:p w:rsidR="00792DF2" w:rsidRDefault="00792DF2"/>
        </w:tc>
        <w:tc>
          <w:tcPr>
            <w:tcW w:w="358" w:type="dxa"/>
            <w:tcBorders>
              <w:bottom w:val="nil"/>
              <w:right w:val="nil"/>
            </w:tcBorders>
          </w:tcPr>
          <w:p w:rsidR="00792DF2" w:rsidRDefault="00792DF2">
            <w:pPr>
              <w:pStyle w:val="ConsPlusNormal"/>
            </w:pPr>
          </w:p>
        </w:tc>
        <w:tc>
          <w:tcPr>
            <w:tcW w:w="340" w:type="dxa"/>
            <w:tcBorders>
              <w:left w:val="nil"/>
              <w:right w:val="nil"/>
            </w:tcBorders>
          </w:tcPr>
          <w:p w:rsidR="00792DF2" w:rsidRDefault="00792DF2">
            <w:pPr>
              <w:pStyle w:val="ConsPlusNormal"/>
            </w:pPr>
          </w:p>
        </w:tc>
        <w:tc>
          <w:tcPr>
            <w:tcW w:w="384" w:type="dxa"/>
            <w:tcBorders>
              <w:left w:val="nil"/>
              <w:bottom w:val="nil"/>
            </w:tcBorders>
          </w:tcPr>
          <w:p w:rsidR="00792DF2" w:rsidRDefault="00792DF2">
            <w:pPr>
              <w:pStyle w:val="ConsPlusNormal"/>
            </w:pPr>
          </w:p>
        </w:tc>
        <w:tc>
          <w:tcPr>
            <w:tcW w:w="3915" w:type="dxa"/>
            <w:gridSpan w:val="5"/>
            <w:vMerge w:val="restart"/>
          </w:tcPr>
          <w:p w:rsidR="00792DF2" w:rsidRDefault="00792DF2">
            <w:pPr>
              <w:pStyle w:val="ConsPlusNormal"/>
            </w:pPr>
            <w:r>
              <w:t>Стратегический инвестор Ленинградской области в сфере развития транспорта (4)</w:t>
            </w:r>
          </w:p>
        </w:tc>
      </w:tr>
      <w:tr w:rsidR="00792DF2">
        <w:tblPrEx>
          <w:tblBorders>
            <w:insideH w:val="nil"/>
          </w:tblBorders>
        </w:tblPrEx>
        <w:tc>
          <w:tcPr>
            <w:tcW w:w="510" w:type="dxa"/>
            <w:vMerge/>
          </w:tcPr>
          <w:p w:rsidR="00792DF2" w:rsidRDefault="00792DF2"/>
        </w:tc>
        <w:tc>
          <w:tcPr>
            <w:tcW w:w="3572" w:type="dxa"/>
            <w:vMerge/>
          </w:tcPr>
          <w:p w:rsidR="00792DF2" w:rsidRDefault="00792DF2"/>
        </w:tc>
        <w:tc>
          <w:tcPr>
            <w:tcW w:w="358" w:type="dxa"/>
            <w:tcBorders>
              <w:top w:val="nil"/>
              <w:bottom w:val="nil"/>
            </w:tcBorders>
          </w:tcPr>
          <w:p w:rsidR="00792DF2" w:rsidRDefault="00792DF2">
            <w:pPr>
              <w:pStyle w:val="ConsPlusNormal"/>
            </w:pPr>
          </w:p>
        </w:tc>
        <w:tc>
          <w:tcPr>
            <w:tcW w:w="340" w:type="dxa"/>
          </w:tcPr>
          <w:p w:rsidR="00792DF2" w:rsidRDefault="00792DF2">
            <w:pPr>
              <w:pStyle w:val="ConsPlusNormal"/>
            </w:pPr>
          </w:p>
        </w:tc>
        <w:tc>
          <w:tcPr>
            <w:tcW w:w="384" w:type="dxa"/>
            <w:tcBorders>
              <w:top w:val="nil"/>
              <w:bottom w:val="nil"/>
            </w:tcBorders>
          </w:tcPr>
          <w:p w:rsidR="00792DF2" w:rsidRDefault="00792DF2">
            <w:pPr>
              <w:pStyle w:val="ConsPlusNormal"/>
            </w:pPr>
          </w:p>
        </w:tc>
        <w:tc>
          <w:tcPr>
            <w:tcW w:w="3915" w:type="dxa"/>
            <w:gridSpan w:val="5"/>
            <w:vMerge/>
          </w:tcPr>
          <w:p w:rsidR="00792DF2" w:rsidRDefault="00792DF2"/>
        </w:tc>
      </w:tr>
      <w:tr w:rsidR="00792DF2">
        <w:tc>
          <w:tcPr>
            <w:tcW w:w="510" w:type="dxa"/>
            <w:vMerge/>
          </w:tcPr>
          <w:p w:rsidR="00792DF2" w:rsidRDefault="00792DF2"/>
        </w:tc>
        <w:tc>
          <w:tcPr>
            <w:tcW w:w="3572" w:type="dxa"/>
            <w:vMerge/>
          </w:tcPr>
          <w:p w:rsidR="00792DF2" w:rsidRDefault="00792DF2"/>
        </w:tc>
        <w:tc>
          <w:tcPr>
            <w:tcW w:w="358" w:type="dxa"/>
            <w:tcBorders>
              <w:top w:val="nil"/>
              <w:right w:val="nil"/>
            </w:tcBorders>
          </w:tcPr>
          <w:p w:rsidR="00792DF2" w:rsidRDefault="00792DF2">
            <w:pPr>
              <w:pStyle w:val="ConsPlusNormal"/>
            </w:pPr>
          </w:p>
        </w:tc>
        <w:tc>
          <w:tcPr>
            <w:tcW w:w="340" w:type="dxa"/>
            <w:tcBorders>
              <w:left w:val="nil"/>
              <w:right w:val="nil"/>
            </w:tcBorders>
          </w:tcPr>
          <w:p w:rsidR="00792DF2" w:rsidRDefault="00792DF2">
            <w:pPr>
              <w:pStyle w:val="ConsPlusNormal"/>
            </w:pPr>
          </w:p>
        </w:tc>
        <w:tc>
          <w:tcPr>
            <w:tcW w:w="384" w:type="dxa"/>
            <w:tcBorders>
              <w:top w:val="nil"/>
              <w:left w:val="nil"/>
            </w:tcBorders>
          </w:tcPr>
          <w:p w:rsidR="00792DF2" w:rsidRDefault="00792DF2">
            <w:pPr>
              <w:pStyle w:val="ConsPlusNormal"/>
            </w:pPr>
          </w:p>
        </w:tc>
        <w:tc>
          <w:tcPr>
            <w:tcW w:w="3915" w:type="dxa"/>
            <w:gridSpan w:val="5"/>
            <w:vMerge/>
          </w:tcPr>
          <w:p w:rsidR="00792DF2" w:rsidRDefault="00792DF2"/>
        </w:tc>
      </w:tr>
      <w:tr w:rsidR="00792DF2">
        <w:tc>
          <w:tcPr>
            <w:tcW w:w="510" w:type="dxa"/>
          </w:tcPr>
          <w:p w:rsidR="00792DF2" w:rsidRDefault="00792DF2">
            <w:pPr>
              <w:pStyle w:val="ConsPlusNormal"/>
              <w:jc w:val="center"/>
            </w:pPr>
            <w:r>
              <w:t>10</w:t>
            </w:r>
          </w:p>
        </w:tc>
        <w:tc>
          <w:tcPr>
            <w:tcW w:w="3572" w:type="dxa"/>
          </w:tcPr>
          <w:p w:rsidR="00792DF2" w:rsidRDefault="00792DF2">
            <w:pPr>
              <w:pStyle w:val="ConsPlusNormal"/>
            </w:pPr>
            <w:proofErr w:type="gramStart"/>
            <w:r>
              <w:t>Описание инвестиционного проекта (суть проекта, цель реализации проекта, направленность проекта (строительство нового объекта, реконструкция, модернизация)</w:t>
            </w:r>
            <w:proofErr w:type="gramEnd"/>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11</w:t>
            </w:r>
          </w:p>
        </w:tc>
        <w:tc>
          <w:tcPr>
            <w:tcW w:w="3572" w:type="dxa"/>
          </w:tcPr>
          <w:p w:rsidR="00792DF2" w:rsidRDefault="00792DF2">
            <w:pPr>
              <w:pStyle w:val="ConsPlusNormal"/>
            </w:pPr>
            <w:r>
              <w:t xml:space="preserve">Объем инвестиций, вложенных в результате реализации инвестиционного проекта, по состоянию на дату подачи заявления на участие в конкурсе, с разбивкой по годам, </w:t>
            </w:r>
            <w:proofErr w:type="gramStart"/>
            <w:r>
              <w:t>млн</w:t>
            </w:r>
            <w:proofErr w:type="gramEnd"/>
            <w:r>
              <w:t xml:space="preserve"> рублей</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12</w:t>
            </w:r>
          </w:p>
        </w:tc>
        <w:tc>
          <w:tcPr>
            <w:tcW w:w="3572" w:type="dxa"/>
          </w:tcPr>
          <w:p w:rsidR="00792DF2" w:rsidRDefault="00792DF2">
            <w:pPr>
              <w:pStyle w:val="ConsPlusNormal"/>
            </w:pPr>
            <w:r>
              <w:t xml:space="preserve">Общий объем инвестиций по проекту, </w:t>
            </w:r>
            <w:proofErr w:type="gramStart"/>
            <w:r>
              <w:t>млн</w:t>
            </w:r>
            <w:proofErr w:type="gramEnd"/>
            <w:r>
              <w:t xml:space="preserve"> рублей</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13</w:t>
            </w:r>
          </w:p>
        </w:tc>
        <w:tc>
          <w:tcPr>
            <w:tcW w:w="3572" w:type="dxa"/>
          </w:tcPr>
          <w:p w:rsidR="00792DF2" w:rsidRDefault="00792DF2">
            <w:pPr>
              <w:pStyle w:val="ConsPlusNormal"/>
            </w:pPr>
            <w:r>
              <w:t>Источники денежных средств и их структура (собственные и привлеченные средства, в том числе бюджетные)</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14</w:t>
            </w:r>
          </w:p>
        </w:tc>
        <w:tc>
          <w:tcPr>
            <w:tcW w:w="3572" w:type="dxa"/>
          </w:tcPr>
          <w:p w:rsidR="00792DF2" w:rsidRDefault="00792DF2">
            <w:pPr>
              <w:pStyle w:val="ConsPlusNormal"/>
            </w:pPr>
            <w:r>
              <w:t>Срок реализации инвестиционного проекта, лет</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15</w:t>
            </w:r>
          </w:p>
        </w:tc>
        <w:tc>
          <w:tcPr>
            <w:tcW w:w="3572" w:type="dxa"/>
          </w:tcPr>
          <w:p w:rsidR="00792DF2" w:rsidRDefault="00792DF2">
            <w:pPr>
              <w:pStyle w:val="ConsPlusNormal"/>
            </w:pPr>
            <w:r>
              <w:t>Место реализации инвестиционного проекта, муниципальный район (городской округ)</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16</w:t>
            </w:r>
          </w:p>
        </w:tc>
        <w:tc>
          <w:tcPr>
            <w:tcW w:w="3572" w:type="dxa"/>
          </w:tcPr>
          <w:p w:rsidR="00792DF2" w:rsidRDefault="00792DF2">
            <w:pPr>
              <w:pStyle w:val="ConsPlusNormal"/>
            </w:pPr>
            <w:r>
              <w:t>Описание производимой продукции, работ и услуг, применяемых технологий</w:t>
            </w:r>
          </w:p>
        </w:tc>
        <w:tc>
          <w:tcPr>
            <w:tcW w:w="4997" w:type="dxa"/>
            <w:gridSpan w:val="8"/>
          </w:tcPr>
          <w:p w:rsidR="00792DF2" w:rsidRDefault="00792DF2">
            <w:pPr>
              <w:pStyle w:val="ConsPlusNormal"/>
            </w:pPr>
          </w:p>
        </w:tc>
      </w:tr>
      <w:tr w:rsidR="00792DF2">
        <w:tc>
          <w:tcPr>
            <w:tcW w:w="510" w:type="dxa"/>
            <w:vMerge w:val="restart"/>
          </w:tcPr>
          <w:p w:rsidR="00792DF2" w:rsidRDefault="00792DF2">
            <w:pPr>
              <w:pStyle w:val="ConsPlusNormal"/>
              <w:jc w:val="center"/>
            </w:pPr>
            <w:r>
              <w:t>17</w:t>
            </w:r>
          </w:p>
        </w:tc>
        <w:tc>
          <w:tcPr>
            <w:tcW w:w="3572" w:type="dxa"/>
          </w:tcPr>
          <w:p w:rsidR="00792DF2" w:rsidRDefault="00792DF2">
            <w:pPr>
              <w:pStyle w:val="ConsPlusNormal"/>
            </w:pPr>
            <w:r>
              <w:t>Описание социально-экономического эффекта от реализации проекта:</w:t>
            </w:r>
          </w:p>
        </w:tc>
        <w:tc>
          <w:tcPr>
            <w:tcW w:w="4997" w:type="dxa"/>
            <w:gridSpan w:val="8"/>
          </w:tcPr>
          <w:p w:rsidR="00792DF2" w:rsidRDefault="00792DF2">
            <w:pPr>
              <w:pStyle w:val="ConsPlusNormal"/>
            </w:pPr>
          </w:p>
        </w:tc>
      </w:tr>
      <w:tr w:rsidR="00792DF2">
        <w:tc>
          <w:tcPr>
            <w:tcW w:w="510" w:type="dxa"/>
            <w:vMerge/>
          </w:tcPr>
          <w:p w:rsidR="00792DF2" w:rsidRDefault="00792DF2"/>
        </w:tc>
        <w:tc>
          <w:tcPr>
            <w:tcW w:w="3572" w:type="dxa"/>
          </w:tcPr>
          <w:p w:rsidR="00792DF2" w:rsidRDefault="00792DF2">
            <w:pPr>
              <w:pStyle w:val="ConsPlusNormal"/>
            </w:pPr>
            <w:r>
              <w:t>количество созданных рабочих мест в результате реализации проекта на 31 декабря отчетного года, единиц</w:t>
            </w:r>
          </w:p>
        </w:tc>
        <w:tc>
          <w:tcPr>
            <w:tcW w:w="4997" w:type="dxa"/>
            <w:gridSpan w:val="8"/>
          </w:tcPr>
          <w:p w:rsidR="00792DF2" w:rsidRDefault="00792DF2">
            <w:pPr>
              <w:pStyle w:val="ConsPlusNormal"/>
            </w:pPr>
          </w:p>
        </w:tc>
      </w:tr>
      <w:tr w:rsidR="00792DF2">
        <w:tc>
          <w:tcPr>
            <w:tcW w:w="510" w:type="dxa"/>
            <w:vMerge/>
          </w:tcPr>
          <w:p w:rsidR="00792DF2" w:rsidRDefault="00792DF2"/>
        </w:tc>
        <w:tc>
          <w:tcPr>
            <w:tcW w:w="3572" w:type="dxa"/>
          </w:tcPr>
          <w:p w:rsidR="00792DF2" w:rsidRDefault="00792DF2">
            <w:pPr>
              <w:pStyle w:val="ConsPlusNormal"/>
            </w:pPr>
            <w:r>
              <w:t>количество созданных рабочих мест в рамках реализации проекта для инвалидов на 31 декабря отчетного года, единиц</w:t>
            </w:r>
          </w:p>
        </w:tc>
        <w:tc>
          <w:tcPr>
            <w:tcW w:w="4997" w:type="dxa"/>
            <w:gridSpan w:val="8"/>
          </w:tcPr>
          <w:p w:rsidR="00792DF2" w:rsidRDefault="00792DF2">
            <w:pPr>
              <w:pStyle w:val="ConsPlusNormal"/>
            </w:pPr>
          </w:p>
        </w:tc>
      </w:tr>
      <w:tr w:rsidR="00792DF2">
        <w:tc>
          <w:tcPr>
            <w:tcW w:w="510" w:type="dxa"/>
            <w:vMerge/>
          </w:tcPr>
          <w:p w:rsidR="00792DF2" w:rsidRDefault="00792DF2"/>
        </w:tc>
        <w:tc>
          <w:tcPr>
            <w:tcW w:w="3572" w:type="dxa"/>
            <w:vMerge w:val="restart"/>
          </w:tcPr>
          <w:p w:rsidR="00792DF2" w:rsidRDefault="00792DF2">
            <w:pPr>
              <w:pStyle w:val="ConsPlusNormal"/>
            </w:pPr>
            <w:r>
              <w:t xml:space="preserve">участие инвестора в социальном благополучии муниципального района (городского округа): осуществление инвестиционных вложений в ходе реализации инвестиционного проекта в социальные объекты с разбивкой по годам на 31 декабря отчетного года, </w:t>
            </w:r>
            <w:proofErr w:type="gramStart"/>
            <w:r>
              <w:t>млн</w:t>
            </w:r>
            <w:proofErr w:type="gramEnd"/>
            <w:r>
              <w:t xml:space="preserve"> рублей</w:t>
            </w:r>
          </w:p>
        </w:tc>
        <w:tc>
          <w:tcPr>
            <w:tcW w:w="1649" w:type="dxa"/>
            <w:gridSpan w:val="4"/>
            <w:vMerge w:val="restart"/>
          </w:tcPr>
          <w:p w:rsidR="00792DF2" w:rsidRDefault="00792DF2">
            <w:pPr>
              <w:pStyle w:val="ConsPlusNormal"/>
              <w:jc w:val="center"/>
            </w:pPr>
            <w:r>
              <w:t>Мероприятие</w:t>
            </w:r>
          </w:p>
        </w:tc>
        <w:tc>
          <w:tcPr>
            <w:tcW w:w="3348" w:type="dxa"/>
            <w:gridSpan w:val="4"/>
          </w:tcPr>
          <w:p w:rsidR="00792DF2" w:rsidRDefault="00792DF2">
            <w:pPr>
              <w:pStyle w:val="ConsPlusNormal"/>
              <w:jc w:val="center"/>
            </w:pPr>
            <w:r>
              <w:t xml:space="preserve">Всего вложено, </w:t>
            </w:r>
            <w:proofErr w:type="gramStart"/>
            <w:r>
              <w:t>млн</w:t>
            </w:r>
            <w:proofErr w:type="gramEnd"/>
            <w:r>
              <w:t xml:space="preserve"> рублей</w:t>
            </w:r>
          </w:p>
        </w:tc>
      </w:tr>
      <w:tr w:rsidR="00792DF2">
        <w:tc>
          <w:tcPr>
            <w:tcW w:w="510" w:type="dxa"/>
            <w:vMerge/>
          </w:tcPr>
          <w:p w:rsidR="00792DF2" w:rsidRDefault="00792DF2"/>
        </w:tc>
        <w:tc>
          <w:tcPr>
            <w:tcW w:w="3572" w:type="dxa"/>
            <w:vMerge/>
          </w:tcPr>
          <w:p w:rsidR="00792DF2" w:rsidRDefault="00792DF2"/>
        </w:tc>
        <w:tc>
          <w:tcPr>
            <w:tcW w:w="1649" w:type="dxa"/>
            <w:gridSpan w:val="4"/>
            <w:vMerge/>
          </w:tcPr>
          <w:p w:rsidR="00792DF2" w:rsidRDefault="00792DF2"/>
        </w:tc>
        <w:tc>
          <w:tcPr>
            <w:tcW w:w="850" w:type="dxa"/>
          </w:tcPr>
          <w:p w:rsidR="00792DF2" w:rsidRDefault="00792DF2">
            <w:pPr>
              <w:pStyle w:val="ConsPlusNormal"/>
              <w:jc w:val="center"/>
            </w:pPr>
            <w:r>
              <w:t>всего</w:t>
            </w:r>
          </w:p>
        </w:tc>
        <w:tc>
          <w:tcPr>
            <w:tcW w:w="854" w:type="dxa"/>
          </w:tcPr>
          <w:p w:rsidR="00792DF2" w:rsidRDefault="00792DF2">
            <w:pPr>
              <w:pStyle w:val="ConsPlusNormal"/>
              <w:jc w:val="center"/>
            </w:pPr>
            <w:r>
              <w:t>20..</w:t>
            </w:r>
          </w:p>
        </w:tc>
        <w:tc>
          <w:tcPr>
            <w:tcW w:w="850" w:type="dxa"/>
          </w:tcPr>
          <w:p w:rsidR="00792DF2" w:rsidRDefault="00792DF2">
            <w:pPr>
              <w:pStyle w:val="ConsPlusNormal"/>
              <w:jc w:val="center"/>
            </w:pPr>
            <w:r>
              <w:t>20..</w:t>
            </w:r>
          </w:p>
        </w:tc>
        <w:tc>
          <w:tcPr>
            <w:tcW w:w="794" w:type="dxa"/>
          </w:tcPr>
          <w:p w:rsidR="00792DF2" w:rsidRDefault="00792DF2">
            <w:pPr>
              <w:pStyle w:val="ConsPlusNormal"/>
              <w:jc w:val="center"/>
            </w:pPr>
            <w:r>
              <w:t>20..</w:t>
            </w:r>
          </w:p>
        </w:tc>
      </w:tr>
      <w:tr w:rsidR="00792DF2">
        <w:tc>
          <w:tcPr>
            <w:tcW w:w="510" w:type="dxa"/>
            <w:vMerge/>
          </w:tcPr>
          <w:p w:rsidR="00792DF2" w:rsidRDefault="00792DF2"/>
        </w:tc>
        <w:tc>
          <w:tcPr>
            <w:tcW w:w="3572" w:type="dxa"/>
            <w:vMerge/>
          </w:tcPr>
          <w:p w:rsidR="00792DF2" w:rsidRDefault="00792DF2"/>
        </w:tc>
        <w:tc>
          <w:tcPr>
            <w:tcW w:w="1649" w:type="dxa"/>
            <w:gridSpan w:val="4"/>
          </w:tcPr>
          <w:p w:rsidR="00792DF2" w:rsidRDefault="00792DF2">
            <w:pPr>
              <w:pStyle w:val="ConsPlusNormal"/>
            </w:pPr>
          </w:p>
        </w:tc>
        <w:tc>
          <w:tcPr>
            <w:tcW w:w="850" w:type="dxa"/>
          </w:tcPr>
          <w:p w:rsidR="00792DF2" w:rsidRDefault="00792DF2">
            <w:pPr>
              <w:pStyle w:val="ConsPlusNormal"/>
            </w:pPr>
          </w:p>
        </w:tc>
        <w:tc>
          <w:tcPr>
            <w:tcW w:w="854" w:type="dxa"/>
          </w:tcPr>
          <w:p w:rsidR="00792DF2" w:rsidRDefault="00792DF2">
            <w:pPr>
              <w:pStyle w:val="ConsPlusNormal"/>
            </w:pPr>
          </w:p>
        </w:tc>
        <w:tc>
          <w:tcPr>
            <w:tcW w:w="850" w:type="dxa"/>
          </w:tcPr>
          <w:p w:rsidR="00792DF2" w:rsidRDefault="00792DF2">
            <w:pPr>
              <w:pStyle w:val="ConsPlusNormal"/>
            </w:pPr>
          </w:p>
        </w:tc>
        <w:tc>
          <w:tcPr>
            <w:tcW w:w="794" w:type="dxa"/>
          </w:tcPr>
          <w:p w:rsidR="00792DF2" w:rsidRDefault="00792DF2">
            <w:pPr>
              <w:pStyle w:val="ConsPlusNormal"/>
            </w:pPr>
          </w:p>
        </w:tc>
      </w:tr>
      <w:tr w:rsidR="00792DF2">
        <w:tc>
          <w:tcPr>
            <w:tcW w:w="510" w:type="dxa"/>
            <w:vMerge/>
          </w:tcPr>
          <w:p w:rsidR="00792DF2" w:rsidRDefault="00792DF2"/>
        </w:tc>
        <w:tc>
          <w:tcPr>
            <w:tcW w:w="3572" w:type="dxa"/>
            <w:vMerge/>
          </w:tcPr>
          <w:p w:rsidR="00792DF2" w:rsidRDefault="00792DF2"/>
        </w:tc>
        <w:tc>
          <w:tcPr>
            <w:tcW w:w="1649" w:type="dxa"/>
            <w:gridSpan w:val="4"/>
          </w:tcPr>
          <w:p w:rsidR="00792DF2" w:rsidRDefault="00792DF2">
            <w:pPr>
              <w:pStyle w:val="ConsPlusNormal"/>
            </w:pPr>
          </w:p>
        </w:tc>
        <w:tc>
          <w:tcPr>
            <w:tcW w:w="850" w:type="dxa"/>
          </w:tcPr>
          <w:p w:rsidR="00792DF2" w:rsidRDefault="00792DF2">
            <w:pPr>
              <w:pStyle w:val="ConsPlusNormal"/>
            </w:pPr>
          </w:p>
        </w:tc>
        <w:tc>
          <w:tcPr>
            <w:tcW w:w="854" w:type="dxa"/>
          </w:tcPr>
          <w:p w:rsidR="00792DF2" w:rsidRDefault="00792DF2">
            <w:pPr>
              <w:pStyle w:val="ConsPlusNormal"/>
            </w:pPr>
          </w:p>
        </w:tc>
        <w:tc>
          <w:tcPr>
            <w:tcW w:w="850" w:type="dxa"/>
          </w:tcPr>
          <w:p w:rsidR="00792DF2" w:rsidRDefault="00792DF2">
            <w:pPr>
              <w:pStyle w:val="ConsPlusNormal"/>
            </w:pPr>
          </w:p>
        </w:tc>
        <w:tc>
          <w:tcPr>
            <w:tcW w:w="794" w:type="dxa"/>
          </w:tcPr>
          <w:p w:rsidR="00792DF2" w:rsidRDefault="00792DF2">
            <w:pPr>
              <w:pStyle w:val="ConsPlusNormal"/>
            </w:pPr>
          </w:p>
        </w:tc>
      </w:tr>
      <w:tr w:rsidR="00792DF2">
        <w:tc>
          <w:tcPr>
            <w:tcW w:w="510" w:type="dxa"/>
            <w:vMerge/>
          </w:tcPr>
          <w:p w:rsidR="00792DF2" w:rsidRDefault="00792DF2"/>
        </w:tc>
        <w:tc>
          <w:tcPr>
            <w:tcW w:w="3572" w:type="dxa"/>
            <w:vMerge/>
          </w:tcPr>
          <w:p w:rsidR="00792DF2" w:rsidRDefault="00792DF2"/>
        </w:tc>
        <w:tc>
          <w:tcPr>
            <w:tcW w:w="4997" w:type="dxa"/>
            <w:gridSpan w:val="8"/>
          </w:tcPr>
          <w:p w:rsidR="00792DF2" w:rsidRDefault="00792DF2">
            <w:pPr>
              <w:pStyle w:val="ConsPlusNormal"/>
            </w:pPr>
          </w:p>
        </w:tc>
      </w:tr>
      <w:tr w:rsidR="00792DF2">
        <w:tc>
          <w:tcPr>
            <w:tcW w:w="510" w:type="dxa"/>
            <w:vMerge/>
          </w:tcPr>
          <w:p w:rsidR="00792DF2" w:rsidRDefault="00792DF2"/>
        </w:tc>
        <w:tc>
          <w:tcPr>
            <w:tcW w:w="3572" w:type="dxa"/>
            <w:vMerge w:val="restart"/>
          </w:tcPr>
          <w:p w:rsidR="00792DF2" w:rsidRDefault="00792DF2">
            <w:pPr>
              <w:pStyle w:val="ConsPlusNormal"/>
            </w:pPr>
            <w:r>
              <w:t>благотворительность и иная деятельность социального характера (описание) за период реализации проекта на 31 декабря отчетного года</w:t>
            </w:r>
          </w:p>
        </w:tc>
        <w:tc>
          <w:tcPr>
            <w:tcW w:w="1649" w:type="dxa"/>
            <w:gridSpan w:val="4"/>
            <w:vMerge w:val="restart"/>
          </w:tcPr>
          <w:p w:rsidR="00792DF2" w:rsidRDefault="00792DF2">
            <w:pPr>
              <w:pStyle w:val="ConsPlusNormal"/>
              <w:jc w:val="center"/>
            </w:pPr>
            <w:r>
              <w:t>Мероприятие</w:t>
            </w:r>
          </w:p>
        </w:tc>
        <w:tc>
          <w:tcPr>
            <w:tcW w:w="3348" w:type="dxa"/>
            <w:gridSpan w:val="4"/>
          </w:tcPr>
          <w:p w:rsidR="00792DF2" w:rsidRDefault="00792DF2">
            <w:pPr>
              <w:pStyle w:val="ConsPlusNormal"/>
              <w:jc w:val="center"/>
            </w:pPr>
            <w:r>
              <w:t xml:space="preserve">Всего вложено, </w:t>
            </w:r>
            <w:proofErr w:type="gramStart"/>
            <w:r>
              <w:t>млн</w:t>
            </w:r>
            <w:proofErr w:type="gramEnd"/>
            <w:r>
              <w:t xml:space="preserve"> рублей</w:t>
            </w:r>
          </w:p>
        </w:tc>
      </w:tr>
      <w:tr w:rsidR="00792DF2">
        <w:tc>
          <w:tcPr>
            <w:tcW w:w="510" w:type="dxa"/>
            <w:vMerge/>
          </w:tcPr>
          <w:p w:rsidR="00792DF2" w:rsidRDefault="00792DF2"/>
        </w:tc>
        <w:tc>
          <w:tcPr>
            <w:tcW w:w="3572" w:type="dxa"/>
            <w:vMerge/>
          </w:tcPr>
          <w:p w:rsidR="00792DF2" w:rsidRDefault="00792DF2"/>
        </w:tc>
        <w:tc>
          <w:tcPr>
            <w:tcW w:w="1649" w:type="dxa"/>
            <w:gridSpan w:val="4"/>
            <w:vMerge/>
          </w:tcPr>
          <w:p w:rsidR="00792DF2" w:rsidRDefault="00792DF2"/>
        </w:tc>
        <w:tc>
          <w:tcPr>
            <w:tcW w:w="850" w:type="dxa"/>
          </w:tcPr>
          <w:p w:rsidR="00792DF2" w:rsidRDefault="00792DF2">
            <w:pPr>
              <w:pStyle w:val="ConsPlusNormal"/>
              <w:jc w:val="center"/>
            </w:pPr>
            <w:r>
              <w:t>всего</w:t>
            </w:r>
          </w:p>
        </w:tc>
        <w:tc>
          <w:tcPr>
            <w:tcW w:w="854" w:type="dxa"/>
          </w:tcPr>
          <w:p w:rsidR="00792DF2" w:rsidRDefault="00792DF2">
            <w:pPr>
              <w:pStyle w:val="ConsPlusNormal"/>
              <w:jc w:val="center"/>
            </w:pPr>
            <w:r>
              <w:t>20..</w:t>
            </w:r>
          </w:p>
        </w:tc>
        <w:tc>
          <w:tcPr>
            <w:tcW w:w="850" w:type="dxa"/>
          </w:tcPr>
          <w:p w:rsidR="00792DF2" w:rsidRDefault="00792DF2">
            <w:pPr>
              <w:pStyle w:val="ConsPlusNormal"/>
              <w:jc w:val="center"/>
            </w:pPr>
            <w:r>
              <w:t>20..</w:t>
            </w:r>
          </w:p>
        </w:tc>
        <w:tc>
          <w:tcPr>
            <w:tcW w:w="794" w:type="dxa"/>
          </w:tcPr>
          <w:p w:rsidR="00792DF2" w:rsidRDefault="00792DF2">
            <w:pPr>
              <w:pStyle w:val="ConsPlusNormal"/>
              <w:jc w:val="center"/>
            </w:pPr>
            <w:r>
              <w:t>20..</w:t>
            </w:r>
          </w:p>
        </w:tc>
      </w:tr>
      <w:tr w:rsidR="00792DF2">
        <w:tc>
          <w:tcPr>
            <w:tcW w:w="510" w:type="dxa"/>
            <w:vMerge/>
          </w:tcPr>
          <w:p w:rsidR="00792DF2" w:rsidRDefault="00792DF2"/>
        </w:tc>
        <w:tc>
          <w:tcPr>
            <w:tcW w:w="3572" w:type="dxa"/>
            <w:vMerge/>
          </w:tcPr>
          <w:p w:rsidR="00792DF2" w:rsidRDefault="00792DF2"/>
        </w:tc>
        <w:tc>
          <w:tcPr>
            <w:tcW w:w="1649" w:type="dxa"/>
            <w:gridSpan w:val="4"/>
          </w:tcPr>
          <w:p w:rsidR="00792DF2" w:rsidRDefault="00792DF2">
            <w:pPr>
              <w:pStyle w:val="ConsPlusNormal"/>
            </w:pPr>
          </w:p>
        </w:tc>
        <w:tc>
          <w:tcPr>
            <w:tcW w:w="850" w:type="dxa"/>
          </w:tcPr>
          <w:p w:rsidR="00792DF2" w:rsidRDefault="00792DF2">
            <w:pPr>
              <w:pStyle w:val="ConsPlusNormal"/>
            </w:pPr>
          </w:p>
        </w:tc>
        <w:tc>
          <w:tcPr>
            <w:tcW w:w="854" w:type="dxa"/>
          </w:tcPr>
          <w:p w:rsidR="00792DF2" w:rsidRDefault="00792DF2">
            <w:pPr>
              <w:pStyle w:val="ConsPlusNormal"/>
            </w:pPr>
          </w:p>
        </w:tc>
        <w:tc>
          <w:tcPr>
            <w:tcW w:w="850" w:type="dxa"/>
          </w:tcPr>
          <w:p w:rsidR="00792DF2" w:rsidRDefault="00792DF2">
            <w:pPr>
              <w:pStyle w:val="ConsPlusNormal"/>
            </w:pPr>
          </w:p>
        </w:tc>
        <w:tc>
          <w:tcPr>
            <w:tcW w:w="794" w:type="dxa"/>
          </w:tcPr>
          <w:p w:rsidR="00792DF2" w:rsidRDefault="00792DF2">
            <w:pPr>
              <w:pStyle w:val="ConsPlusNormal"/>
            </w:pPr>
          </w:p>
        </w:tc>
      </w:tr>
      <w:tr w:rsidR="00792DF2">
        <w:tc>
          <w:tcPr>
            <w:tcW w:w="510" w:type="dxa"/>
            <w:vMerge/>
          </w:tcPr>
          <w:p w:rsidR="00792DF2" w:rsidRDefault="00792DF2"/>
        </w:tc>
        <w:tc>
          <w:tcPr>
            <w:tcW w:w="3572" w:type="dxa"/>
            <w:vMerge/>
          </w:tcPr>
          <w:p w:rsidR="00792DF2" w:rsidRDefault="00792DF2"/>
        </w:tc>
        <w:tc>
          <w:tcPr>
            <w:tcW w:w="1649" w:type="dxa"/>
            <w:gridSpan w:val="4"/>
          </w:tcPr>
          <w:p w:rsidR="00792DF2" w:rsidRDefault="00792DF2">
            <w:pPr>
              <w:pStyle w:val="ConsPlusNormal"/>
            </w:pPr>
          </w:p>
        </w:tc>
        <w:tc>
          <w:tcPr>
            <w:tcW w:w="850" w:type="dxa"/>
          </w:tcPr>
          <w:p w:rsidR="00792DF2" w:rsidRDefault="00792DF2">
            <w:pPr>
              <w:pStyle w:val="ConsPlusNormal"/>
            </w:pPr>
          </w:p>
        </w:tc>
        <w:tc>
          <w:tcPr>
            <w:tcW w:w="854" w:type="dxa"/>
          </w:tcPr>
          <w:p w:rsidR="00792DF2" w:rsidRDefault="00792DF2">
            <w:pPr>
              <w:pStyle w:val="ConsPlusNormal"/>
            </w:pPr>
          </w:p>
        </w:tc>
        <w:tc>
          <w:tcPr>
            <w:tcW w:w="850" w:type="dxa"/>
          </w:tcPr>
          <w:p w:rsidR="00792DF2" w:rsidRDefault="00792DF2">
            <w:pPr>
              <w:pStyle w:val="ConsPlusNormal"/>
            </w:pPr>
          </w:p>
        </w:tc>
        <w:tc>
          <w:tcPr>
            <w:tcW w:w="794" w:type="dxa"/>
          </w:tcPr>
          <w:p w:rsidR="00792DF2" w:rsidRDefault="00792DF2">
            <w:pPr>
              <w:pStyle w:val="ConsPlusNormal"/>
            </w:pPr>
          </w:p>
        </w:tc>
      </w:tr>
      <w:tr w:rsidR="00792DF2">
        <w:tc>
          <w:tcPr>
            <w:tcW w:w="510" w:type="dxa"/>
          </w:tcPr>
          <w:p w:rsidR="00792DF2" w:rsidRDefault="00792DF2">
            <w:pPr>
              <w:pStyle w:val="ConsPlusNormal"/>
              <w:jc w:val="center"/>
            </w:pPr>
            <w:r>
              <w:t>18</w:t>
            </w:r>
          </w:p>
        </w:tc>
        <w:tc>
          <w:tcPr>
            <w:tcW w:w="3572" w:type="dxa"/>
          </w:tcPr>
          <w:p w:rsidR="00792DF2" w:rsidRDefault="00792DF2">
            <w:pPr>
              <w:pStyle w:val="ConsPlusNormal"/>
            </w:pPr>
            <w:r>
              <w:t>Списочная численность работников на 31 декабря отчетного года, чел.</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19</w:t>
            </w:r>
          </w:p>
        </w:tc>
        <w:tc>
          <w:tcPr>
            <w:tcW w:w="3572" w:type="dxa"/>
          </w:tcPr>
          <w:p w:rsidR="00792DF2" w:rsidRDefault="00792DF2">
            <w:pPr>
              <w:pStyle w:val="ConsPlusNormal"/>
            </w:pPr>
            <w:r>
              <w:t>Средняя заработная плата работников организации в рамках реализации проекта за 4 квартал отчетного года, рублей</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20</w:t>
            </w:r>
          </w:p>
        </w:tc>
        <w:tc>
          <w:tcPr>
            <w:tcW w:w="3572" w:type="dxa"/>
          </w:tcPr>
          <w:p w:rsidR="00792DF2" w:rsidRDefault="00792DF2">
            <w:pPr>
              <w:pStyle w:val="ConsPlusNormal"/>
            </w:pPr>
            <w:r>
              <w:t>Срок окупаемости инвестиционного проекта (под сроком окупаемости проекта понимается период времени с начала финансирования проекта до момента,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лет</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21</w:t>
            </w:r>
          </w:p>
        </w:tc>
        <w:tc>
          <w:tcPr>
            <w:tcW w:w="3572" w:type="dxa"/>
          </w:tcPr>
          <w:p w:rsidR="00792DF2" w:rsidRDefault="00792DF2">
            <w:pPr>
              <w:pStyle w:val="ConsPlusNormal"/>
            </w:pPr>
            <w:r>
              <w:t>Информация о рассмотрении проекта инвестора межведомственной комиссией по размещению производительных сил на территории Ленинградской области (дата и номер протокола)</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t>22</w:t>
            </w:r>
          </w:p>
        </w:tc>
        <w:tc>
          <w:tcPr>
            <w:tcW w:w="3572" w:type="dxa"/>
          </w:tcPr>
          <w:p w:rsidR="00792DF2" w:rsidRDefault="00792DF2">
            <w:pPr>
              <w:pStyle w:val="ConsPlusNormal"/>
            </w:pPr>
            <w:r>
              <w:t xml:space="preserve">Объем фактически уплаченных налогов в областной бюджет Ленинградской области и бюджеты муниципальных образований за период реализации проекта на 31 </w:t>
            </w:r>
            <w:r>
              <w:lastRenderedPageBreak/>
              <w:t xml:space="preserve">декабря отчетного года, </w:t>
            </w:r>
            <w:proofErr w:type="gramStart"/>
            <w:r>
              <w:t>млн</w:t>
            </w:r>
            <w:proofErr w:type="gramEnd"/>
            <w:r>
              <w:t xml:space="preserve"> рублей</w:t>
            </w:r>
          </w:p>
        </w:tc>
        <w:tc>
          <w:tcPr>
            <w:tcW w:w="4997" w:type="dxa"/>
            <w:gridSpan w:val="8"/>
          </w:tcPr>
          <w:p w:rsidR="00792DF2" w:rsidRDefault="00792DF2">
            <w:pPr>
              <w:pStyle w:val="ConsPlusNormal"/>
            </w:pPr>
          </w:p>
        </w:tc>
      </w:tr>
      <w:tr w:rsidR="00792DF2">
        <w:tc>
          <w:tcPr>
            <w:tcW w:w="510" w:type="dxa"/>
          </w:tcPr>
          <w:p w:rsidR="00792DF2" w:rsidRDefault="00792DF2">
            <w:pPr>
              <w:pStyle w:val="ConsPlusNormal"/>
              <w:jc w:val="center"/>
            </w:pPr>
            <w:r>
              <w:lastRenderedPageBreak/>
              <w:t>23</w:t>
            </w:r>
          </w:p>
        </w:tc>
        <w:tc>
          <w:tcPr>
            <w:tcW w:w="3572" w:type="dxa"/>
          </w:tcPr>
          <w:p w:rsidR="00792DF2" w:rsidRDefault="00792DF2">
            <w:pPr>
              <w:pStyle w:val="ConsPlusNormal"/>
            </w:pPr>
            <w:r>
              <w:t xml:space="preserve">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 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 </w:t>
            </w:r>
            <w:proofErr w:type="gramStart"/>
            <w:r>
              <w:t>млн</w:t>
            </w:r>
            <w:proofErr w:type="gramEnd"/>
            <w:r>
              <w:t xml:space="preserve"> рублей</w:t>
            </w:r>
          </w:p>
        </w:tc>
        <w:tc>
          <w:tcPr>
            <w:tcW w:w="4997" w:type="dxa"/>
            <w:gridSpan w:val="8"/>
          </w:tcPr>
          <w:p w:rsidR="00792DF2" w:rsidRDefault="00792DF2">
            <w:pPr>
              <w:pStyle w:val="ConsPlusNormal"/>
            </w:pPr>
          </w:p>
        </w:tc>
      </w:tr>
      <w:tr w:rsidR="00792DF2">
        <w:tc>
          <w:tcPr>
            <w:tcW w:w="510" w:type="dxa"/>
            <w:vMerge w:val="restart"/>
          </w:tcPr>
          <w:p w:rsidR="00792DF2" w:rsidRDefault="00792DF2">
            <w:pPr>
              <w:pStyle w:val="ConsPlusNormal"/>
              <w:jc w:val="center"/>
            </w:pPr>
            <w:r>
              <w:t>24</w:t>
            </w:r>
          </w:p>
        </w:tc>
        <w:tc>
          <w:tcPr>
            <w:tcW w:w="3572" w:type="dxa"/>
            <w:vMerge w:val="restart"/>
          </w:tcPr>
          <w:p w:rsidR="00792DF2" w:rsidRDefault="00792DF2">
            <w:pPr>
              <w:pStyle w:val="ConsPlusNormal"/>
            </w:pPr>
            <w:r>
              <w:t xml:space="preserve">Участие инвестора в развитии инфраструктуры муниципального района (городского округа): осуществление капитальных вложений в объекты коммунально-бытового назначения, дорожного хозяйства, благоустройство для использования неограниченным кругом лиц, на 31 декабря отчетного года, </w:t>
            </w:r>
            <w:proofErr w:type="gramStart"/>
            <w:r>
              <w:t>млн</w:t>
            </w:r>
            <w:proofErr w:type="gramEnd"/>
            <w:r>
              <w:t xml:space="preserve"> рублей</w:t>
            </w:r>
          </w:p>
        </w:tc>
        <w:tc>
          <w:tcPr>
            <w:tcW w:w="1649" w:type="dxa"/>
            <w:gridSpan w:val="4"/>
            <w:vMerge w:val="restart"/>
          </w:tcPr>
          <w:p w:rsidR="00792DF2" w:rsidRDefault="00792DF2">
            <w:pPr>
              <w:pStyle w:val="ConsPlusNormal"/>
              <w:jc w:val="center"/>
            </w:pPr>
            <w:r>
              <w:t>Мероприятие</w:t>
            </w:r>
          </w:p>
        </w:tc>
        <w:tc>
          <w:tcPr>
            <w:tcW w:w="3348" w:type="dxa"/>
            <w:gridSpan w:val="4"/>
          </w:tcPr>
          <w:p w:rsidR="00792DF2" w:rsidRDefault="00792DF2">
            <w:pPr>
              <w:pStyle w:val="ConsPlusNormal"/>
              <w:jc w:val="center"/>
            </w:pPr>
            <w:r>
              <w:t xml:space="preserve">Всего вложено, </w:t>
            </w:r>
            <w:proofErr w:type="gramStart"/>
            <w:r>
              <w:t>млн</w:t>
            </w:r>
            <w:proofErr w:type="gramEnd"/>
            <w:r>
              <w:t xml:space="preserve"> рублей</w:t>
            </w:r>
          </w:p>
        </w:tc>
      </w:tr>
      <w:tr w:rsidR="00792DF2">
        <w:tc>
          <w:tcPr>
            <w:tcW w:w="510" w:type="dxa"/>
            <w:vMerge/>
          </w:tcPr>
          <w:p w:rsidR="00792DF2" w:rsidRDefault="00792DF2"/>
        </w:tc>
        <w:tc>
          <w:tcPr>
            <w:tcW w:w="3572" w:type="dxa"/>
            <w:vMerge/>
          </w:tcPr>
          <w:p w:rsidR="00792DF2" w:rsidRDefault="00792DF2"/>
        </w:tc>
        <w:tc>
          <w:tcPr>
            <w:tcW w:w="1649" w:type="dxa"/>
            <w:gridSpan w:val="4"/>
            <w:vMerge/>
          </w:tcPr>
          <w:p w:rsidR="00792DF2" w:rsidRDefault="00792DF2"/>
        </w:tc>
        <w:tc>
          <w:tcPr>
            <w:tcW w:w="850" w:type="dxa"/>
          </w:tcPr>
          <w:p w:rsidR="00792DF2" w:rsidRDefault="00792DF2">
            <w:pPr>
              <w:pStyle w:val="ConsPlusNormal"/>
              <w:jc w:val="center"/>
            </w:pPr>
            <w:r>
              <w:t>всего</w:t>
            </w:r>
          </w:p>
        </w:tc>
        <w:tc>
          <w:tcPr>
            <w:tcW w:w="854" w:type="dxa"/>
          </w:tcPr>
          <w:p w:rsidR="00792DF2" w:rsidRDefault="00792DF2">
            <w:pPr>
              <w:pStyle w:val="ConsPlusNormal"/>
              <w:jc w:val="center"/>
            </w:pPr>
            <w:r>
              <w:t>20..</w:t>
            </w:r>
          </w:p>
        </w:tc>
        <w:tc>
          <w:tcPr>
            <w:tcW w:w="850" w:type="dxa"/>
          </w:tcPr>
          <w:p w:rsidR="00792DF2" w:rsidRDefault="00792DF2">
            <w:pPr>
              <w:pStyle w:val="ConsPlusNormal"/>
              <w:jc w:val="center"/>
            </w:pPr>
            <w:r>
              <w:t>20..</w:t>
            </w:r>
          </w:p>
        </w:tc>
        <w:tc>
          <w:tcPr>
            <w:tcW w:w="794" w:type="dxa"/>
          </w:tcPr>
          <w:p w:rsidR="00792DF2" w:rsidRDefault="00792DF2">
            <w:pPr>
              <w:pStyle w:val="ConsPlusNormal"/>
              <w:jc w:val="center"/>
            </w:pPr>
            <w:r>
              <w:t>20..</w:t>
            </w:r>
          </w:p>
        </w:tc>
      </w:tr>
      <w:tr w:rsidR="00792DF2">
        <w:tc>
          <w:tcPr>
            <w:tcW w:w="510" w:type="dxa"/>
            <w:vMerge/>
          </w:tcPr>
          <w:p w:rsidR="00792DF2" w:rsidRDefault="00792DF2"/>
        </w:tc>
        <w:tc>
          <w:tcPr>
            <w:tcW w:w="3572" w:type="dxa"/>
            <w:vMerge/>
          </w:tcPr>
          <w:p w:rsidR="00792DF2" w:rsidRDefault="00792DF2"/>
        </w:tc>
        <w:tc>
          <w:tcPr>
            <w:tcW w:w="1649" w:type="dxa"/>
            <w:gridSpan w:val="4"/>
          </w:tcPr>
          <w:p w:rsidR="00792DF2" w:rsidRDefault="00792DF2">
            <w:pPr>
              <w:pStyle w:val="ConsPlusNormal"/>
            </w:pPr>
          </w:p>
        </w:tc>
        <w:tc>
          <w:tcPr>
            <w:tcW w:w="850" w:type="dxa"/>
          </w:tcPr>
          <w:p w:rsidR="00792DF2" w:rsidRDefault="00792DF2">
            <w:pPr>
              <w:pStyle w:val="ConsPlusNormal"/>
            </w:pPr>
          </w:p>
        </w:tc>
        <w:tc>
          <w:tcPr>
            <w:tcW w:w="854" w:type="dxa"/>
          </w:tcPr>
          <w:p w:rsidR="00792DF2" w:rsidRDefault="00792DF2">
            <w:pPr>
              <w:pStyle w:val="ConsPlusNormal"/>
            </w:pPr>
          </w:p>
        </w:tc>
        <w:tc>
          <w:tcPr>
            <w:tcW w:w="850" w:type="dxa"/>
          </w:tcPr>
          <w:p w:rsidR="00792DF2" w:rsidRDefault="00792DF2">
            <w:pPr>
              <w:pStyle w:val="ConsPlusNormal"/>
            </w:pPr>
          </w:p>
        </w:tc>
        <w:tc>
          <w:tcPr>
            <w:tcW w:w="794" w:type="dxa"/>
          </w:tcPr>
          <w:p w:rsidR="00792DF2" w:rsidRDefault="00792DF2">
            <w:pPr>
              <w:pStyle w:val="ConsPlusNormal"/>
            </w:pPr>
          </w:p>
        </w:tc>
      </w:tr>
      <w:tr w:rsidR="00792DF2">
        <w:tc>
          <w:tcPr>
            <w:tcW w:w="510" w:type="dxa"/>
            <w:vMerge/>
          </w:tcPr>
          <w:p w:rsidR="00792DF2" w:rsidRDefault="00792DF2"/>
        </w:tc>
        <w:tc>
          <w:tcPr>
            <w:tcW w:w="3572" w:type="dxa"/>
            <w:vMerge/>
          </w:tcPr>
          <w:p w:rsidR="00792DF2" w:rsidRDefault="00792DF2"/>
        </w:tc>
        <w:tc>
          <w:tcPr>
            <w:tcW w:w="1649" w:type="dxa"/>
            <w:gridSpan w:val="4"/>
          </w:tcPr>
          <w:p w:rsidR="00792DF2" w:rsidRDefault="00792DF2">
            <w:pPr>
              <w:pStyle w:val="ConsPlusNormal"/>
            </w:pPr>
          </w:p>
        </w:tc>
        <w:tc>
          <w:tcPr>
            <w:tcW w:w="850" w:type="dxa"/>
          </w:tcPr>
          <w:p w:rsidR="00792DF2" w:rsidRDefault="00792DF2">
            <w:pPr>
              <w:pStyle w:val="ConsPlusNormal"/>
            </w:pPr>
          </w:p>
        </w:tc>
        <w:tc>
          <w:tcPr>
            <w:tcW w:w="854" w:type="dxa"/>
          </w:tcPr>
          <w:p w:rsidR="00792DF2" w:rsidRDefault="00792DF2">
            <w:pPr>
              <w:pStyle w:val="ConsPlusNormal"/>
            </w:pPr>
          </w:p>
        </w:tc>
        <w:tc>
          <w:tcPr>
            <w:tcW w:w="850" w:type="dxa"/>
          </w:tcPr>
          <w:p w:rsidR="00792DF2" w:rsidRDefault="00792DF2">
            <w:pPr>
              <w:pStyle w:val="ConsPlusNormal"/>
            </w:pPr>
          </w:p>
        </w:tc>
        <w:tc>
          <w:tcPr>
            <w:tcW w:w="794" w:type="dxa"/>
          </w:tcPr>
          <w:p w:rsidR="00792DF2" w:rsidRDefault="00792DF2">
            <w:pPr>
              <w:pStyle w:val="ConsPlusNormal"/>
            </w:pPr>
          </w:p>
        </w:tc>
      </w:tr>
      <w:tr w:rsidR="00792DF2">
        <w:tc>
          <w:tcPr>
            <w:tcW w:w="510" w:type="dxa"/>
            <w:vMerge/>
          </w:tcPr>
          <w:p w:rsidR="00792DF2" w:rsidRDefault="00792DF2"/>
        </w:tc>
        <w:tc>
          <w:tcPr>
            <w:tcW w:w="3572" w:type="dxa"/>
            <w:vMerge/>
          </w:tcPr>
          <w:p w:rsidR="00792DF2" w:rsidRDefault="00792DF2"/>
        </w:tc>
        <w:tc>
          <w:tcPr>
            <w:tcW w:w="4997" w:type="dxa"/>
            <w:gridSpan w:val="8"/>
          </w:tcPr>
          <w:p w:rsidR="00792DF2" w:rsidRDefault="00792DF2">
            <w:pPr>
              <w:pStyle w:val="ConsPlusNormal"/>
            </w:pPr>
          </w:p>
        </w:tc>
      </w:tr>
      <w:tr w:rsidR="00792DF2">
        <w:tc>
          <w:tcPr>
            <w:tcW w:w="510" w:type="dxa"/>
            <w:vMerge w:val="restart"/>
          </w:tcPr>
          <w:p w:rsidR="00792DF2" w:rsidRDefault="00792DF2">
            <w:pPr>
              <w:pStyle w:val="ConsPlusNormal"/>
              <w:jc w:val="center"/>
            </w:pPr>
            <w:r>
              <w:t>25</w:t>
            </w:r>
          </w:p>
        </w:tc>
        <w:tc>
          <w:tcPr>
            <w:tcW w:w="3572" w:type="dxa"/>
            <w:vMerge w:val="restart"/>
          </w:tcPr>
          <w:p w:rsidR="00792DF2" w:rsidRDefault="00792DF2">
            <w:pPr>
              <w:pStyle w:val="ConsPlusNormal"/>
            </w:pPr>
            <w:r>
              <w:t xml:space="preserve">Перечень объектов коммунально-бытового назначения, дорожного хозяйства для использования неограниченным кругом лиц, созданных на территории муниципального района (городского округа) с участием инвестора в развитии инфраструктуры муниципального района (городского округа), с указанием их стоимости, </w:t>
            </w:r>
            <w:proofErr w:type="gramStart"/>
            <w:r>
              <w:t>млн</w:t>
            </w:r>
            <w:proofErr w:type="gramEnd"/>
            <w:r>
              <w:t xml:space="preserve"> рублей</w:t>
            </w:r>
          </w:p>
        </w:tc>
        <w:tc>
          <w:tcPr>
            <w:tcW w:w="1649" w:type="dxa"/>
            <w:gridSpan w:val="4"/>
            <w:vMerge w:val="restart"/>
          </w:tcPr>
          <w:p w:rsidR="00792DF2" w:rsidRDefault="00792DF2">
            <w:pPr>
              <w:pStyle w:val="ConsPlusNormal"/>
              <w:jc w:val="center"/>
            </w:pPr>
            <w:r>
              <w:t>Мероприятие</w:t>
            </w:r>
          </w:p>
        </w:tc>
        <w:tc>
          <w:tcPr>
            <w:tcW w:w="3348" w:type="dxa"/>
            <w:gridSpan w:val="4"/>
          </w:tcPr>
          <w:p w:rsidR="00792DF2" w:rsidRDefault="00792DF2">
            <w:pPr>
              <w:pStyle w:val="ConsPlusNormal"/>
              <w:jc w:val="center"/>
            </w:pPr>
            <w:r>
              <w:t xml:space="preserve">Всего вложено, </w:t>
            </w:r>
            <w:proofErr w:type="gramStart"/>
            <w:r>
              <w:t>млн</w:t>
            </w:r>
            <w:proofErr w:type="gramEnd"/>
            <w:r>
              <w:t xml:space="preserve"> рублей</w:t>
            </w:r>
          </w:p>
        </w:tc>
      </w:tr>
      <w:tr w:rsidR="00792DF2">
        <w:tc>
          <w:tcPr>
            <w:tcW w:w="510" w:type="dxa"/>
            <w:vMerge/>
          </w:tcPr>
          <w:p w:rsidR="00792DF2" w:rsidRDefault="00792DF2"/>
        </w:tc>
        <w:tc>
          <w:tcPr>
            <w:tcW w:w="3572" w:type="dxa"/>
            <w:vMerge/>
          </w:tcPr>
          <w:p w:rsidR="00792DF2" w:rsidRDefault="00792DF2"/>
        </w:tc>
        <w:tc>
          <w:tcPr>
            <w:tcW w:w="1649" w:type="dxa"/>
            <w:gridSpan w:val="4"/>
            <w:vMerge/>
          </w:tcPr>
          <w:p w:rsidR="00792DF2" w:rsidRDefault="00792DF2"/>
        </w:tc>
        <w:tc>
          <w:tcPr>
            <w:tcW w:w="850" w:type="dxa"/>
          </w:tcPr>
          <w:p w:rsidR="00792DF2" w:rsidRDefault="00792DF2">
            <w:pPr>
              <w:pStyle w:val="ConsPlusNormal"/>
              <w:jc w:val="center"/>
            </w:pPr>
            <w:r>
              <w:t>Всего</w:t>
            </w:r>
          </w:p>
        </w:tc>
        <w:tc>
          <w:tcPr>
            <w:tcW w:w="854" w:type="dxa"/>
          </w:tcPr>
          <w:p w:rsidR="00792DF2" w:rsidRDefault="00792DF2">
            <w:pPr>
              <w:pStyle w:val="ConsPlusNormal"/>
              <w:jc w:val="center"/>
            </w:pPr>
            <w:r>
              <w:t>20..</w:t>
            </w:r>
          </w:p>
        </w:tc>
        <w:tc>
          <w:tcPr>
            <w:tcW w:w="850" w:type="dxa"/>
          </w:tcPr>
          <w:p w:rsidR="00792DF2" w:rsidRDefault="00792DF2">
            <w:pPr>
              <w:pStyle w:val="ConsPlusNormal"/>
              <w:jc w:val="center"/>
            </w:pPr>
            <w:r>
              <w:t>20..</w:t>
            </w:r>
          </w:p>
        </w:tc>
        <w:tc>
          <w:tcPr>
            <w:tcW w:w="794" w:type="dxa"/>
          </w:tcPr>
          <w:p w:rsidR="00792DF2" w:rsidRDefault="00792DF2">
            <w:pPr>
              <w:pStyle w:val="ConsPlusNormal"/>
              <w:jc w:val="center"/>
            </w:pPr>
            <w:r>
              <w:t>20..</w:t>
            </w:r>
          </w:p>
        </w:tc>
      </w:tr>
      <w:tr w:rsidR="00792DF2">
        <w:tc>
          <w:tcPr>
            <w:tcW w:w="510" w:type="dxa"/>
            <w:vMerge/>
          </w:tcPr>
          <w:p w:rsidR="00792DF2" w:rsidRDefault="00792DF2"/>
        </w:tc>
        <w:tc>
          <w:tcPr>
            <w:tcW w:w="3572" w:type="dxa"/>
            <w:vMerge/>
          </w:tcPr>
          <w:p w:rsidR="00792DF2" w:rsidRDefault="00792DF2"/>
        </w:tc>
        <w:tc>
          <w:tcPr>
            <w:tcW w:w="1649" w:type="dxa"/>
            <w:gridSpan w:val="4"/>
          </w:tcPr>
          <w:p w:rsidR="00792DF2" w:rsidRDefault="00792DF2">
            <w:pPr>
              <w:pStyle w:val="ConsPlusNormal"/>
            </w:pPr>
          </w:p>
        </w:tc>
        <w:tc>
          <w:tcPr>
            <w:tcW w:w="850" w:type="dxa"/>
          </w:tcPr>
          <w:p w:rsidR="00792DF2" w:rsidRDefault="00792DF2">
            <w:pPr>
              <w:pStyle w:val="ConsPlusNormal"/>
            </w:pPr>
          </w:p>
        </w:tc>
        <w:tc>
          <w:tcPr>
            <w:tcW w:w="854" w:type="dxa"/>
          </w:tcPr>
          <w:p w:rsidR="00792DF2" w:rsidRDefault="00792DF2">
            <w:pPr>
              <w:pStyle w:val="ConsPlusNormal"/>
            </w:pPr>
          </w:p>
        </w:tc>
        <w:tc>
          <w:tcPr>
            <w:tcW w:w="850" w:type="dxa"/>
          </w:tcPr>
          <w:p w:rsidR="00792DF2" w:rsidRDefault="00792DF2">
            <w:pPr>
              <w:pStyle w:val="ConsPlusNormal"/>
            </w:pPr>
          </w:p>
        </w:tc>
        <w:tc>
          <w:tcPr>
            <w:tcW w:w="794" w:type="dxa"/>
          </w:tcPr>
          <w:p w:rsidR="00792DF2" w:rsidRDefault="00792DF2">
            <w:pPr>
              <w:pStyle w:val="ConsPlusNormal"/>
            </w:pPr>
          </w:p>
        </w:tc>
      </w:tr>
      <w:tr w:rsidR="00792DF2">
        <w:tc>
          <w:tcPr>
            <w:tcW w:w="510" w:type="dxa"/>
            <w:vMerge/>
          </w:tcPr>
          <w:p w:rsidR="00792DF2" w:rsidRDefault="00792DF2"/>
        </w:tc>
        <w:tc>
          <w:tcPr>
            <w:tcW w:w="3572" w:type="dxa"/>
            <w:vMerge/>
          </w:tcPr>
          <w:p w:rsidR="00792DF2" w:rsidRDefault="00792DF2"/>
        </w:tc>
        <w:tc>
          <w:tcPr>
            <w:tcW w:w="1649" w:type="dxa"/>
            <w:gridSpan w:val="4"/>
          </w:tcPr>
          <w:p w:rsidR="00792DF2" w:rsidRDefault="00792DF2">
            <w:pPr>
              <w:pStyle w:val="ConsPlusNormal"/>
            </w:pPr>
          </w:p>
        </w:tc>
        <w:tc>
          <w:tcPr>
            <w:tcW w:w="850" w:type="dxa"/>
          </w:tcPr>
          <w:p w:rsidR="00792DF2" w:rsidRDefault="00792DF2">
            <w:pPr>
              <w:pStyle w:val="ConsPlusNormal"/>
            </w:pPr>
          </w:p>
        </w:tc>
        <w:tc>
          <w:tcPr>
            <w:tcW w:w="854" w:type="dxa"/>
          </w:tcPr>
          <w:p w:rsidR="00792DF2" w:rsidRDefault="00792DF2">
            <w:pPr>
              <w:pStyle w:val="ConsPlusNormal"/>
            </w:pPr>
          </w:p>
        </w:tc>
        <w:tc>
          <w:tcPr>
            <w:tcW w:w="850" w:type="dxa"/>
          </w:tcPr>
          <w:p w:rsidR="00792DF2" w:rsidRDefault="00792DF2">
            <w:pPr>
              <w:pStyle w:val="ConsPlusNormal"/>
            </w:pPr>
          </w:p>
        </w:tc>
        <w:tc>
          <w:tcPr>
            <w:tcW w:w="794" w:type="dxa"/>
          </w:tcPr>
          <w:p w:rsidR="00792DF2" w:rsidRDefault="00792DF2">
            <w:pPr>
              <w:pStyle w:val="ConsPlusNormal"/>
            </w:pPr>
          </w:p>
        </w:tc>
      </w:tr>
      <w:tr w:rsidR="00792DF2">
        <w:tc>
          <w:tcPr>
            <w:tcW w:w="510" w:type="dxa"/>
            <w:vMerge/>
          </w:tcPr>
          <w:p w:rsidR="00792DF2" w:rsidRDefault="00792DF2"/>
        </w:tc>
        <w:tc>
          <w:tcPr>
            <w:tcW w:w="3572" w:type="dxa"/>
            <w:vMerge/>
          </w:tcPr>
          <w:p w:rsidR="00792DF2" w:rsidRDefault="00792DF2"/>
        </w:tc>
        <w:tc>
          <w:tcPr>
            <w:tcW w:w="4997" w:type="dxa"/>
            <w:gridSpan w:val="8"/>
          </w:tcPr>
          <w:p w:rsidR="00792DF2" w:rsidRDefault="00792DF2">
            <w:pPr>
              <w:pStyle w:val="ConsPlusNormal"/>
            </w:pPr>
          </w:p>
        </w:tc>
      </w:tr>
      <w:tr w:rsidR="00792DF2">
        <w:tc>
          <w:tcPr>
            <w:tcW w:w="510" w:type="dxa"/>
            <w:vMerge w:val="restart"/>
          </w:tcPr>
          <w:p w:rsidR="00792DF2" w:rsidRDefault="00792DF2">
            <w:pPr>
              <w:pStyle w:val="ConsPlusNormal"/>
              <w:jc w:val="center"/>
            </w:pPr>
            <w:r>
              <w:t>26</w:t>
            </w:r>
          </w:p>
        </w:tc>
        <w:tc>
          <w:tcPr>
            <w:tcW w:w="3572" w:type="dxa"/>
            <w:vMerge w:val="restart"/>
          </w:tcPr>
          <w:p w:rsidR="00792DF2" w:rsidRDefault="00792DF2">
            <w:pPr>
              <w:pStyle w:val="ConsPlusNormal"/>
            </w:pPr>
            <w:r>
              <w:t xml:space="preserve">Наличие действующего соглашения о сотрудничестве с Ленинградской областью </w:t>
            </w:r>
            <w:proofErr w:type="gramStart"/>
            <w:r>
              <w:t>и(</w:t>
            </w:r>
            <w:proofErr w:type="gramEnd"/>
            <w:r>
              <w:t>или) с органами местного самоуправления муниципальных образований Ленинградской области, да/нет.</w:t>
            </w:r>
          </w:p>
          <w:p w:rsidR="00792DF2" w:rsidRDefault="00792DF2">
            <w:pPr>
              <w:pStyle w:val="ConsPlusNormal"/>
            </w:pPr>
            <w:r>
              <w:t>При наличии соглашения указать реквизиты, а также мероприятия, исполненные в рамках соглашения</w:t>
            </w:r>
          </w:p>
        </w:tc>
        <w:tc>
          <w:tcPr>
            <w:tcW w:w="4997" w:type="dxa"/>
            <w:gridSpan w:val="8"/>
            <w:tcBorders>
              <w:bottom w:val="nil"/>
            </w:tcBorders>
          </w:tcPr>
          <w:p w:rsidR="00792DF2" w:rsidRDefault="00792DF2">
            <w:pPr>
              <w:pStyle w:val="ConsPlusNormal"/>
            </w:pPr>
            <w:r>
              <w:t>Наименование соглашения, реквизиты</w:t>
            </w:r>
          </w:p>
        </w:tc>
      </w:tr>
      <w:tr w:rsidR="00792DF2">
        <w:tblPrEx>
          <w:tblBorders>
            <w:insideH w:val="nil"/>
          </w:tblBorders>
        </w:tblPrEx>
        <w:tc>
          <w:tcPr>
            <w:tcW w:w="510" w:type="dxa"/>
            <w:vMerge/>
          </w:tcPr>
          <w:p w:rsidR="00792DF2" w:rsidRDefault="00792DF2"/>
        </w:tc>
        <w:tc>
          <w:tcPr>
            <w:tcW w:w="3572" w:type="dxa"/>
            <w:vMerge/>
          </w:tcPr>
          <w:p w:rsidR="00792DF2" w:rsidRDefault="00792DF2"/>
        </w:tc>
        <w:tc>
          <w:tcPr>
            <w:tcW w:w="4997" w:type="dxa"/>
            <w:gridSpan w:val="8"/>
            <w:tcBorders>
              <w:top w:val="nil"/>
            </w:tcBorders>
          </w:tcPr>
          <w:p w:rsidR="00792DF2" w:rsidRDefault="00792DF2">
            <w:pPr>
              <w:pStyle w:val="ConsPlusNormal"/>
            </w:pPr>
          </w:p>
        </w:tc>
      </w:tr>
      <w:tr w:rsidR="00792DF2">
        <w:tc>
          <w:tcPr>
            <w:tcW w:w="510" w:type="dxa"/>
            <w:vMerge/>
          </w:tcPr>
          <w:p w:rsidR="00792DF2" w:rsidRDefault="00792DF2"/>
        </w:tc>
        <w:tc>
          <w:tcPr>
            <w:tcW w:w="3572" w:type="dxa"/>
            <w:vMerge/>
          </w:tcPr>
          <w:p w:rsidR="00792DF2" w:rsidRDefault="00792DF2"/>
        </w:tc>
        <w:tc>
          <w:tcPr>
            <w:tcW w:w="1649" w:type="dxa"/>
            <w:gridSpan w:val="4"/>
            <w:vMerge w:val="restart"/>
          </w:tcPr>
          <w:p w:rsidR="00792DF2" w:rsidRDefault="00792DF2">
            <w:pPr>
              <w:pStyle w:val="ConsPlusNormal"/>
              <w:jc w:val="center"/>
            </w:pPr>
            <w:r>
              <w:t>Мероприятие</w:t>
            </w:r>
          </w:p>
        </w:tc>
        <w:tc>
          <w:tcPr>
            <w:tcW w:w="3348" w:type="dxa"/>
            <w:gridSpan w:val="4"/>
          </w:tcPr>
          <w:p w:rsidR="00792DF2" w:rsidRDefault="00792DF2">
            <w:pPr>
              <w:pStyle w:val="ConsPlusNormal"/>
              <w:jc w:val="center"/>
            </w:pPr>
            <w:r>
              <w:t xml:space="preserve">Всего вложено, </w:t>
            </w:r>
            <w:proofErr w:type="gramStart"/>
            <w:r>
              <w:t>млн</w:t>
            </w:r>
            <w:proofErr w:type="gramEnd"/>
            <w:r>
              <w:t xml:space="preserve"> рублей</w:t>
            </w:r>
          </w:p>
        </w:tc>
      </w:tr>
      <w:tr w:rsidR="00792DF2">
        <w:tc>
          <w:tcPr>
            <w:tcW w:w="510" w:type="dxa"/>
            <w:vMerge/>
          </w:tcPr>
          <w:p w:rsidR="00792DF2" w:rsidRDefault="00792DF2"/>
        </w:tc>
        <w:tc>
          <w:tcPr>
            <w:tcW w:w="3572" w:type="dxa"/>
            <w:vMerge/>
          </w:tcPr>
          <w:p w:rsidR="00792DF2" w:rsidRDefault="00792DF2"/>
        </w:tc>
        <w:tc>
          <w:tcPr>
            <w:tcW w:w="1649" w:type="dxa"/>
            <w:gridSpan w:val="4"/>
            <w:vMerge/>
          </w:tcPr>
          <w:p w:rsidR="00792DF2" w:rsidRDefault="00792DF2"/>
        </w:tc>
        <w:tc>
          <w:tcPr>
            <w:tcW w:w="850" w:type="dxa"/>
          </w:tcPr>
          <w:p w:rsidR="00792DF2" w:rsidRDefault="00792DF2">
            <w:pPr>
              <w:pStyle w:val="ConsPlusNormal"/>
              <w:jc w:val="center"/>
            </w:pPr>
            <w:r>
              <w:t>всего</w:t>
            </w:r>
          </w:p>
        </w:tc>
        <w:tc>
          <w:tcPr>
            <w:tcW w:w="854" w:type="dxa"/>
          </w:tcPr>
          <w:p w:rsidR="00792DF2" w:rsidRDefault="00792DF2">
            <w:pPr>
              <w:pStyle w:val="ConsPlusNormal"/>
              <w:jc w:val="center"/>
            </w:pPr>
            <w:r>
              <w:t>20..</w:t>
            </w:r>
          </w:p>
        </w:tc>
        <w:tc>
          <w:tcPr>
            <w:tcW w:w="850" w:type="dxa"/>
          </w:tcPr>
          <w:p w:rsidR="00792DF2" w:rsidRDefault="00792DF2">
            <w:pPr>
              <w:pStyle w:val="ConsPlusNormal"/>
              <w:jc w:val="center"/>
            </w:pPr>
            <w:r>
              <w:t>20..</w:t>
            </w:r>
          </w:p>
        </w:tc>
        <w:tc>
          <w:tcPr>
            <w:tcW w:w="794" w:type="dxa"/>
          </w:tcPr>
          <w:p w:rsidR="00792DF2" w:rsidRDefault="00792DF2">
            <w:pPr>
              <w:pStyle w:val="ConsPlusNormal"/>
              <w:jc w:val="center"/>
            </w:pPr>
            <w:r>
              <w:t>20..</w:t>
            </w:r>
          </w:p>
        </w:tc>
      </w:tr>
      <w:tr w:rsidR="00792DF2">
        <w:tc>
          <w:tcPr>
            <w:tcW w:w="510" w:type="dxa"/>
            <w:vMerge/>
          </w:tcPr>
          <w:p w:rsidR="00792DF2" w:rsidRDefault="00792DF2"/>
        </w:tc>
        <w:tc>
          <w:tcPr>
            <w:tcW w:w="3572" w:type="dxa"/>
            <w:vMerge/>
          </w:tcPr>
          <w:p w:rsidR="00792DF2" w:rsidRDefault="00792DF2"/>
        </w:tc>
        <w:tc>
          <w:tcPr>
            <w:tcW w:w="1649" w:type="dxa"/>
            <w:gridSpan w:val="4"/>
          </w:tcPr>
          <w:p w:rsidR="00792DF2" w:rsidRDefault="00792DF2">
            <w:pPr>
              <w:pStyle w:val="ConsPlusNormal"/>
            </w:pPr>
          </w:p>
        </w:tc>
        <w:tc>
          <w:tcPr>
            <w:tcW w:w="850" w:type="dxa"/>
          </w:tcPr>
          <w:p w:rsidR="00792DF2" w:rsidRDefault="00792DF2">
            <w:pPr>
              <w:pStyle w:val="ConsPlusNormal"/>
            </w:pPr>
          </w:p>
        </w:tc>
        <w:tc>
          <w:tcPr>
            <w:tcW w:w="854" w:type="dxa"/>
          </w:tcPr>
          <w:p w:rsidR="00792DF2" w:rsidRDefault="00792DF2">
            <w:pPr>
              <w:pStyle w:val="ConsPlusNormal"/>
            </w:pPr>
          </w:p>
        </w:tc>
        <w:tc>
          <w:tcPr>
            <w:tcW w:w="850" w:type="dxa"/>
          </w:tcPr>
          <w:p w:rsidR="00792DF2" w:rsidRDefault="00792DF2">
            <w:pPr>
              <w:pStyle w:val="ConsPlusNormal"/>
            </w:pPr>
          </w:p>
        </w:tc>
        <w:tc>
          <w:tcPr>
            <w:tcW w:w="794" w:type="dxa"/>
          </w:tcPr>
          <w:p w:rsidR="00792DF2" w:rsidRDefault="00792DF2">
            <w:pPr>
              <w:pStyle w:val="ConsPlusNormal"/>
            </w:pPr>
          </w:p>
        </w:tc>
      </w:tr>
      <w:tr w:rsidR="00792DF2">
        <w:tc>
          <w:tcPr>
            <w:tcW w:w="510" w:type="dxa"/>
            <w:vMerge/>
          </w:tcPr>
          <w:p w:rsidR="00792DF2" w:rsidRDefault="00792DF2"/>
        </w:tc>
        <w:tc>
          <w:tcPr>
            <w:tcW w:w="3572" w:type="dxa"/>
            <w:vMerge/>
          </w:tcPr>
          <w:p w:rsidR="00792DF2" w:rsidRDefault="00792DF2"/>
        </w:tc>
        <w:tc>
          <w:tcPr>
            <w:tcW w:w="1649" w:type="dxa"/>
            <w:gridSpan w:val="4"/>
          </w:tcPr>
          <w:p w:rsidR="00792DF2" w:rsidRDefault="00792DF2">
            <w:pPr>
              <w:pStyle w:val="ConsPlusNormal"/>
            </w:pPr>
          </w:p>
        </w:tc>
        <w:tc>
          <w:tcPr>
            <w:tcW w:w="850" w:type="dxa"/>
          </w:tcPr>
          <w:p w:rsidR="00792DF2" w:rsidRDefault="00792DF2">
            <w:pPr>
              <w:pStyle w:val="ConsPlusNormal"/>
            </w:pPr>
          </w:p>
        </w:tc>
        <w:tc>
          <w:tcPr>
            <w:tcW w:w="854" w:type="dxa"/>
          </w:tcPr>
          <w:p w:rsidR="00792DF2" w:rsidRDefault="00792DF2">
            <w:pPr>
              <w:pStyle w:val="ConsPlusNormal"/>
            </w:pPr>
          </w:p>
        </w:tc>
        <w:tc>
          <w:tcPr>
            <w:tcW w:w="850" w:type="dxa"/>
          </w:tcPr>
          <w:p w:rsidR="00792DF2" w:rsidRDefault="00792DF2">
            <w:pPr>
              <w:pStyle w:val="ConsPlusNormal"/>
            </w:pPr>
          </w:p>
        </w:tc>
        <w:tc>
          <w:tcPr>
            <w:tcW w:w="794" w:type="dxa"/>
          </w:tcPr>
          <w:p w:rsidR="00792DF2" w:rsidRDefault="00792DF2">
            <w:pPr>
              <w:pStyle w:val="ConsPlusNormal"/>
            </w:pPr>
          </w:p>
        </w:tc>
      </w:tr>
      <w:tr w:rsidR="00792DF2">
        <w:tc>
          <w:tcPr>
            <w:tcW w:w="510" w:type="dxa"/>
            <w:vMerge/>
          </w:tcPr>
          <w:p w:rsidR="00792DF2" w:rsidRDefault="00792DF2"/>
        </w:tc>
        <w:tc>
          <w:tcPr>
            <w:tcW w:w="3572" w:type="dxa"/>
            <w:vMerge/>
          </w:tcPr>
          <w:p w:rsidR="00792DF2" w:rsidRDefault="00792DF2"/>
        </w:tc>
        <w:tc>
          <w:tcPr>
            <w:tcW w:w="4997" w:type="dxa"/>
            <w:gridSpan w:val="8"/>
          </w:tcPr>
          <w:p w:rsidR="00792DF2" w:rsidRDefault="00792DF2">
            <w:pPr>
              <w:pStyle w:val="ConsPlusNormal"/>
              <w:jc w:val="both"/>
            </w:pPr>
            <w:r>
              <w:t xml:space="preserve">Количество исполненных мероприятий ___ ед., общая сумма вложений ___ </w:t>
            </w:r>
            <w:proofErr w:type="gramStart"/>
            <w:r>
              <w:t>млн</w:t>
            </w:r>
            <w:proofErr w:type="gramEnd"/>
            <w:r>
              <w:t xml:space="preserve"> рублей, процент </w:t>
            </w:r>
            <w:r>
              <w:lastRenderedPageBreak/>
              <w:t>исполнения запланированных мероприятий ___ проц.</w:t>
            </w:r>
          </w:p>
        </w:tc>
      </w:tr>
    </w:tbl>
    <w:p w:rsidR="00792DF2" w:rsidRDefault="00792D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551"/>
        <w:gridCol w:w="794"/>
        <w:gridCol w:w="3628"/>
      </w:tblGrid>
      <w:tr w:rsidR="00792DF2">
        <w:tc>
          <w:tcPr>
            <w:tcW w:w="2098" w:type="dxa"/>
            <w:tcBorders>
              <w:top w:val="nil"/>
              <w:left w:val="nil"/>
              <w:bottom w:val="nil"/>
              <w:right w:val="nil"/>
            </w:tcBorders>
          </w:tcPr>
          <w:p w:rsidR="00792DF2" w:rsidRDefault="00792DF2">
            <w:pPr>
              <w:pStyle w:val="ConsPlusNormal"/>
            </w:pPr>
            <w:r>
              <w:t>Руководитель</w:t>
            </w:r>
          </w:p>
        </w:tc>
        <w:tc>
          <w:tcPr>
            <w:tcW w:w="2551" w:type="dxa"/>
            <w:tcBorders>
              <w:top w:val="nil"/>
              <w:left w:val="nil"/>
              <w:bottom w:val="single" w:sz="4" w:space="0" w:color="auto"/>
              <w:right w:val="nil"/>
            </w:tcBorders>
          </w:tcPr>
          <w:p w:rsidR="00792DF2" w:rsidRDefault="00792DF2">
            <w:pPr>
              <w:pStyle w:val="ConsPlusNormal"/>
            </w:pPr>
          </w:p>
        </w:tc>
        <w:tc>
          <w:tcPr>
            <w:tcW w:w="794" w:type="dxa"/>
            <w:tcBorders>
              <w:top w:val="nil"/>
              <w:left w:val="nil"/>
              <w:bottom w:val="nil"/>
              <w:right w:val="nil"/>
            </w:tcBorders>
          </w:tcPr>
          <w:p w:rsidR="00792DF2" w:rsidRDefault="00792DF2">
            <w:pPr>
              <w:pStyle w:val="ConsPlusNormal"/>
            </w:pPr>
          </w:p>
        </w:tc>
        <w:tc>
          <w:tcPr>
            <w:tcW w:w="3628" w:type="dxa"/>
            <w:tcBorders>
              <w:top w:val="nil"/>
              <w:left w:val="nil"/>
              <w:bottom w:val="single" w:sz="4" w:space="0" w:color="auto"/>
              <w:right w:val="nil"/>
            </w:tcBorders>
          </w:tcPr>
          <w:p w:rsidR="00792DF2" w:rsidRDefault="00792DF2">
            <w:pPr>
              <w:pStyle w:val="ConsPlusNormal"/>
            </w:pPr>
          </w:p>
        </w:tc>
      </w:tr>
      <w:tr w:rsidR="00792DF2">
        <w:tc>
          <w:tcPr>
            <w:tcW w:w="2098" w:type="dxa"/>
            <w:tcBorders>
              <w:top w:val="nil"/>
              <w:left w:val="nil"/>
              <w:bottom w:val="nil"/>
              <w:right w:val="nil"/>
            </w:tcBorders>
          </w:tcPr>
          <w:p w:rsidR="00792DF2" w:rsidRDefault="00792DF2">
            <w:pPr>
              <w:pStyle w:val="ConsPlusNormal"/>
            </w:pPr>
          </w:p>
        </w:tc>
        <w:tc>
          <w:tcPr>
            <w:tcW w:w="2551" w:type="dxa"/>
            <w:tcBorders>
              <w:top w:val="single" w:sz="4" w:space="0" w:color="auto"/>
              <w:left w:val="nil"/>
              <w:bottom w:val="nil"/>
              <w:right w:val="nil"/>
            </w:tcBorders>
          </w:tcPr>
          <w:p w:rsidR="00792DF2" w:rsidRDefault="00792DF2">
            <w:pPr>
              <w:pStyle w:val="ConsPlusNormal"/>
              <w:jc w:val="center"/>
            </w:pPr>
            <w:r>
              <w:t>(подпись)</w:t>
            </w:r>
          </w:p>
        </w:tc>
        <w:tc>
          <w:tcPr>
            <w:tcW w:w="794" w:type="dxa"/>
            <w:tcBorders>
              <w:top w:val="nil"/>
              <w:left w:val="nil"/>
              <w:bottom w:val="nil"/>
              <w:right w:val="nil"/>
            </w:tcBorders>
          </w:tcPr>
          <w:p w:rsidR="00792DF2" w:rsidRDefault="00792DF2">
            <w:pPr>
              <w:pStyle w:val="ConsPlusNormal"/>
            </w:pPr>
          </w:p>
        </w:tc>
        <w:tc>
          <w:tcPr>
            <w:tcW w:w="3628" w:type="dxa"/>
            <w:tcBorders>
              <w:top w:val="single" w:sz="4" w:space="0" w:color="auto"/>
              <w:left w:val="nil"/>
              <w:bottom w:val="nil"/>
              <w:right w:val="nil"/>
            </w:tcBorders>
          </w:tcPr>
          <w:p w:rsidR="00792DF2" w:rsidRDefault="00792DF2">
            <w:pPr>
              <w:pStyle w:val="ConsPlusNormal"/>
              <w:jc w:val="center"/>
            </w:pPr>
            <w:r>
              <w:t>(расшифровка подписи)</w:t>
            </w:r>
          </w:p>
        </w:tc>
      </w:tr>
      <w:tr w:rsidR="00792DF2">
        <w:tc>
          <w:tcPr>
            <w:tcW w:w="9071" w:type="dxa"/>
            <w:gridSpan w:val="4"/>
            <w:tcBorders>
              <w:top w:val="nil"/>
              <w:left w:val="nil"/>
              <w:bottom w:val="nil"/>
              <w:right w:val="nil"/>
            </w:tcBorders>
          </w:tcPr>
          <w:p w:rsidR="00792DF2" w:rsidRDefault="00792DF2">
            <w:pPr>
              <w:pStyle w:val="ConsPlusNormal"/>
            </w:pPr>
          </w:p>
        </w:tc>
      </w:tr>
      <w:tr w:rsidR="00792DF2">
        <w:tc>
          <w:tcPr>
            <w:tcW w:w="9071" w:type="dxa"/>
            <w:gridSpan w:val="4"/>
            <w:tcBorders>
              <w:top w:val="nil"/>
              <w:left w:val="nil"/>
              <w:bottom w:val="nil"/>
              <w:right w:val="nil"/>
            </w:tcBorders>
          </w:tcPr>
          <w:p w:rsidR="00792DF2" w:rsidRDefault="00792DF2">
            <w:pPr>
              <w:pStyle w:val="ConsPlusNormal"/>
            </w:pPr>
            <w:r>
              <w:t>М.П.</w:t>
            </w:r>
          </w:p>
        </w:tc>
      </w:tr>
    </w:tbl>
    <w:p w:rsidR="00792DF2" w:rsidRDefault="00792DF2">
      <w:pPr>
        <w:pStyle w:val="ConsPlusNormal"/>
        <w:ind w:firstLine="540"/>
        <w:jc w:val="both"/>
      </w:pPr>
    </w:p>
    <w:p w:rsidR="00792DF2" w:rsidRDefault="00792DF2">
      <w:pPr>
        <w:pStyle w:val="ConsPlusNormal"/>
        <w:ind w:firstLine="540"/>
        <w:jc w:val="both"/>
      </w:pPr>
    </w:p>
    <w:p w:rsidR="00792DF2" w:rsidRDefault="00792DF2">
      <w:pPr>
        <w:pStyle w:val="ConsPlusNormal"/>
        <w:ind w:firstLine="540"/>
        <w:jc w:val="both"/>
      </w:pPr>
    </w:p>
    <w:p w:rsidR="00792DF2" w:rsidRDefault="00792DF2">
      <w:pPr>
        <w:pStyle w:val="ConsPlusNormal"/>
        <w:ind w:firstLine="540"/>
        <w:jc w:val="both"/>
      </w:pPr>
    </w:p>
    <w:p w:rsidR="00292689" w:rsidRDefault="00292689">
      <w:pPr>
        <w:rPr>
          <w:rFonts w:ascii="Calibri" w:eastAsia="Times New Roman" w:hAnsi="Calibri" w:cs="Calibri"/>
          <w:szCs w:val="20"/>
          <w:lang w:eastAsia="ru-RU"/>
        </w:rPr>
      </w:pPr>
      <w:r>
        <w:br w:type="page"/>
      </w:r>
    </w:p>
    <w:p w:rsidR="00792DF2" w:rsidRDefault="00792DF2">
      <w:pPr>
        <w:pStyle w:val="ConsPlusNormal"/>
        <w:jc w:val="right"/>
        <w:outlineLvl w:val="1"/>
      </w:pPr>
      <w:r>
        <w:lastRenderedPageBreak/>
        <w:t>Приложение 2</w:t>
      </w:r>
    </w:p>
    <w:p w:rsidR="00792DF2" w:rsidRDefault="00792DF2">
      <w:pPr>
        <w:pStyle w:val="ConsPlusNormal"/>
        <w:jc w:val="right"/>
      </w:pPr>
      <w:r>
        <w:t>к Положению...</w:t>
      </w:r>
    </w:p>
    <w:p w:rsidR="00792DF2" w:rsidRDefault="00792DF2">
      <w:pPr>
        <w:pStyle w:val="ConsPlusNormal"/>
        <w:ind w:firstLine="540"/>
        <w:jc w:val="both"/>
      </w:pPr>
    </w:p>
    <w:p w:rsidR="00792DF2" w:rsidRDefault="00792DF2">
      <w:pPr>
        <w:pStyle w:val="ConsPlusTitle"/>
        <w:jc w:val="center"/>
      </w:pPr>
      <w:bookmarkStart w:id="12" w:name="P479"/>
      <w:bookmarkEnd w:id="12"/>
      <w:r>
        <w:t>КРИТЕРИИ</w:t>
      </w:r>
    </w:p>
    <w:p w:rsidR="00792DF2" w:rsidRDefault="00792DF2">
      <w:pPr>
        <w:pStyle w:val="ConsPlusTitle"/>
        <w:jc w:val="center"/>
      </w:pPr>
      <w:r>
        <w:t>ОЦЕНКИ ИНВЕСТИЦИОННЫХ ПРОЕКТОВ</w:t>
      </w:r>
    </w:p>
    <w:p w:rsidR="00792DF2" w:rsidRDefault="00792DF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3458"/>
        <w:gridCol w:w="1871"/>
      </w:tblGrid>
      <w:tr w:rsidR="00792DF2">
        <w:tc>
          <w:tcPr>
            <w:tcW w:w="510" w:type="dxa"/>
          </w:tcPr>
          <w:p w:rsidR="00792DF2" w:rsidRDefault="00792DF2">
            <w:pPr>
              <w:pStyle w:val="ConsPlusNormal"/>
              <w:jc w:val="center"/>
            </w:pPr>
            <w:r>
              <w:t xml:space="preserve">N </w:t>
            </w:r>
            <w:proofErr w:type="gramStart"/>
            <w:r>
              <w:t>п</w:t>
            </w:r>
            <w:proofErr w:type="gramEnd"/>
            <w:r>
              <w:t>/п</w:t>
            </w:r>
          </w:p>
        </w:tc>
        <w:tc>
          <w:tcPr>
            <w:tcW w:w="3231" w:type="dxa"/>
          </w:tcPr>
          <w:p w:rsidR="00792DF2" w:rsidRDefault="00792DF2">
            <w:pPr>
              <w:pStyle w:val="ConsPlusNormal"/>
              <w:jc w:val="center"/>
            </w:pPr>
            <w:r>
              <w:t>Критерии отбора</w:t>
            </w:r>
          </w:p>
        </w:tc>
        <w:tc>
          <w:tcPr>
            <w:tcW w:w="3458" w:type="dxa"/>
          </w:tcPr>
          <w:p w:rsidR="00792DF2" w:rsidRDefault="00792DF2">
            <w:pPr>
              <w:pStyle w:val="ConsPlusNormal"/>
              <w:jc w:val="center"/>
            </w:pPr>
            <w:r>
              <w:t>Наименование значения критерия отбора</w:t>
            </w:r>
          </w:p>
        </w:tc>
        <w:tc>
          <w:tcPr>
            <w:tcW w:w="1871" w:type="dxa"/>
          </w:tcPr>
          <w:p w:rsidR="00792DF2" w:rsidRDefault="00792DF2">
            <w:pPr>
              <w:pStyle w:val="ConsPlusNormal"/>
              <w:jc w:val="center"/>
            </w:pPr>
            <w:r>
              <w:t>Присваиваемый балл критерию отбора</w:t>
            </w:r>
          </w:p>
        </w:tc>
      </w:tr>
      <w:tr w:rsidR="00792DF2">
        <w:tc>
          <w:tcPr>
            <w:tcW w:w="510" w:type="dxa"/>
          </w:tcPr>
          <w:p w:rsidR="00792DF2" w:rsidRDefault="00792DF2">
            <w:pPr>
              <w:pStyle w:val="ConsPlusNormal"/>
              <w:jc w:val="center"/>
            </w:pPr>
            <w:r>
              <w:t>1</w:t>
            </w:r>
          </w:p>
        </w:tc>
        <w:tc>
          <w:tcPr>
            <w:tcW w:w="3231" w:type="dxa"/>
          </w:tcPr>
          <w:p w:rsidR="00792DF2" w:rsidRDefault="00792DF2">
            <w:pPr>
              <w:pStyle w:val="ConsPlusNormal"/>
              <w:jc w:val="center"/>
            </w:pPr>
            <w:r>
              <w:t>2</w:t>
            </w:r>
          </w:p>
        </w:tc>
        <w:tc>
          <w:tcPr>
            <w:tcW w:w="3458" w:type="dxa"/>
          </w:tcPr>
          <w:p w:rsidR="00792DF2" w:rsidRDefault="00792DF2">
            <w:pPr>
              <w:pStyle w:val="ConsPlusNormal"/>
              <w:jc w:val="center"/>
            </w:pPr>
            <w:r>
              <w:t>3</w:t>
            </w:r>
          </w:p>
        </w:tc>
        <w:tc>
          <w:tcPr>
            <w:tcW w:w="1871" w:type="dxa"/>
          </w:tcPr>
          <w:p w:rsidR="00792DF2" w:rsidRDefault="00792DF2">
            <w:pPr>
              <w:pStyle w:val="ConsPlusNormal"/>
              <w:jc w:val="center"/>
            </w:pPr>
            <w:r>
              <w:t>4</w:t>
            </w:r>
          </w:p>
        </w:tc>
      </w:tr>
      <w:tr w:rsidR="00792DF2">
        <w:tc>
          <w:tcPr>
            <w:tcW w:w="510" w:type="dxa"/>
            <w:vMerge w:val="restart"/>
          </w:tcPr>
          <w:p w:rsidR="00792DF2" w:rsidRDefault="00792DF2">
            <w:pPr>
              <w:pStyle w:val="ConsPlusNormal"/>
              <w:jc w:val="center"/>
            </w:pPr>
            <w:r>
              <w:t>1</w:t>
            </w:r>
          </w:p>
        </w:tc>
        <w:tc>
          <w:tcPr>
            <w:tcW w:w="3231" w:type="dxa"/>
            <w:vMerge w:val="restart"/>
          </w:tcPr>
          <w:p w:rsidR="00792DF2" w:rsidRDefault="00792DF2">
            <w:pPr>
              <w:pStyle w:val="ConsPlusNormal"/>
            </w:pPr>
            <w:r>
              <w:t>Вид инвестиционного проекта</w:t>
            </w:r>
          </w:p>
        </w:tc>
        <w:tc>
          <w:tcPr>
            <w:tcW w:w="3458" w:type="dxa"/>
          </w:tcPr>
          <w:p w:rsidR="00792DF2" w:rsidRDefault="00792DF2">
            <w:pPr>
              <w:pStyle w:val="ConsPlusNormal"/>
            </w:pPr>
            <w:r>
              <w:t>создание нового производства</w:t>
            </w:r>
          </w:p>
        </w:tc>
        <w:tc>
          <w:tcPr>
            <w:tcW w:w="1871" w:type="dxa"/>
          </w:tcPr>
          <w:p w:rsidR="00792DF2" w:rsidRDefault="00792DF2">
            <w:pPr>
              <w:pStyle w:val="ConsPlusNormal"/>
              <w:jc w:val="center"/>
            </w:pPr>
            <w:r>
              <w:t>20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расширение производства</w:t>
            </w:r>
          </w:p>
        </w:tc>
        <w:tc>
          <w:tcPr>
            <w:tcW w:w="1871" w:type="dxa"/>
          </w:tcPr>
          <w:p w:rsidR="00792DF2" w:rsidRDefault="00792DF2">
            <w:pPr>
              <w:pStyle w:val="ConsPlusNormal"/>
              <w:jc w:val="center"/>
            </w:pPr>
            <w:r>
              <w:t>10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модернизация (реконструкция) производства</w:t>
            </w:r>
          </w:p>
        </w:tc>
        <w:tc>
          <w:tcPr>
            <w:tcW w:w="1871" w:type="dxa"/>
          </w:tcPr>
          <w:p w:rsidR="00792DF2" w:rsidRDefault="00792DF2">
            <w:pPr>
              <w:pStyle w:val="ConsPlusNormal"/>
              <w:jc w:val="center"/>
            </w:pPr>
            <w:r>
              <w:t>5</w:t>
            </w:r>
          </w:p>
        </w:tc>
      </w:tr>
      <w:tr w:rsidR="00792DF2">
        <w:tc>
          <w:tcPr>
            <w:tcW w:w="510" w:type="dxa"/>
            <w:vMerge w:val="restart"/>
          </w:tcPr>
          <w:p w:rsidR="00792DF2" w:rsidRDefault="00792DF2">
            <w:pPr>
              <w:pStyle w:val="ConsPlusNormal"/>
              <w:jc w:val="center"/>
            </w:pPr>
            <w:r>
              <w:t>2</w:t>
            </w:r>
          </w:p>
        </w:tc>
        <w:tc>
          <w:tcPr>
            <w:tcW w:w="3231" w:type="dxa"/>
            <w:vMerge w:val="restart"/>
          </w:tcPr>
          <w:p w:rsidR="00792DF2" w:rsidRDefault="00792DF2">
            <w:pPr>
              <w:pStyle w:val="ConsPlusNormal"/>
            </w:pPr>
            <w:r>
              <w:t>Территориальное расположение проекта</w:t>
            </w:r>
          </w:p>
        </w:tc>
        <w:tc>
          <w:tcPr>
            <w:tcW w:w="3458" w:type="dxa"/>
          </w:tcPr>
          <w:p w:rsidR="00792DF2" w:rsidRDefault="00792DF2">
            <w:pPr>
              <w:pStyle w:val="ConsPlusNormal"/>
            </w:pPr>
            <w:r>
              <w:t>расположение в моногородах:</w:t>
            </w:r>
          </w:p>
          <w:p w:rsidR="00792DF2" w:rsidRDefault="00792DF2">
            <w:pPr>
              <w:pStyle w:val="ConsPlusNormal"/>
            </w:pPr>
            <w:r>
              <w:t>г. Пикалево, г. Сланцы, г. Сясьстрой</w:t>
            </w:r>
          </w:p>
        </w:tc>
        <w:tc>
          <w:tcPr>
            <w:tcW w:w="1871" w:type="dxa"/>
          </w:tcPr>
          <w:p w:rsidR="00792DF2" w:rsidRDefault="00792DF2">
            <w:pPr>
              <w:pStyle w:val="ConsPlusNormal"/>
              <w:jc w:val="center"/>
            </w:pPr>
            <w:r>
              <w:t>20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расположение в удаленных районах области (за исключением моногородов):</w:t>
            </w:r>
          </w:p>
          <w:p w:rsidR="00792DF2" w:rsidRDefault="00792DF2">
            <w:pPr>
              <w:pStyle w:val="ConsPlusNormal"/>
            </w:pPr>
            <w:proofErr w:type="spellStart"/>
            <w:r>
              <w:t>Бокситогорский</w:t>
            </w:r>
            <w:proofErr w:type="spellEnd"/>
            <w:r>
              <w:t xml:space="preserve">, </w:t>
            </w:r>
            <w:proofErr w:type="spellStart"/>
            <w:r>
              <w:t>Волосовский</w:t>
            </w:r>
            <w:proofErr w:type="spellEnd"/>
            <w:r>
              <w:t xml:space="preserve">, </w:t>
            </w:r>
            <w:proofErr w:type="spellStart"/>
            <w:r>
              <w:t>Волховский</w:t>
            </w:r>
            <w:proofErr w:type="spellEnd"/>
            <w:r>
              <w:t xml:space="preserve">, </w:t>
            </w:r>
            <w:proofErr w:type="spellStart"/>
            <w:r>
              <w:t>Лодейнопольский</w:t>
            </w:r>
            <w:proofErr w:type="spellEnd"/>
            <w:r>
              <w:t xml:space="preserve">, </w:t>
            </w:r>
            <w:proofErr w:type="spellStart"/>
            <w:r>
              <w:t>Лужский</w:t>
            </w:r>
            <w:proofErr w:type="spellEnd"/>
            <w:r>
              <w:t xml:space="preserve">, </w:t>
            </w:r>
            <w:proofErr w:type="spellStart"/>
            <w:r>
              <w:t>Сланцевский</w:t>
            </w:r>
            <w:proofErr w:type="spellEnd"/>
            <w:r>
              <w:t xml:space="preserve">, </w:t>
            </w:r>
            <w:proofErr w:type="spellStart"/>
            <w:r>
              <w:t>Подпорожский</w:t>
            </w:r>
            <w:proofErr w:type="spellEnd"/>
            <w:r>
              <w:t xml:space="preserve">, </w:t>
            </w:r>
            <w:proofErr w:type="spellStart"/>
            <w:r>
              <w:t>Приозерский</w:t>
            </w:r>
            <w:proofErr w:type="spellEnd"/>
            <w:r>
              <w:t>, Тихвинский муниципальные районы</w:t>
            </w:r>
          </w:p>
        </w:tc>
        <w:tc>
          <w:tcPr>
            <w:tcW w:w="1871" w:type="dxa"/>
          </w:tcPr>
          <w:p w:rsidR="00792DF2" w:rsidRDefault="00792DF2">
            <w:pPr>
              <w:pStyle w:val="ConsPlusNormal"/>
              <w:jc w:val="center"/>
            </w:pPr>
            <w:r>
              <w:t>15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proofErr w:type="gramStart"/>
            <w:r>
              <w:t xml:space="preserve">расположение в зоне влияния Санкт-Петербургской агломерации (Всеволожский, Выборгский, Гатчинский, </w:t>
            </w:r>
            <w:proofErr w:type="spellStart"/>
            <w:r>
              <w:t>Кингисеппский</w:t>
            </w:r>
            <w:proofErr w:type="spellEnd"/>
            <w:r>
              <w:t xml:space="preserve">, </w:t>
            </w:r>
            <w:proofErr w:type="spellStart"/>
            <w:r>
              <w:t>Киришский</w:t>
            </w:r>
            <w:proofErr w:type="spellEnd"/>
            <w:r>
              <w:t xml:space="preserve">, Кировский, Ломоносовский, </w:t>
            </w:r>
            <w:proofErr w:type="spellStart"/>
            <w:r>
              <w:t>Тосненский</w:t>
            </w:r>
            <w:proofErr w:type="spellEnd"/>
            <w:r>
              <w:t xml:space="preserve"> районы, </w:t>
            </w:r>
            <w:proofErr w:type="spellStart"/>
            <w:r>
              <w:t>Сосновоборский</w:t>
            </w:r>
            <w:proofErr w:type="spellEnd"/>
            <w:r>
              <w:t xml:space="preserve"> городской округ)</w:t>
            </w:r>
            <w:proofErr w:type="gramEnd"/>
          </w:p>
        </w:tc>
        <w:tc>
          <w:tcPr>
            <w:tcW w:w="1871" w:type="dxa"/>
          </w:tcPr>
          <w:p w:rsidR="00792DF2" w:rsidRDefault="00792DF2">
            <w:pPr>
              <w:pStyle w:val="ConsPlusNormal"/>
              <w:jc w:val="center"/>
            </w:pPr>
            <w:r>
              <w:t>5</w:t>
            </w:r>
          </w:p>
        </w:tc>
      </w:tr>
      <w:tr w:rsidR="00792DF2">
        <w:tc>
          <w:tcPr>
            <w:tcW w:w="510" w:type="dxa"/>
            <w:vMerge w:val="restart"/>
          </w:tcPr>
          <w:p w:rsidR="00792DF2" w:rsidRDefault="00792DF2">
            <w:pPr>
              <w:pStyle w:val="ConsPlusNormal"/>
              <w:jc w:val="center"/>
            </w:pPr>
            <w:r>
              <w:t>3</w:t>
            </w:r>
          </w:p>
        </w:tc>
        <w:tc>
          <w:tcPr>
            <w:tcW w:w="3231" w:type="dxa"/>
            <w:vMerge w:val="restart"/>
          </w:tcPr>
          <w:p w:rsidR="00792DF2" w:rsidRDefault="00792DF2">
            <w:pPr>
              <w:pStyle w:val="ConsPlusNormal"/>
            </w:pPr>
            <w:r>
              <w:t xml:space="preserve">Общий объем инвестиций в проект, </w:t>
            </w:r>
            <w:proofErr w:type="gramStart"/>
            <w:r>
              <w:t>млн</w:t>
            </w:r>
            <w:proofErr w:type="gramEnd"/>
            <w:r>
              <w:t xml:space="preserve"> рублей</w:t>
            </w:r>
          </w:p>
        </w:tc>
        <w:tc>
          <w:tcPr>
            <w:tcW w:w="3458" w:type="dxa"/>
          </w:tcPr>
          <w:p w:rsidR="00792DF2" w:rsidRDefault="00792DF2">
            <w:pPr>
              <w:pStyle w:val="ConsPlusNormal"/>
            </w:pPr>
            <w:r>
              <w:t>свыше 1000</w:t>
            </w:r>
          </w:p>
        </w:tc>
        <w:tc>
          <w:tcPr>
            <w:tcW w:w="1871" w:type="dxa"/>
          </w:tcPr>
          <w:p w:rsidR="00792DF2" w:rsidRDefault="00792DF2">
            <w:pPr>
              <w:pStyle w:val="ConsPlusNormal"/>
              <w:jc w:val="center"/>
            </w:pPr>
            <w:r>
              <w:t>20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500-1000</w:t>
            </w:r>
          </w:p>
        </w:tc>
        <w:tc>
          <w:tcPr>
            <w:tcW w:w="1871" w:type="dxa"/>
          </w:tcPr>
          <w:p w:rsidR="00792DF2" w:rsidRDefault="00792DF2">
            <w:pPr>
              <w:pStyle w:val="ConsPlusNormal"/>
              <w:jc w:val="center"/>
            </w:pPr>
            <w:r>
              <w:t>15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до 500</w:t>
            </w:r>
          </w:p>
        </w:tc>
        <w:tc>
          <w:tcPr>
            <w:tcW w:w="1871" w:type="dxa"/>
          </w:tcPr>
          <w:p w:rsidR="00792DF2" w:rsidRDefault="00792DF2">
            <w:pPr>
              <w:pStyle w:val="ConsPlusNormal"/>
              <w:jc w:val="center"/>
            </w:pPr>
            <w:r>
              <w:t>10</w:t>
            </w:r>
          </w:p>
        </w:tc>
      </w:tr>
      <w:tr w:rsidR="00792DF2">
        <w:tc>
          <w:tcPr>
            <w:tcW w:w="510" w:type="dxa"/>
            <w:vMerge w:val="restart"/>
          </w:tcPr>
          <w:p w:rsidR="00792DF2" w:rsidRDefault="00792DF2">
            <w:pPr>
              <w:pStyle w:val="ConsPlusNormal"/>
              <w:jc w:val="center"/>
            </w:pPr>
            <w:r>
              <w:t>4</w:t>
            </w:r>
          </w:p>
        </w:tc>
        <w:tc>
          <w:tcPr>
            <w:tcW w:w="3231" w:type="dxa"/>
            <w:vMerge w:val="restart"/>
          </w:tcPr>
          <w:p w:rsidR="00792DF2" w:rsidRDefault="00792DF2">
            <w:pPr>
              <w:pStyle w:val="ConsPlusNormal"/>
            </w:pPr>
            <w:r>
              <w:t>Доля фактически осуществленных инвестиций в проект в общем объеме инвестиций по муниципальному району (городскому округу) за год, предшествующий году участия в конкурсе, проц.</w:t>
            </w:r>
          </w:p>
        </w:tc>
        <w:tc>
          <w:tcPr>
            <w:tcW w:w="3458" w:type="dxa"/>
          </w:tcPr>
          <w:p w:rsidR="00792DF2" w:rsidRDefault="00792DF2">
            <w:pPr>
              <w:pStyle w:val="ConsPlusNormal"/>
            </w:pPr>
            <w:r>
              <w:t>до 10</w:t>
            </w:r>
          </w:p>
        </w:tc>
        <w:tc>
          <w:tcPr>
            <w:tcW w:w="1871" w:type="dxa"/>
          </w:tcPr>
          <w:p w:rsidR="00792DF2" w:rsidRDefault="00792DF2">
            <w:pPr>
              <w:pStyle w:val="ConsPlusNormal"/>
              <w:jc w:val="center"/>
            </w:pPr>
            <w:r>
              <w:t>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10-20</w:t>
            </w:r>
          </w:p>
        </w:tc>
        <w:tc>
          <w:tcPr>
            <w:tcW w:w="1871" w:type="dxa"/>
          </w:tcPr>
          <w:p w:rsidR="00792DF2" w:rsidRDefault="00792DF2">
            <w:pPr>
              <w:pStyle w:val="ConsPlusNormal"/>
              <w:jc w:val="center"/>
            </w:pPr>
            <w:r>
              <w:t>10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20-30</w:t>
            </w:r>
          </w:p>
        </w:tc>
        <w:tc>
          <w:tcPr>
            <w:tcW w:w="1871" w:type="dxa"/>
          </w:tcPr>
          <w:p w:rsidR="00792DF2" w:rsidRDefault="00792DF2">
            <w:pPr>
              <w:pStyle w:val="ConsPlusNormal"/>
              <w:jc w:val="center"/>
            </w:pPr>
            <w:r>
              <w:t>15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свыше 30</w:t>
            </w:r>
          </w:p>
        </w:tc>
        <w:tc>
          <w:tcPr>
            <w:tcW w:w="1871" w:type="dxa"/>
          </w:tcPr>
          <w:p w:rsidR="00792DF2" w:rsidRDefault="00792DF2">
            <w:pPr>
              <w:pStyle w:val="ConsPlusNormal"/>
              <w:jc w:val="center"/>
            </w:pPr>
            <w:r>
              <w:t>20</w:t>
            </w:r>
          </w:p>
        </w:tc>
      </w:tr>
      <w:tr w:rsidR="00792DF2">
        <w:tc>
          <w:tcPr>
            <w:tcW w:w="510" w:type="dxa"/>
            <w:vMerge w:val="restart"/>
          </w:tcPr>
          <w:p w:rsidR="00792DF2" w:rsidRDefault="00792DF2">
            <w:pPr>
              <w:pStyle w:val="ConsPlusNormal"/>
              <w:jc w:val="center"/>
            </w:pPr>
            <w:r>
              <w:lastRenderedPageBreak/>
              <w:t>5</w:t>
            </w:r>
          </w:p>
        </w:tc>
        <w:tc>
          <w:tcPr>
            <w:tcW w:w="3231" w:type="dxa"/>
            <w:vMerge w:val="restart"/>
          </w:tcPr>
          <w:p w:rsidR="00792DF2" w:rsidRDefault="00792DF2">
            <w:pPr>
              <w:pStyle w:val="ConsPlusNormal"/>
            </w:pPr>
            <w:r>
              <w:t xml:space="preserve">Участие инвестора в развитии инфраструктуры (инженерной, коммунальной, транспортной) муниципального района (городского округа) для использования неограниченным кругом лиц за период реализации проекта, </w:t>
            </w:r>
            <w:proofErr w:type="gramStart"/>
            <w:r>
              <w:t>млн</w:t>
            </w:r>
            <w:proofErr w:type="gramEnd"/>
            <w:r>
              <w:t xml:space="preserve"> рублей</w:t>
            </w:r>
          </w:p>
        </w:tc>
        <w:tc>
          <w:tcPr>
            <w:tcW w:w="3458" w:type="dxa"/>
          </w:tcPr>
          <w:p w:rsidR="00792DF2" w:rsidRDefault="00792DF2">
            <w:pPr>
              <w:pStyle w:val="ConsPlusNormal"/>
            </w:pPr>
            <w:r>
              <w:t>свыше 100</w:t>
            </w:r>
          </w:p>
        </w:tc>
        <w:tc>
          <w:tcPr>
            <w:tcW w:w="1871" w:type="dxa"/>
          </w:tcPr>
          <w:p w:rsidR="00792DF2" w:rsidRDefault="00792DF2">
            <w:pPr>
              <w:pStyle w:val="ConsPlusNormal"/>
              <w:jc w:val="center"/>
            </w:pPr>
            <w:r>
              <w:t>20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50-100</w:t>
            </w:r>
          </w:p>
        </w:tc>
        <w:tc>
          <w:tcPr>
            <w:tcW w:w="1871" w:type="dxa"/>
          </w:tcPr>
          <w:p w:rsidR="00792DF2" w:rsidRDefault="00792DF2">
            <w:pPr>
              <w:pStyle w:val="ConsPlusNormal"/>
              <w:jc w:val="center"/>
            </w:pPr>
            <w:r>
              <w:t>15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0-50</w:t>
            </w:r>
          </w:p>
        </w:tc>
        <w:tc>
          <w:tcPr>
            <w:tcW w:w="1871" w:type="dxa"/>
          </w:tcPr>
          <w:p w:rsidR="00792DF2" w:rsidRDefault="00792DF2">
            <w:pPr>
              <w:pStyle w:val="ConsPlusNormal"/>
              <w:jc w:val="center"/>
            </w:pPr>
            <w:r>
              <w:t>10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0</w:t>
            </w:r>
          </w:p>
        </w:tc>
        <w:tc>
          <w:tcPr>
            <w:tcW w:w="1871" w:type="dxa"/>
          </w:tcPr>
          <w:p w:rsidR="00792DF2" w:rsidRDefault="00792DF2">
            <w:pPr>
              <w:pStyle w:val="ConsPlusNormal"/>
              <w:jc w:val="center"/>
            </w:pPr>
            <w:r>
              <w:t>0</w:t>
            </w:r>
          </w:p>
        </w:tc>
      </w:tr>
      <w:tr w:rsidR="00792DF2">
        <w:tc>
          <w:tcPr>
            <w:tcW w:w="510" w:type="dxa"/>
            <w:vMerge w:val="restart"/>
          </w:tcPr>
          <w:p w:rsidR="00792DF2" w:rsidRDefault="00792DF2">
            <w:pPr>
              <w:pStyle w:val="ConsPlusNormal"/>
              <w:jc w:val="center"/>
            </w:pPr>
            <w:r>
              <w:t>6</w:t>
            </w:r>
          </w:p>
        </w:tc>
        <w:tc>
          <w:tcPr>
            <w:tcW w:w="3231" w:type="dxa"/>
            <w:vMerge w:val="restart"/>
          </w:tcPr>
          <w:p w:rsidR="00792DF2" w:rsidRDefault="00792DF2">
            <w:pPr>
              <w:pStyle w:val="ConsPlusNormal"/>
            </w:pPr>
            <w:r>
              <w:t>Количество созданных рабочих мест в рамках реализации проекта, единиц</w:t>
            </w:r>
          </w:p>
        </w:tc>
        <w:tc>
          <w:tcPr>
            <w:tcW w:w="3458" w:type="dxa"/>
          </w:tcPr>
          <w:p w:rsidR="00792DF2" w:rsidRDefault="00792DF2">
            <w:pPr>
              <w:pStyle w:val="ConsPlusNormal"/>
            </w:pPr>
            <w:r>
              <w:t>до 50 человек включительно</w:t>
            </w:r>
          </w:p>
        </w:tc>
        <w:tc>
          <w:tcPr>
            <w:tcW w:w="1871" w:type="dxa"/>
          </w:tcPr>
          <w:p w:rsidR="00792DF2" w:rsidRDefault="00792DF2">
            <w:pPr>
              <w:pStyle w:val="ConsPlusNormal"/>
              <w:jc w:val="center"/>
            </w:pPr>
            <w:r>
              <w:t>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от 51 до 100 человек включительно</w:t>
            </w:r>
          </w:p>
        </w:tc>
        <w:tc>
          <w:tcPr>
            <w:tcW w:w="1871" w:type="dxa"/>
          </w:tcPr>
          <w:p w:rsidR="00792DF2" w:rsidRDefault="00792DF2">
            <w:pPr>
              <w:pStyle w:val="ConsPlusNormal"/>
              <w:jc w:val="center"/>
            </w:pPr>
            <w:r>
              <w:t>10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от 101 до 150 человек включительно</w:t>
            </w:r>
          </w:p>
        </w:tc>
        <w:tc>
          <w:tcPr>
            <w:tcW w:w="1871" w:type="dxa"/>
          </w:tcPr>
          <w:p w:rsidR="00792DF2" w:rsidRDefault="00792DF2">
            <w:pPr>
              <w:pStyle w:val="ConsPlusNormal"/>
              <w:jc w:val="center"/>
            </w:pPr>
            <w:r>
              <w:t>15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более 200 человек</w:t>
            </w:r>
          </w:p>
        </w:tc>
        <w:tc>
          <w:tcPr>
            <w:tcW w:w="1871" w:type="dxa"/>
          </w:tcPr>
          <w:p w:rsidR="00792DF2" w:rsidRDefault="00792DF2">
            <w:pPr>
              <w:pStyle w:val="ConsPlusNormal"/>
              <w:jc w:val="center"/>
            </w:pPr>
            <w:r>
              <w:t>20</w:t>
            </w:r>
          </w:p>
        </w:tc>
      </w:tr>
      <w:tr w:rsidR="00792DF2">
        <w:tc>
          <w:tcPr>
            <w:tcW w:w="510" w:type="dxa"/>
            <w:vMerge w:val="restart"/>
          </w:tcPr>
          <w:p w:rsidR="00792DF2" w:rsidRDefault="00792DF2">
            <w:pPr>
              <w:pStyle w:val="ConsPlusNormal"/>
              <w:jc w:val="center"/>
            </w:pPr>
            <w:r>
              <w:t>7</w:t>
            </w:r>
          </w:p>
        </w:tc>
        <w:tc>
          <w:tcPr>
            <w:tcW w:w="3231" w:type="dxa"/>
            <w:vMerge w:val="restart"/>
          </w:tcPr>
          <w:p w:rsidR="00792DF2" w:rsidRDefault="00792DF2">
            <w:pPr>
              <w:pStyle w:val="ConsPlusNormal"/>
            </w:pPr>
            <w:r>
              <w:t xml:space="preserve">Участие инвестора в социальном благополучии муниципального района (городского округа): осуществление капитальных вложений в социальные объекты в период реализации проекта, </w:t>
            </w:r>
            <w:proofErr w:type="gramStart"/>
            <w:r>
              <w:t>млн</w:t>
            </w:r>
            <w:proofErr w:type="gramEnd"/>
            <w:r>
              <w:t xml:space="preserve"> рублей</w:t>
            </w:r>
          </w:p>
        </w:tc>
        <w:tc>
          <w:tcPr>
            <w:tcW w:w="3458" w:type="dxa"/>
          </w:tcPr>
          <w:p w:rsidR="00792DF2" w:rsidRDefault="00792DF2">
            <w:pPr>
              <w:pStyle w:val="ConsPlusNormal"/>
            </w:pPr>
            <w:r>
              <w:t>свыше 50</w:t>
            </w:r>
          </w:p>
        </w:tc>
        <w:tc>
          <w:tcPr>
            <w:tcW w:w="1871" w:type="dxa"/>
          </w:tcPr>
          <w:p w:rsidR="00792DF2" w:rsidRDefault="00792DF2">
            <w:pPr>
              <w:pStyle w:val="ConsPlusNormal"/>
              <w:jc w:val="center"/>
            </w:pPr>
            <w:r>
              <w:t>20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20-50</w:t>
            </w:r>
          </w:p>
        </w:tc>
        <w:tc>
          <w:tcPr>
            <w:tcW w:w="1871" w:type="dxa"/>
          </w:tcPr>
          <w:p w:rsidR="00792DF2" w:rsidRDefault="00792DF2">
            <w:pPr>
              <w:pStyle w:val="ConsPlusNormal"/>
              <w:jc w:val="center"/>
            </w:pPr>
            <w:r>
              <w:t>15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0-20</w:t>
            </w:r>
          </w:p>
        </w:tc>
        <w:tc>
          <w:tcPr>
            <w:tcW w:w="1871" w:type="dxa"/>
          </w:tcPr>
          <w:p w:rsidR="00792DF2" w:rsidRDefault="00792DF2">
            <w:pPr>
              <w:pStyle w:val="ConsPlusNormal"/>
              <w:jc w:val="center"/>
            </w:pPr>
            <w:r>
              <w:t>10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0</w:t>
            </w:r>
          </w:p>
        </w:tc>
        <w:tc>
          <w:tcPr>
            <w:tcW w:w="1871" w:type="dxa"/>
          </w:tcPr>
          <w:p w:rsidR="00792DF2" w:rsidRDefault="00792DF2">
            <w:pPr>
              <w:pStyle w:val="ConsPlusNormal"/>
              <w:jc w:val="center"/>
            </w:pPr>
            <w:r>
              <w:t>0</w:t>
            </w:r>
          </w:p>
        </w:tc>
      </w:tr>
      <w:tr w:rsidR="00792DF2">
        <w:tc>
          <w:tcPr>
            <w:tcW w:w="510" w:type="dxa"/>
            <w:vMerge w:val="restart"/>
          </w:tcPr>
          <w:p w:rsidR="00792DF2" w:rsidRDefault="00792DF2">
            <w:pPr>
              <w:pStyle w:val="ConsPlusNormal"/>
              <w:jc w:val="center"/>
            </w:pPr>
            <w:r>
              <w:t>8</w:t>
            </w:r>
          </w:p>
        </w:tc>
        <w:tc>
          <w:tcPr>
            <w:tcW w:w="3231" w:type="dxa"/>
            <w:vMerge w:val="restart"/>
          </w:tcPr>
          <w:p w:rsidR="00792DF2" w:rsidRDefault="00792DF2">
            <w:pPr>
              <w:pStyle w:val="ConsPlusNormal"/>
            </w:pPr>
            <w:r>
              <w:t>Количество созданных рабочих мест в рамках реализации проекта для инвалидов, единиц</w:t>
            </w:r>
          </w:p>
        </w:tc>
        <w:tc>
          <w:tcPr>
            <w:tcW w:w="3458" w:type="dxa"/>
          </w:tcPr>
          <w:p w:rsidR="00792DF2" w:rsidRDefault="00792DF2">
            <w:pPr>
              <w:pStyle w:val="ConsPlusNormal"/>
            </w:pPr>
            <w:r>
              <w:t>более 20</w:t>
            </w:r>
          </w:p>
        </w:tc>
        <w:tc>
          <w:tcPr>
            <w:tcW w:w="1871" w:type="dxa"/>
          </w:tcPr>
          <w:p w:rsidR="00792DF2" w:rsidRDefault="00792DF2">
            <w:pPr>
              <w:pStyle w:val="ConsPlusNormal"/>
              <w:jc w:val="center"/>
            </w:pPr>
            <w:r>
              <w:t>15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от 10 до 20 включительно</w:t>
            </w:r>
          </w:p>
        </w:tc>
        <w:tc>
          <w:tcPr>
            <w:tcW w:w="1871" w:type="dxa"/>
          </w:tcPr>
          <w:p w:rsidR="00792DF2" w:rsidRDefault="00792DF2">
            <w:pPr>
              <w:pStyle w:val="ConsPlusNormal"/>
              <w:jc w:val="center"/>
            </w:pPr>
            <w:r>
              <w:t>10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от 1 до 10 включительно</w:t>
            </w:r>
          </w:p>
        </w:tc>
        <w:tc>
          <w:tcPr>
            <w:tcW w:w="1871" w:type="dxa"/>
          </w:tcPr>
          <w:p w:rsidR="00792DF2" w:rsidRDefault="00792DF2">
            <w:pPr>
              <w:pStyle w:val="ConsPlusNormal"/>
              <w:jc w:val="center"/>
            </w:pPr>
            <w:r>
              <w:t>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0</w:t>
            </w:r>
          </w:p>
        </w:tc>
        <w:tc>
          <w:tcPr>
            <w:tcW w:w="1871" w:type="dxa"/>
          </w:tcPr>
          <w:p w:rsidR="00792DF2" w:rsidRDefault="00792DF2">
            <w:pPr>
              <w:pStyle w:val="ConsPlusNormal"/>
              <w:jc w:val="center"/>
            </w:pPr>
            <w:r>
              <w:t>0</w:t>
            </w:r>
          </w:p>
        </w:tc>
      </w:tr>
      <w:tr w:rsidR="00792DF2">
        <w:tc>
          <w:tcPr>
            <w:tcW w:w="510" w:type="dxa"/>
            <w:vMerge w:val="restart"/>
          </w:tcPr>
          <w:p w:rsidR="00792DF2" w:rsidRDefault="00792DF2">
            <w:pPr>
              <w:pStyle w:val="ConsPlusNormal"/>
              <w:jc w:val="center"/>
            </w:pPr>
            <w:r>
              <w:t>9</w:t>
            </w:r>
          </w:p>
        </w:tc>
        <w:tc>
          <w:tcPr>
            <w:tcW w:w="3231" w:type="dxa"/>
            <w:vMerge w:val="restart"/>
          </w:tcPr>
          <w:p w:rsidR="00792DF2" w:rsidRDefault="00792DF2">
            <w:pPr>
              <w:pStyle w:val="ConsPlusNormal"/>
            </w:pPr>
            <w:r>
              <w:t>Благотворительность и иная деятельность социального характера за период реализации проекта на 31 декабря отчетного года, да/нет</w:t>
            </w:r>
          </w:p>
        </w:tc>
        <w:tc>
          <w:tcPr>
            <w:tcW w:w="3458" w:type="dxa"/>
          </w:tcPr>
          <w:p w:rsidR="00792DF2" w:rsidRDefault="00792DF2">
            <w:pPr>
              <w:pStyle w:val="ConsPlusNormal"/>
            </w:pPr>
            <w:r>
              <w:t>да</w:t>
            </w:r>
          </w:p>
        </w:tc>
        <w:tc>
          <w:tcPr>
            <w:tcW w:w="1871" w:type="dxa"/>
          </w:tcPr>
          <w:p w:rsidR="00792DF2" w:rsidRDefault="00792DF2">
            <w:pPr>
              <w:pStyle w:val="ConsPlusNormal"/>
              <w:jc w:val="center"/>
            </w:pPr>
            <w:r>
              <w:t>10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нет</w:t>
            </w:r>
          </w:p>
        </w:tc>
        <w:tc>
          <w:tcPr>
            <w:tcW w:w="1871" w:type="dxa"/>
          </w:tcPr>
          <w:p w:rsidR="00792DF2" w:rsidRDefault="00792DF2">
            <w:pPr>
              <w:pStyle w:val="ConsPlusNormal"/>
              <w:jc w:val="center"/>
            </w:pPr>
            <w:r>
              <w:t>0</w:t>
            </w:r>
          </w:p>
        </w:tc>
      </w:tr>
      <w:tr w:rsidR="00792DF2">
        <w:tc>
          <w:tcPr>
            <w:tcW w:w="510" w:type="dxa"/>
            <w:vMerge w:val="restart"/>
          </w:tcPr>
          <w:p w:rsidR="00792DF2" w:rsidRDefault="00792DF2">
            <w:pPr>
              <w:pStyle w:val="ConsPlusNormal"/>
              <w:jc w:val="center"/>
            </w:pPr>
            <w:r>
              <w:t>10</w:t>
            </w:r>
          </w:p>
        </w:tc>
        <w:tc>
          <w:tcPr>
            <w:tcW w:w="3231" w:type="dxa"/>
            <w:vMerge w:val="restart"/>
          </w:tcPr>
          <w:p w:rsidR="00792DF2" w:rsidRDefault="00792DF2">
            <w:pPr>
              <w:pStyle w:val="ConsPlusNormal"/>
            </w:pPr>
            <w:r>
              <w:t xml:space="preserve">Отношение размера средней заработной платы работников организации за 4 квартал отчетного года к минимальному </w:t>
            </w:r>
            <w:proofErr w:type="gramStart"/>
            <w:r>
              <w:t>размеру оплаты труда</w:t>
            </w:r>
            <w:proofErr w:type="gramEnd"/>
            <w:r>
              <w:t xml:space="preserve"> за 4 квартал отчетного года, установленному Федеральным </w:t>
            </w:r>
            <w:hyperlink r:id="rId27" w:history="1">
              <w:r>
                <w:rPr>
                  <w:color w:val="0000FF"/>
                </w:rPr>
                <w:t>законом</w:t>
              </w:r>
            </w:hyperlink>
            <w:r>
              <w:t xml:space="preserve"> от 19 июня 2000 года N 82-ФЗ "О минимальном размере оплаты труда"</w:t>
            </w:r>
          </w:p>
        </w:tc>
        <w:tc>
          <w:tcPr>
            <w:tcW w:w="3458" w:type="dxa"/>
          </w:tcPr>
          <w:p w:rsidR="00792DF2" w:rsidRDefault="00792DF2">
            <w:pPr>
              <w:pStyle w:val="ConsPlusNormal"/>
            </w:pPr>
            <w:r>
              <w:t>от 0 до 100 процентов включительно</w:t>
            </w:r>
          </w:p>
        </w:tc>
        <w:tc>
          <w:tcPr>
            <w:tcW w:w="1871" w:type="dxa"/>
          </w:tcPr>
          <w:p w:rsidR="00792DF2" w:rsidRDefault="00792DF2">
            <w:pPr>
              <w:pStyle w:val="ConsPlusNormal"/>
              <w:jc w:val="center"/>
            </w:pPr>
            <w:r>
              <w:t>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от 101 до 200 процентов включительно</w:t>
            </w:r>
          </w:p>
        </w:tc>
        <w:tc>
          <w:tcPr>
            <w:tcW w:w="1871" w:type="dxa"/>
          </w:tcPr>
          <w:p w:rsidR="00792DF2" w:rsidRDefault="00792DF2">
            <w:pPr>
              <w:pStyle w:val="ConsPlusNormal"/>
              <w:jc w:val="center"/>
            </w:pPr>
            <w:r>
              <w:t>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от 201 до 500 процентов включительно</w:t>
            </w:r>
          </w:p>
        </w:tc>
        <w:tc>
          <w:tcPr>
            <w:tcW w:w="1871" w:type="dxa"/>
          </w:tcPr>
          <w:p w:rsidR="00792DF2" w:rsidRDefault="00792DF2">
            <w:pPr>
              <w:pStyle w:val="ConsPlusNormal"/>
              <w:jc w:val="center"/>
            </w:pPr>
            <w:r>
              <w:t>10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более чем в 5 раз</w:t>
            </w:r>
          </w:p>
        </w:tc>
        <w:tc>
          <w:tcPr>
            <w:tcW w:w="1871" w:type="dxa"/>
          </w:tcPr>
          <w:p w:rsidR="00792DF2" w:rsidRDefault="00792DF2">
            <w:pPr>
              <w:pStyle w:val="ConsPlusNormal"/>
              <w:jc w:val="center"/>
            </w:pPr>
            <w:r>
              <w:t>15</w:t>
            </w:r>
          </w:p>
        </w:tc>
      </w:tr>
      <w:tr w:rsidR="00792DF2">
        <w:tc>
          <w:tcPr>
            <w:tcW w:w="510" w:type="dxa"/>
            <w:vMerge w:val="restart"/>
          </w:tcPr>
          <w:p w:rsidR="00792DF2" w:rsidRDefault="00792DF2">
            <w:pPr>
              <w:pStyle w:val="ConsPlusNormal"/>
              <w:jc w:val="center"/>
            </w:pPr>
            <w:r>
              <w:t>11</w:t>
            </w:r>
          </w:p>
        </w:tc>
        <w:tc>
          <w:tcPr>
            <w:tcW w:w="3231" w:type="dxa"/>
            <w:vMerge w:val="restart"/>
          </w:tcPr>
          <w:p w:rsidR="00792DF2" w:rsidRDefault="00792DF2">
            <w:pPr>
              <w:pStyle w:val="ConsPlusNormal"/>
            </w:pPr>
            <w:r>
              <w:t xml:space="preserve">Информация о рассмотрении проекта инвестора </w:t>
            </w:r>
            <w:r>
              <w:lastRenderedPageBreak/>
              <w:t>межведомственной комиссией по размещению производительных сил на территории Ленинградской области</w:t>
            </w:r>
          </w:p>
        </w:tc>
        <w:tc>
          <w:tcPr>
            <w:tcW w:w="3458" w:type="dxa"/>
          </w:tcPr>
          <w:p w:rsidR="00792DF2" w:rsidRDefault="00792DF2">
            <w:pPr>
              <w:pStyle w:val="ConsPlusNormal"/>
            </w:pPr>
            <w:r>
              <w:lastRenderedPageBreak/>
              <w:t>да, получено положительное решение</w:t>
            </w:r>
          </w:p>
        </w:tc>
        <w:tc>
          <w:tcPr>
            <w:tcW w:w="1871" w:type="dxa"/>
          </w:tcPr>
          <w:p w:rsidR="00792DF2" w:rsidRDefault="00792DF2">
            <w:pPr>
              <w:pStyle w:val="ConsPlusNormal"/>
              <w:jc w:val="center"/>
            </w:pPr>
            <w:r>
              <w:t>10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да, получено отрицательное заключение</w:t>
            </w:r>
          </w:p>
        </w:tc>
        <w:tc>
          <w:tcPr>
            <w:tcW w:w="1871" w:type="dxa"/>
          </w:tcPr>
          <w:p w:rsidR="00792DF2" w:rsidRDefault="00792DF2">
            <w:pPr>
              <w:pStyle w:val="ConsPlusNormal"/>
              <w:jc w:val="center"/>
            </w:pPr>
            <w:r>
              <w:t>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нет</w:t>
            </w:r>
          </w:p>
        </w:tc>
        <w:tc>
          <w:tcPr>
            <w:tcW w:w="1871" w:type="dxa"/>
          </w:tcPr>
          <w:p w:rsidR="00792DF2" w:rsidRDefault="00792DF2">
            <w:pPr>
              <w:pStyle w:val="ConsPlusNormal"/>
              <w:jc w:val="center"/>
            </w:pPr>
            <w:r>
              <w:t>0</w:t>
            </w:r>
          </w:p>
        </w:tc>
      </w:tr>
      <w:tr w:rsidR="00792DF2">
        <w:tc>
          <w:tcPr>
            <w:tcW w:w="510" w:type="dxa"/>
          </w:tcPr>
          <w:p w:rsidR="00792DF2" w:rsidRDefault="00792DF2">
            <w:pPr>
              <w:pStyle w:val="ConsPlusNormal"/>
              <w:jc w:val="center"/>
            </w:pPr>
            <w:r>
              <w:t>12</w:t>
            </w:r>
          </w:p>
        </w:tc>
        <w:tc>
          <w:tcPr>
            <w:tcW w:w="3231" w:type="dxa"/>
          </w:tcPr>
          <w:p w:rsidR="00792DF2" w:rsidRDefault="00792DF2">
            <w:pPr>
              <w:pStyle w:val="ConsPlusNormal"/>
            </w:pPr>
            <w:r>
              <w:t xml:space="preserve">Объем фактически уплаченных налогов в областной бюджет Ленинградской области и бюджеты муниципальных образований за отчетный год, </w:t>
            </w:r>
            <w:proofErr w:type="gramStart"/>
            <w:r>
              <w:t>млн</w:t>
            </w:r>
            <w:proofErr w:type="gramEnd"/>
            <w:r>
              <w:t xml:space="preserve"> рублей</w:t>
            </w:r>
          </w:p>
        </w:tc>
        <w:tc>
          <w:tcPr>
            <w:tcW w:w="3458" w:type="dxa"/>
          </w:tcPr>
          <w:p w:rsidR="00792DF2" w:rsidRDefault="00792DF2">
            <w:pPr>
              <w:pStyle w:val="ConsPlusNormal"/>
            </w:pPr>
            <w:r>
              <w:t xml:space="preserve">каждые 10 </w:t>
            </w:r>
            <w:proofErr w:type="gramStart"/>
            <w:r>
              <w:t>млн</w:t>
            </w:r>
            <w:proofErr w:type="gramEnd"/>
            <w:r>
              <w:t xml:space="preserve"> рублей оцениваются в 1 балл, максимальное количество баллов по данному критерию - 10</w:t>
            </w:r>
          </w:p>
        </w:tc>
        <w:tc>
          <w:tcPr>
            <w:tcW w:w="1871" w:type="dxa"/>
          </w:tcPr>
          <w:p w:rsidR="00792DF2" w:rsidRDefault="00792DF2">
            <w:pPr>
              <w:pStyle w:val="ConsPlusNormal"/>
              <w:jc w:val="center"/>
            </w:pPr>
            <w:r>
              <w:t>от 0 до 10</w:t>
            </w:r>
          </w:p>
        </w:tc>
      </w:tr>
      <w:tr w:rsidR="00792DF2">
        <w:tblPrEx>
          <w:tblBorders>
            <w:insideH w:val="nil"/>
          </w:tblBorders>
        </w:tblPrEx>
        <w:tc>
          <w:tcPr>
            <w:tcW w:w="510" w:type="dxa"/>
            <w:tcBorders>
              <w:bottom w:val="nil"/>
            </w:tcBorders>
          </w:tcPr>
          <w:p w:rsidR="00792DF2" w:rsidRDefault="00792DF2">
            <w:pPr>
              <w:pStyle w:val="ConsPlusNormal"/>
              <w:jc w:val="center"/>
            </w:pPr>
            <w:r>
              <w:t>13</w:t>
            </w:r>
          </w:p>
        </w:tc>
        <w:tc>
          <w:tcPr>
            <w:tcW w:w="3231" w:type="dxa"/>
            <w:tcBorders>
              <w:bottom w:val="nil"/>
            </w:tcBorders>
          </w:tcPr>
          <w:p w:rsidR="00792DF2" w:rsidRDefault="00792DF2">
            <w:pPr>
              <w:pStyle w:val="ConsPlusNormal"/>
            </w:pPr>
            <w:r>
              <w:t xml:space="preserve">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 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 </w:t>
            </w:r>
            <w:proofErr w:type="gramStart"/>
            <w:r>
              <w:t>млн</w:t>
            </w:r>
            <w:proofErr w:type="gramEnd"/>
            <w:r>
              <w:t xml:space="preserve"> рублей</w:t>
            </w:r>
          </w:p>
        </w:tc>
        <w:tc>
          <w:tcPr>
            <w:tcW w:w="3458" w:type="dxa"/>
            <w:tcBorders>
              <w:bottom w:val="nil"/>
            </w:tcBorders>
          </w:tcPr>
          <w:p w:rsidR="00792DF2" w:rsidRDefault="00792DF2">
            <w:pPr>
              <w:pStyle w:val="ConsPlusNormal"/>
            </w:pPr>
            <w:r>
              <w:t xml:space="preserve">каждые 10 </w:t>
            </w:r>
            <w:proofErr w:type="gramStart"/>
            <w:r>
              <w:t>млн</w:t>
            </w:r>
            <w:proofErr w:type="gramEnd"/>
            <w:r>
              <w:t xml:space="preserve"> рублей оцениваются в 1 балл, максимальное количество баллов по данному критерию - 10</w:t>
            </w:r>
          </w:p>
        </w:tc>
        <w:tc>
          <w:tcPr>
            <w:tcW w:w="1871" w:type="dxa"/>
            <w:tcBorders>
              <w:bottom w:val="nil"/>
            </w:tcBorders>
          </w:tcPr>
          <w:p w:rsidR="00792DF2" w:rsidRDefault="00792DF2">
            <w:pPr>
              <w:pStyle w:val="ConsPlusNormal"/>
              <w:jc w:val="center"/>
            </w:pPr>
            <w:r>
              <w:t>от 0 до 10</w:t>
            </w:r>
          </w:p>
        </w:tc>
      </w:tr>
      <w:tr w:rsidR="00792DF2">
        <w:tblPrEx>
          <w:tblBorders>
            <w:insideH w:val="nil"/>
          </w:tblBorders>
        </w:tblPrEx>
        <w:tc>
          <w:tcPr>
            <w:tcW w:w="9070" w:type="dxa"/>
            <w:gridSpan w:val="4"/>
            <w:tcBorders>
              <w:top w:val="nil"/>
            </w:tcBorders>
          </w:tcPr>
          <w:p w:rsidR="00792DF2" w:rsidRDefault="00792DF2">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04.02.2021 N 71)</w:t>
            </w:r>
          </w:p>
        </w:tc>
      </w:tr>
      <w:tr w:rsidR="00792DF2">
        <w:tc>
          <w:tcPr>
            <w:tcW w:w="510" w:type="dxa"/>
            <w:vMerge w:val="restart"/>
          </w:tcPr>
          <w:p w:rsidR="00792DF2" w:rsidRDefault="00792DF2">
            <w:pPr>
              <w:pStyle w:val="ConsPlusNormal"/>
              <w:jc w:val="center"/>
            </w:pPr>
            <w:r>
              <w:t>14</w:t>
            </w:r>
          </w:p>
        </w:tc>
        <w:tc>
          <w:tcPr>
            <w:tcW w:w="3231" w:type="dxa"/>
            <w:vMerge w:val="restart"/>
          </w:tcPr>
          <w:p w:rsidR="00792DF2" w:rsidRDefault="00792DF2">
            <w:pPr>
              <w:pStyle w:val="ConsPlusNormal"/>
            </w:pPr>
            <w:r>
              <w:t xml:space="preserve">Наличие действующего соглашения о сотрудничестве с Ленинградской областью </w:t>
            </w:r>
            <w:proofErr w:type="gramStart"/>
            <w:r>
              <w:t>и(</w:t>
            </w:r>
            <w:proofErr w:type="gramEnd"/>
            <w:r>
              <w:t>или) с органами местного самоуправления муниципальных образований Ленинградской области, в рамках которого инвестором исполняются взятые обязательства</w:t>
            </w:r>
          </w:p>
        </w:tc>
        <w:tc>
          <w:tcPr>
            <w:tcW w:w="3458" w:type="dxa"/>
          </w:tcPr>
          <w:p w:rsidR="00792DF2" w:rsidRDefault="00792DF2">
            <w:pPr>
              <w:pStyle w:val="ConsPlusNormal"/>
            </w:pPr>
            <w:r>
              <w:t>да</w:t>
            </w:r>
          </w:p>
        </w:tc>
        <w:tc>
          <w:tcPr>
            <w:tcW w:w="1871" w:type="dxa"/>
          </w:tcPr>
          <w:p w:rsidR="00792DF2" w:rsidRDefault="00792DF2">
            <w:pPr>
              <w:pStyle w:val="ConsPlusNormal"/>
              <w:jc w:val="center"/>
            </w:pPr>
            <w:r>
              <w:t>10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нет</w:t>
            </w:r>
          </w:p>
        </w:tc>
        <w:tc>
          <w:tcPr>
            <w:tcW w:w="1871" w:type="dxa"/>
          </w:tcPr>
          <w:p w:rsidR="00792DF2" w:rsidRDefault="00792DF2">
            <w:pPr>
              <w:pStyle w:val="ConsPlusNormal"/>
              <w:jc w:val="center"/>
            </w:pPr>
            <w:r>
              <w:t>0</w:t>
            </w:r>
          </w:p>
        </w:tc>
      </w:tr>
      <w:tr w:rsidR="00792DF2">
        <w:tc>
          <w:tcPr>
            <w:tcW w:w="510" w:type="dxa"/>
            <w:vMerge w:val="restart"/>
          </w:tcPr>
          <w:p w:rsidR="00792DF2" w:rsidRDefault="00792DF2">
            <w:pPr>
              <w:pStyle w:val="ConsPlusNormal"/>
              <w:jc w:val="center"/>
            </w:pPr>
            <w:r>
              <w:t>15</w:t>
            </w:r>
          </w:p>
        </w:tc>
        <w:tc>
          <w:tcPr>
            <w:tcW w:w="3231" w:type="dxa"/>
            <w:vMerge w:val="restart"/>
          </w:tcPr>
          <w:p w:rsidR="00792DF2" w:rsidRDefault="00792DF2">
            <w:pPr>
              <w:pStyle w:val="ConsPlusNormal"/>
            </w:pPr>
            <w:r>
              <w:t>Срок окупаемости инвестиционного проекта, лет</w:t>
            </w:r>
          </w:p>
        </w:tc>
        <w:tc>
          <w:tcPr>
            <w:tcW w:w="3458" w:type="dxa"/>
          </w:tcPr>
          <w:p w:rsidR="00792DF2" w:rsidRDefault="00792DF2">
            <w:pPr>
              <w:pStyle w:val="ConsPlusNormal"/>
            </w:pPr>
            <w:r>
              <w:t>до 5 лет</w:t>
            </w:r>
          </w:p>
        </w:tc>
        <w:tc>
          <w:tcPr>
            <w:tcW w:w="1871" w:type="dxa"/>
          </w:tcPr>
          <w:p w:rsidR="00792DF2" w:rsidRDefault="00792DF2">
            <w:pPr>
              <w:pStyle w:val="ConsPlusNormal"/>
              <w:jc w:val="center"/>
            </w:pPr>
            <w:r>
              <w:t>15</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от 5 до 8 лет</w:t>
            </w:r>
          </w:p>
        </w:tc>
        <w:tc>
          <w:tcPr>
            <w:tcW w:w="1871" w:type="dxa"/>
          </w:tcPr>
          <w:p w:rsidR="00792DF2" w:rsidRDefault="00792DF2">
            <w:pPr>
              <w:pStyle w:val="ConsPlusNormal"/>
              <w:jc w:val="center"/>
            </w:pPr>
            <w:r>
              <w:t>10</w:t>
            </w:r>
          </w:p>
        </w:tc>
      </w:tr>
      <w:tr w:rsidR="00792DF2">
        <w:tc>
          <w:tcPr>
            <w:tcW w:w="510" w:type="dxa"/>
            <w:vMerge/>
          </w:tcPr>
          <w:p w:rsidR="00792DF2" w:rsidRDefault="00792DF2"/>
        </w:tc>
        <w:tc>
          <w:tcPr>
            <w:tcW w:w="3231" w:type="dxa"/>
            <w:vMerge/>
          </w:tcPr>
          <w:p w:rsidR="00792DF2" w:rsidRDefault="00792DF2"/>
        </w:tc>
        <w:tc>
          <w:tcPr>
            <w:tcW w:w="3458" w:type="dxa"/>
          </w:tcPr>
          <w:p w:rsidR="00792DF2" w:rsidRDefault="00792DF2">
            <w:pPr>
              <w:pStyle w:val="ConsPlusNormal"/>
            </w:pPr>
            <w:r>
              <w:t>свыше 8 лет</w:t>
            </w:r>
          </w:p>
        </w:tc>
        <w:tc>
          <w:tcPr>
            <w:tcW w:w="1871" w:type="dxa"/>
          </w:tcPr>
          <w:p w:rsidR="00792DF2" w:rsidRDefault="00792DF2">
            <w:pPr>
              <w:pStyle w:val="ConsPlusNormal"/>
              <w:jc w:val="center"/>
            </w:pPr>
            <w:r>
              <w:t>5</w:t>
            </w:r>
          </w:p>
        </w:tc>
      </w:tr>
    </w:tbl>
    <w:p w:rsidR="00792DF2" w:rsidRDefault="00792DF2">
      <w:pPr>
        <w:pStyle w:val="ConsPlusNormal"/>
        <w:ind w:firstLine="540"/>
        <w:jc w:val="both"/>
      </w:pPr>
    </w:p>
    <w:p w:rsidR="00792DF2" w:rsidRDefault="00792DF2">
      <w:pPr>
        <w:pStyle w:val="ConsPlusNormal"/>
        <w:ind w:firstLine="540"/>
        <w:jc w:val="both"/>
      </w:pPr>
    </w:p>
    <w:p w:rsidR="00792DF2" w:rsidRDefault="00792DF2">
      <w:pPr>
        <w:pStyle w:val="ConsPlusNormal"/>
        <w:ind w:firstLine="540"/>
        <w:jc w:val="both"/>
      </w:pPr>
    </w:p>
    <w:p w:rsidR="00792DF2" w:rsidRDefault="00792DF2">
      <w:pPr>
        <w:pStyle w:val="ConsPlusNormal"/>
        <w:ind w:firstLine="540"/>
        <w:jc w:val="both"/>
      </w:pPr>
    </w:p>
    <w:p w:rsidR="00792DF2" w:rsidRDefault="00792DF2">
      <w:pPr>
        <w:pStyle w:val="ConsPlusNormal"/>
        <w:ind w:firstLine="540"/>
        <w:jc w:val="both"/>
      </w:pPr>
    </w:p>
    <w:p w:rsidR="00792DF2" w:rsidRDefault="00792DF2">
      <w:pPr>
        <w:pStyle w:val="ConsPlusNormal"/>
        <w:jc w:val="right"/>
        <w:outlineLvl w:val="1"/>
      </w:pPr>
      <w:r>
        <w:t>Приложение 3</w:t>
      </w:r>
    </w:p>
    <w:p w:rsidR="00792DF2" w:rsidRDefault="00792DF2">
      <w:pPr>
        <w:pStyle w:val="ConsPlusNormal"/>
        <w:jc w:val="right"/>
      </w:pPr>
      <w:r>
        <w:t>к Положению...</w:t>
      </w:r>
    </w:p>
    <w:p w:rsidR="00792DF2" w:rsidRDefault="00792DF2">
      <w:pPr>
        <w:pStyle w:val="ConsPlusNormal"/>
        <w:ind w:firstLine="540"/>
        <w:jc w:val="both"/>
      </w:pPr>
    </w:p>
    <w:p w:rsidR="00792DF2" w:rsidRDefault="00792DF2">
      <w:pPr>
        <w:pStyle w:val="ConsPlusTitle"/>
        <w:jc w:val="center"/>
      </w:pPr>
      <w:bookmarkStart w:id="13" w:name="P624"/>
      <w:bookmarkEnd w:id="13"/>
      <w:r>
        <w:t>КРИТЕРИИ</w:t>
      </w:r>
    </w:p>
    <w:p w:rsidR="00792DF2" w:rsidRDefault="00792DF2">
      <w:pPr>
        <w:pStyle w:val="ConsPlusTitle"/>
        <w:jc w:val="center"/>
      </w:pPr>
      <w:r>
        <w:t>ОЦЕНКИ МУНИЦИПАЛЬНОГО РАЙОНА (ГОРОДСКОГО ОКРУГА)</w:t>
      </w:r>
    </w:p>
    <w:p w:rsidR="00792DF2" w:rsidRDefault="00792DF2">
      <w:pPr>
        <w:pStyle w:val="ConsPlusTitle"/>
        <w:jc w:val="center"/>
      </w:pPr>
      <w:r>
        <w:t>ЛЕНИНГРАДСКОЙ ОБЛАСТИ</w:t>
      </w:r>
    </w:p>
    <w:p w:rsidR="00792DF2" w:rsidRDefault="00792D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2"/>
        <w:gridCol w:w="2104"/>
        <w:gridCol w:w="2476"/>
        <w:gridCol w:w="1768"/>
      </w:tblGrid>
      <w:tr w:rsidR="00792DF2">
        <w:tc>
          <w:tcPr>
            <w:tcW w:w="510" w:type="dxa"/>
          </w:tcPr>
          <w:p w:rsidR="00792DF2" w:rsidRDefault="00792DF2">
            <w:pPr>
              <w:pStyle w:val="ConsPlusNormal"/>
              <w:jc w:val="center"/>
            </w:pPr>
            <w:r>
              <w:t xml:space="preserve">N </w:t>
            </w:r>
            <w:proofErr w:type="gramStart"/>
            <w:r>
              <w:t>п</w:t>
            </w:r>
            <w:proofErr w:type="gramEnd"/>
            <w:r>
              <w:t>/п</w:t>
            </w:r>
          </w:p>
        </w:tc>
        <w:tc>
          <w:tcPr>
            <w:tcW w:w="2212" w:type="dxa"/>
          </w:tcPr>
          <w:p w:rsidR="00792DF2" w:rsidRDefault="00792DF2">
            <w:pPr>
              <w:pStyle w:val="ConsPlusNormal"/>
              <w:jc w:val="center"/>
            </w:pPr>
            <w:r>
              <w:t>Критерии отбора</w:t>
            </w:r>
          </w:p>
        </w:tc>
        <w:tc>
          <w:tcPr>
            <w:tcW w:w="2104" w:type="dxa"/>
          </w:tcPr>
          <w:p w:rsidR="00792DF2" w:rsidRDefault="00792DF2">
            <w:pPr>
              <w:pStyle w:val="ConsPlusNormal"/>
              <w:jc w:val="center"/>
            </w:pPr>
            <w:r>
              <w:t>Наименование органа исполнительной власти, ответственного за формирование данных по показателю</w:t>
            </w:r>
          </w:p>
        </w:tc>
        <w:tc>
          <w:tcPr>
            <w:tcW w:w="2476" w:type="dxa"/>
          </w:tcPr>
          <w:p w:rsidR="00792DF2" w:rsidRDefault="00792DF2">
            <w:pPr>
              <w:pStyle w:val="ConsPlusNormal"/>
              <w:jc w:val="center"/>
            </w:pPr>
            <w:r>
              <w:t>Значение критерия отбора</w:t>
            </w:r>
          </w:p>
        </w:tc>
        <w:tc>
          <w:tcPr>
            <w:tcW w:w="1768" w:type="dxa"/>
          </w:tcPr>
          <w:p w:rsidR="00792DF2" w:rsidRDefault="00792DF2">
            <w:pPr>
              <w:pStyle w:val="ConsPlusNormal"/>
              <w:jc w:val="center"/>
            </w:pPr>
            <w:r>
              <w:t>Присваиваемый балл по критерию отбора</w:t>
            </w:r>
          </w:p>
        </w:tc>
      </w:tr>
      <w:tr w:rsidR="00792DF2">
        <w:tc>
          <w:tcPr>
            <w:tcW w:w="510" w:type="dxa"/>
          </w:tcPr>
          <w:p w:rsidR="00792DF2" w:rsidRDefault="00792DF2">
            <w:pPr>
              <w:pStyle w:val="ConsPlusNormal"/>
              <w:jc w:val="center"/>
            </w:pPr>
            <w:r>
              <w:t>1</w:t>
            </w:r>
          </w:p>
        </w:tc>
        <w:tc>
          <w:tcPr>
            <w:tcW w:w="2212" w:type="dxa"/>
          </w:tcPr>
          <w:p w:rsidR="00792DF2" w:rsidRDefault="00792DF2">
            <w:pPr>
              <w:pStyle w:val="ConsPlusNormal"/>
              <w:jc w:val="center"/>
            </w:pPr>
            <w:r>
              <w:t>2</w:t>
            </w:r>
          </w:p>
        </w:tc>
        <w:tc>
          <w:tcPr>
            <w:tcW w:w="2104" w:type="dxa"/>
          </w:tcPr>
          <w:p w:rsidR="00792DF2" w:rsidRDefault="00792DF2">
            <w:pPr>
              <w:pStyle w:val="ConsPlusNormal"/>
              <w:jc w:val="center"/>
            </w:pPr>
            <w:r>
              <w:t>3</w:t>
            </w:r>
          </w:p>
        </w:tc>
        <w:tc>
          <w:tcPr>
            <w:tcW w:w="2476" w:type="dxa"/>
          </w:tcPr>
          <w:p w:rsidR="00792DF2" w:rsidRDefault="00792DF2">
            <w:pPr>
              <w:pStyle w:val="ConsPlusNormal"/>
              <w:jc w:val="center"/>
            </w:pPr>
            <w:r>
              <w:t>4</w:t>
            </w:r>
          </w:p>
        </w:tc>
        <w:tc>
          <w:tcPr>
            <w:tcW w:w="1768" w:type="dxa"/>
          </w:tcPr>
          <w:p w:rsidR="00792DF2" w:rsidRDefault="00792DF2">
            <w:pPr>
              <w:pStyle w:val="ConsPlusNormal"/>
              <w:jc w:val="center"/>
            </w:pPr>
            <w:r>
              <w:t>5</w:t>
            </w:r>
          </w:p>
        </w:tc>
      </w:tr>
      <w:tr w:rsidR="00792DF2">
        <w:tc>
          <w:tcPr>
            <w:tcW w:w="510" w:type="dxa"/>
            <w:vMerge w:val="restart"/>
          </w:tcPr>
          <w:p w:rsidR="00792DF2" w:rsidRDefault="00792DF2">
            <w:pPr>
              <w:pStyle w:val="ConsPlusNormal"/>
              <w:jc w:val="center"/>
            </w:pPr>
            <w:r>
              <w:t>1</w:t>
            </w:r>
          </w:p>
        </w:tc>
        <w:tc>
          <w:tcPr>
            <w:tcW w:w="2212" w:type="dxa"/>
            <w:vMerge w:val="restart"/>
          </w:tcPr>
          <w:p w:rsidR="00792DF2" w:rsidRDefault="00792DF2">
            <w:pPr>
              <w:pStyle w:val="ConsPlusNormal"/>
            </w:pPr>
            <w:r>
              <w:t>Доля поселений, имеющих утвержденные генеральные планы применительно ко всей территории поселения, в общем количестве поселений муниципального района (городского округа), проц.</w:t>
            </w:r>
          </w:p>
        </w:tc>
        <w:tc>
          <w:tcPr>
            <w:tcW w:w="2104" w:type="dxa"/>
            <w:vMerge w:val="restart"/>
          </w:tcPr>
          <w:p w:rsidR="00792DF2" w:rsidRDefault="00792DF2">
            <w:pPr>
              <w:pStyle w:val="ConsPlusNormal"/>
            </w:pPr>
            <w:r>
              <w:t>Комитет градостроительной политики Ленинградской области</w:t>
            </w:r>
          </w:p>
        </w:tc>
        <w:tc>
          <w:tcPr>
            <w:tcW w:w="2476" w:type="dxa"/>
          </w:tcPr>
          <w:p w:rsidR="00792DF2" w:rsidRDefault="00792DF2">
            <w:pPr>
              <w:pStyle w:val="ConsPlusNormal"/>
            </w:pPr>
            <w:r>
              <w:t>100 проц.</w:t>
            </w:r>
          </w:p>
        </w:tc>
        <w:tc>
          <w:tcPr>
            <w:tcW w:w="1768" w:type="dxa"/>
          </w:tcPr>
          <w:p w:rsidR="00792DF2" w:rsidRDefault="00792DF2">
            <w:pPr>
              <w:pStyle w:val="ConsPlusNormal"/>
              <w:jc w:val="center"/>
            </w:pPr>
            <w:r>
              <w:t>5</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менее 100 проц.</w:t>
            </w:r>
          </w:p>
        </w:tc>
        <w:tc>
          <w:tcPr>
            <w:tcW w:w="1768" w:type="dxa"/>
          </w:tcPr>
          <w:p w:rsidR="00792DF2" w:rsidRDefault="00792DF2">
            <w:pPr>
              <w:pStyle w:val="ConsPlusNormal"/>
              <w:jc w:val="center"/>
            </w:pPr>
            <w:r>
              <w:t>0</w:t>
            </w:r>
          </w:p>
        </w:tc>
      </w:tr>
      <w:tr w:rsidR="00792DF2">
        <w:tc>
          <w:tcPr>
            <w:tcW w:w="510" w:type="dxa"/>
            <w:vMerge w:val="restart"/>
          </w:tcPr>
          <w:p w:rsidR="00792DF2" w:rsidRDefault="00792DF2">
            <w:pPr>
              <w:pStyle w:val="ConsPlusNormal"/>
              <w:jc w:val="center"/>
            </w:pPr>
            <w:r>
              <w:t>2</w:t>
            </w:r>
          </w:p>
        </w:tc>
        <w:tc>
          <w:tcPr>
            <w:tcW w:w="2212" w:type="dxa"/>
            <w:vMerge w:val="restart"/>
          </w:tcPr>
          <w:p w:rsidR="00792DF2" w:rsidRDefault="00792DF2">
            <w:pPr>
              <w:pStyle w:val="ConsPlusNormal"/>
            </w:pPr>
            <w:r>
              <w:t>Доля поселений, имеющих правила землепользования и застройки, разработанные применительно ко всей территории поселения, в общем количестве поселений муниципального района (городского округа), проц.</w:t>
            </w:r>
          </w:p>
        </w:tc>
        <w:tc>
          <w:tcPr>
            <w:tcW w:w="2104" w:type="dxa"/>
            <w:vMerge w:val="restart"/>
          </w:tcPr>
          <w:p w:rsidR="00792DF2" w:rsidRDefault="00792DF2">
            <w:pPr>
              <w:pStyle w:val="ConsPlusNormal"/>
            </w:pPr>
            <w:r>
              <w:t>Комитет градостроительной политики Ленинградской области</w:t>
            </w:r>
          </w:p>
        </w:tc>
        <w:tc>
          <w:tcPr>
            <w:tcW w:w="2476" w:type="dxa"/>
          </w:tcPr>
          <w:p w:rsidR="00792DF2" w:rsidRDefault="00792DF2">
            <w:pPr>
              <w:pStyle w:val="ConsPlusNormal"/>
            </w:pPr>
            <w:r>
              <w:t>100 проц.</w:t>
            </w:r>
          </w:p>
        </w:tc>
        <w:tc>
          <w:tcPr>
            <w:tcW w:w="1768" w:type="dxa"/>
          </w:tcPr>
          <w:p w:rsidR="00792DF2" w:rsidRDefault="00792DF2">
            <w:pPr>
              <w:pStyle w:val="ConsPlusNormal"/>
              <w:jc w:val="center"/>
            </w:pPr>
            <w:r>
              <w:t>4</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80-100 проц.</w:t>
            </w:r>
          </w:p>
        </w:tc>
        <w:tc>
          <w:tcPr>
            <w:tcW w:w="1768" w:type="dxa"/>
          </w:tcPr>
          <w:p w:rsidR="00792DF2" w:rsidRDefault="00792DF2">
            <w:pPr>
              <w:pStyle w:val="ConsPlusNormal"/>
              <w:jc w:val="center"/>
            </w:pPr>
            <w:r>
              <w:t>3</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70-80 проц.</w:t>
            </w:r>
          </w:p>
        </w:tc>
        <w:tc>
          <w:tcPr>
            <w:tcW w:w="1768" w:type="dxa"/>
          </w:tcPr>
          <w:p w:rsidR="00792DF2" w:rsidRDefault="00792DF2">
            <w:pPr>
              <w:pStyle w:val="ConsPlusNormal"/>
              <w:jc w:val="center"/>
            </w:pPr>
            <w:r>
              <w:t>2</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50-70 проц.</w:t>
            </w:r>
          </w:p>
        </w:tc>
        <w:tc>
          <w:tcPr>
            <w:tcW w:w="1768" w:type="dxa"/>
          </w:tcPr>
          <w:p w:rsidR="00792DF2" w:rsidRDefault="00792DF2">
            <w:pPr>
              <w:pStyle w:val="ConsPlusNormal"/>
              <w:jc w:val="center"/>
            </w:pPr>
            <w:r>
              <w:t>1</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менее 50 проц.</w:t>
            </w:r>
          </w:p>
        </w:tc>
        <w:tc>
          <w:tcPr>
            <w:tcW w:w="1768" w:type="dxa"/>
          </w:tcPr>
          <w:p w:rsidR="00792DF2" w:rsidRDefault="00792DF2">
            <w:pPr>
              <w:pStyle w:val="ConsPlusNormal"/>
              <w:jc w:val="center"/>
            </w:pPr>
            <w:r>
              <w:t>0</w:t>
            </w:r>
          </w:p>
        </w:tc>
      </w:tr>
      <w:tr w:rsidR="00792DF2">
        <w:tc>
          <w:tcPr>
            <w:tcW w:w="510" w:type="dxa"/>
            <w:vMerge w:val="restart"/>
          </w:tcPr>
          <w:p w:rsidR="00792DF2" w:rsidRDefault="00792DF2">
            <w:pPr>
              <w:pStyle w:val="ConsPlusNormal"/>
              <w:jc w:val="center"/>
            </w:pPr>
            <w:r>
              <w:t>3</w:t>
            </w:r>
          </w:p>
        </w:tc>
        <w:tc>
          <w:tcPr>
            <w:tcW w:w="2212" w:type="dxa"/>
            <w:vMerge w:val="restart"/>
          </w:tcPr>
          <w:p w:rsidR="00792DF2" w:rsidRDefault="00792DF2">
            <w:pPr>
              <w:pStyle w:val="ConsPlusNormal"/>
            </w:pPr>
            <w:r>
              <w:t xml:space="preserve">Доля поселений, имеющих утвержденные программы комплексного развития систем коммунальной, социальной и </w:t>
            </w:r>
            <w:r>
              <w:lastRenderedPageBreak/>
              <w:t>транспортной инфраструктуры, в общем количестве поселений муниципального района (городского округа), проц.</w:t>
            </w:r>
          </w:p>
        </w:tc>
        <w:tc>
          <w:tcPr>
            <w:tcW w:w="2104" w:type="dxa"/>
            <w:vMerge w:val="restart"/>
          </w:tcPr>
          <w:p w:rsidR="00792DF2" w:rsidRDefault="00792DF2">
            <w:pPr>
              <w:pStyle w:val="ConsPlusNormal"/>
            </w:pPr>
            <w:r>
              <w:lastRenderedPageBreak/>
              <w:t>Комитет градостроительной политики Ленинградской области</w:t>
            </w:r>
          </w:p>
        </w:tc>
        <w:tc>
          <w:tcPr>
            <w:tcW w:w="2476" w:type="dxa"/>
          </w:tcPr>
          <w:p w:rsidR="00792DF2" w:rsidRDefault="00792DF2">
            <w:pPr>
              <w:pStyle w:val="ConsPlusNormal"/>
            </w:pPr>
            <w:r>
              <w:t>свыше 59 проц.</w:t>
            </w:r>
          </w:p>
        </w:tc>
        <w:tc>
          <w:tcPr>
            <w:tcW w:w="1768" w:type="dxa"/>
          </w:tcPr>
          <w:p w:rsidR="00792DF2" w:rsidRDefault="00792DF2">
            <w:pPr>
              <w:pStyle w:val="ConsPlusNormal"/>
              <w:jc w:val="center"/>
            </w:pPr>
            <w:r>
              <w:t>4</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30-59 проц.</w:t>
            </w:r>
          </w:p>
        </w:tc>
        <w:tc>
          <w:tcPr>
            <w:tcW w:w="1768" w:type="dxa"/>
          </w:tcPr>
          <w:p w:rsidR="00792DF2" w:rsidRDefault="00792DF2">
            <w:pPr>
              <w:pStyle w:val="ConsPlusNormal"/>
              <w:jc w:val="center"/>
            </w:pPr>
            <w:r>
              <w:t>3</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20-30 проц.</w:t>
            </w:r>
          </w:p>
        </w:tc>
        <w:tc>
          <w:tcPr>
            <w:tcW w:w="1768" w:type="dxa"/>
          </w:tcPr>
          <w:p w:rsidR="00792DF2" w:rsidRDefault="00792DF2">
            <w:pPr>
              <w:pStyle w:val="ConsPlusNormal"/>
              <w:jc w:val="center"/>
            </w:pPr>
            <w:r>
              <w:t>2</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10-20 проц.</w:t>
            </w:r>
          </w:p>
        </w:tc>
        <w:tc>
          <w:tcPr>
            <w:tcW w:w="1768" w:type="dxa"/>
          </w:tcPr>
          <w:p w:rsidR="00792DF2" w:rsidRDefault="00792DF2">
            <w:pPr>
              <w:pStyle w:val="ConsPlusNormal"/>
              <w:jc w:val="center"/>
            </w:pPr>
            <w:r>
              <w:t>1</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менее 10 проц.</w:t>
            </w:r>
          </w:p>
        </w:tc>
        <w:tc>
          <w:tcPr>
            <w:tcW w:w="1768" w:type="dxa"/>
          </w:tcPr>
          <w:p w:rsidR="00792DF2" w:rsidRDefault="00792DF2">
            <w:pPr>
              <w:pStyle w:val="ConsPlusNormal"/>
              <w:jc w:val="center"/>
            </w:pPr>
            <w:r>
              <w:t>0</w:t>
            </w:r>
          </w:p>
        </w:tc>
      </w:tr>
      <w:tr w:rsidR="00792DF2">
        <w:tc>
          <w:tcPr>
            <w:tcW w:w="510" w:type="dxa"/>
            <w:vMerge w:val="restart"/>
          </w:tcPr>
          <w:p w:rsidR="00792DF2" w:rsidRDefault="00792DF2">
            <w:pPr>
              <w:pStyle w:val="ConsPlusNormal"/>
              <w:jc w:val="center"/>
            </w:pPr>
            <w:r>
              <w:lastRenderedPageBreak/>
              <w:t>4</w:t>
            </w:r>
          </w:p>
        </w:tc>
        <w:tc>
          <w:tcPr>
            <w:tcW w:w="2212" w:type="dxa"/>
            <w:vMerge w:val="restart"/>
          </w:tcPr>
          <w:p w:rsidR="00792DF2" w:rsidRDefault="00792DF2">
            <w:pPr>
              <w:pStyle w:val="ConsPlusNormal"/>
            </w:pPr>
            <w:r>
              <w:t>Количество инвестиционных площадок, размещенных в региональной информационной системе "Инвестиционное развитие территории Ленинградской области", единиц</w:t>
            </w:r>
          </w:p>
        </w:tc>
        <w:tc>
          <w:tcPr>
            <w:tcW w:w="2104" w:type="dxa"/>
            <w:vMerge w:val="restart"/>
          </w:tcPr>
          <w:p w:rsidR="00792DF2" w:rsidRDefault="00792DF2">
            <w:pPr>
              <w:pStyle w:val="ConsPlusNormal"/>
            </w:pPr>
            <w:r>
              <w:t>Комитет экономического развития и инвестиционной деятельности Ленинградской области</w:t>
            </w:r>
          </w:p>
        </w:tc>
        <w:tc>
          <w:tcPr>
            <w:tcW w:w="2476" w:type="dxa"/>
          </w:tcPr>
          <w:p w:rsidR="00792DF2" w:rsidRDefault="00792DF2">
            <w:pPr>
              <w:pStyle w:val="ConsPlusNormal"/>
            </w:pPr>
            <w:r>
              <w:t>свыше 20</w:t>
            </w:r>
          </w:p>
        </w:tc>
        <w:tc>
          <w:tcPr>
            <w:tcW w:w="1768" w:type="dxa"/>
          </w:tcPr>
          <w:p w:rsidR="00792DF2" w:rsidRDefault="00792DF2">
            <w:pPr>
              <w:pStyle w:val="ConsPlusNormal"/>
              <w:jc w:val="center"/>
            </w:pPr>
            <w:r>
              <w:t>4</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10-20</w:t>
            </w:r>
          </w:p>
        </w:tc>
        <w:tc>
          <w:tcPr>
            <w:tcW w:w="1768" w:type="dxa"/>
          </w:tcPr>
          <w:p w:rsidR="00792DF2" w:rsidRDefault="00792DF2">
            <w:pPr>
              <w:pStyle w:val="ConsPlusNormal"/>
              <w:jc w:val="center"/>
            </w:pPr>
            <w:r>
              <w:t>3</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5-10</w:t>
            </w:r>
          </w:p>
        </w:tc>
        <w:tc>
          <w:tcPr>
            <w:tcW w:w="1768" w:type="dxa"/>
          </w:tcPr>
          <w:p w:rsidR="00792DF2" w:rsidRDefault="00792DF2">
            <w:pPr>
              <w:pStyle w:val="ConsPlusNormal"/>
              <w:jc w:val="center"/>
            </w:pPr>
            <w:r>
              <w:t>2</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2-5</w:t>
            </w:r>
          </w:p>
        </w:tc>
        <w:tc>
          <w:tcPr>
            <w:tcW w:w="1768" w:type="dxa"/>
          </w:tcPr>
          <w:p w:rsidR="00792DF2" w:rsidRDefault="00792DF2">
            <w:pPr>
              <w:pStyle w:val="ConsPlusNormal"/>
              <w:jc w:val="center"/>
            </w:pPr>
            <w:r>
              <w:t>1</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менее 2</w:t>
            </w:r>
          </w:p>
        </w:tc>
        <w:tc>
          <w:tcPr>
            <w:tcW w:w="1768" w:type="dxa"/>
          </w:tcPr>
          <w:p w:rsidR="00792DF2" w:rsidRDefault="00792DF2">
            <w:pPr>
              <w:pStyle w:val="ConsPlusNormal"/>
              <w:jc w:val="center"/>
            </w:pPr>
            <w:r>
              <w:t>0</w:t>
            </w:r>
          </w:p>
        </w:tc>
      </w:tr>
      <w:tr w:rsidR="00792DF2">
        <w:tc>
          <w:tcPr>
            <w:tcW w:w="510" w:type="dxa"/>
            <w:vMerge w:val="restart"/>
          </w:tcPr>
          <w:p w:rsidR="00792DF2" w:rsidRDefault="00792DF2">
            <w:pPr>
              <w:pStyle w:val="ConsPlusNormal"/>
              <w:jc w:val="center"/>
            </w:pPr>
            <w:r>
              <w:t>5</w:t>
            </w:r>
          </w:p>
        </w:tc>
        <w:tc>
          <w:tcPr>
            <w:tcW w:w="2212" w:type="dxa"/>
            <w:vMerge w:val="restart"/>
          </w:tcPr>
          <w:p w:rsidR="00792DF2" w:rsidRDefault="00792DF2">
            <w:pPr>
              <w:pStyle w:val="ConsPlusNormal"/>
            </w:pPr>
            <w:r>
              <w:t>Наличие актуализированного инвестиционного паспорта муниципального района (городского округа)</w:t>
            </w:r>
          </w:p>
        </w:tc>
        <w:tc>
          <w:tcPr>
            <w:tcW w:w="2104" w:type="dxa"/>
            <w:vMerge w:val="restart"/>
          </w:tcPr>
          <w:p w:rsidR="00792DF2" w:rsidRDefault="00792DF2">
            <w:pPr>
              <w:pStyle w:val="ConsPlusNormal"/>
            </w:pPr>
            <w:r>
              <w:t>Комитет экономического развития и инвестиционной деятельности Ленинградской области</w:t>
            </w:r>
          </w:p>
        </w:tc>
        <w:tc>
          <w:tcPr>
            <w:tcW w:w="2476" w:type="dxa"/>
          </w:tcPr>
          <w:p w:rsidR="00792DF2" w:rsidRDefault="00792DF2">
            <w:pPr>
              <w:pStyle w:val="ConsPlusNormal"/>
            </w:pPr>
            <w:r>
              <w:t>наличие паспорта</w:t>
            </w:r>
          </w:p>
        </w:tc>
        <w:tc>
          <w:tcPr>
            <w:tcW w:w="1768" w:type="dxa"/>
          </w:tcPr>
          <w:p w:rsidR="00792DF2" w:rsidRDefault="00792DF2">
            <w:pPr>
              <w:pStyle w:val="ConsPlusNormal"/>
              <w:jc w:val="center"/>
            </w:pPr>
            <w:r>
              <w:t>4</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отсутствие паспорта</w:t>
            </w:r>
          </w:p>
        </w:tc>
        <w:tc>
          <w:tcPr>
            <w:tcW w:w="1768" w:type="dxa"/>
          </w:tcPr>
          <w:p w:rsidR="00792DF2" w:rsidRDefault="00792DF2">
            <w:pPr>
              <w:pStyle w:val="ConsPlusNormal"/>
              <w:jc w:val="center"/>
            </w:pPr>
            <w:r>
              <w:t>0</w:t>
            </w:r>
          </w:p>
        </w:tc>
      </w:tr>
      <w:tr w:rsidR="00792DF2">
        <w:tc>
          <w:tcPr>
            <w:tcW w:w="510" w:type="dxa"/>
            <w:vMerge w:val="restart"/>
          </w:tcPr>
          <w:p w:rsidR="00792DF2" w:rsidRDefault="00792DF2">
            <w:pPr>
              <w:pStyle w:val="ConsPlusNormal"/>
              <w:jc w:val="center"/>
            </w:pPr>
            <w:r>
              <w:t>6</w:t>
            </w:r>
          </w:p>
        </w:tc>
        <w:tc>
          <w:tcPr>
            <w:tcW w:w="2212" w:type="dxa"/>
            <w:vMerge w:val="restart"/>
          </w:tcPr>
          <w:p w:rsidR="00792DF2" w:rsidRDefault="00792DF2">
            <w:pPr>
              <w:pStyle w:val="ConsPlusNormal"/>
            </w:pPr>
            <w:r>
              <w:t>Количество инвестиционных проектов, реализованных на территории муниципального района (городского округа) за два года, предшествующих году подачи заявки на участие в конкурсе, единиц</w:t>
            </w:r>
          </w:p>
        </w:tc>
        <w:tc>
          <w:tcPr>
            <w:tcW w:w="2104" w:type="dxa"/>
            <w:vMerge w:val="restart"/>
          </w:tcPr>
          <w:p w:rsidR="00792DF2" w:rsidRDefault="00792DF2">
            <w:pPr>
              <w:pStyle w:val="ConsPlusNormal"/>
            </w:pPr>
            <w:r>
              <w:t>Комитет экономического развития и инвестиционной деятельности Ленинградской области</w:t>
            </w:r>
          </w:p>
        </w:tc>
        <w:tc>
          <w:tcPr>
            <w:tcW w:w="2476" w:type="dxa"/>
          </w:tcPr>
          <w:p w:rsidR="00792DF2" w:rsidRDefault="00792DF2">
            <w:pPr>
              <w:pStyle w:val="ConsPlusNormal"/>
            </w:pPr>
            <w:r>
              <w:t>свыше 20</w:t>
            </w:r>
          </w:p>
        </w:tc>
        <w:tc>
          <w:tcPr>
            <w:tcW w:w="1768" w:type="dxa"/>
          </w:tcPr>
          <w:p w:rsidR="00792DF2" w:rsidRDefault="00792DF2">
            <w:pPr>
              <w:pStyle w:val="ConsPlusNormal"/>
              <w:jc w:val="center"/>
            </w:pPr>
            <w:r>
              <w:t>4</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10-20</w:t>
            </w:r>
          </w:p>
        </w:tc>
        <w:tc>
          <w:tcPr>
            <w:tcW w:w="1768" w:type="dxa"/>
          </w:tcPr>
          <w:p w:rsidR="00792DF2" w:rsidRDefault="00792DF2">
            <w:pPr>
              <w:pStyle w:val="ConsPlusNormal"/>
              <w:jc w:val="center"/>
            </w:pPr>
            <w:r>
              <w:t>3</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5-10</w:t>
            </w:r>
          </w:p>
        </w:tc>
        <w:tc>
          <w:tcPr>
            <w:tcW w:w="1768" w:type="dxa"/>
          </w:tcPr>
          <w:p w:rsidR="00792DF2" w:rsidRDefault="00792DF2">
            <w:pPr>
              <w:pStyle w:val="ConsPlusNormal"/>
              <w:jc w:val="center"/>
            </w:pPr>
            <w:r>
              <w:t>2</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2-5</w:t>
            </w:r>
          </w:p>
        </w:tc>
        <w:tc>
          <w:tcPr>
            <w:tcW w:w="1768" w:type="dxa"/>
          </w:tcPr>
          <w:p w:rsidR="00792DF2" w:rsidRDefault="00792DF2">
            <w:pPr>
              <w:pStyle w:val="ConsPlusNormal"/>
              <w:jc w:val="center"/>
            </w:pPr>
            <w:r>
              <w:t>1</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менее 2</w:t>
            </w:r>
          </w:p>
        </w:tc>
        <w:tc>
          <w:tcPr>
            <w:tcW w:w="1768" w:type="dxa"/>
          </w:tcPr>
          <w:p w:rsidR="00792DF2" w:rsidRDefault="00792DF2">
            <w:pPr>
              <w:pStyle w:val="ConsPlusNormal"/>
              <w:jc w:val="center"/>
            </w:pPr>
            <w:r>
              <w:t>0</w:t>
            </w:r>
          </w:p>
        </w:tc>
      </w:tr>
      <w:tr w:rsidR="00792DF2">
        <w:tc>
          <w:tcPr>
            <w:tcW w:w="510" w:type="dxa"/>
            <w:vMerge w:val="restart"/>
          </w:tcPr>
          <w:p w:rsidR="00792DF2" w:rsidRDefault="00792DF2">
            <w:pPr>
              <w:pStyle w:val="ConsPlusNormal"/>
              <w:jc w:val="center"/>
            </w:pPr>
            <w:r>
              <w:t>7</w:t>
            </w:r>
          </w:p>
        </w:tc>
        <w:tc>
          <w:tcPr>
            <w:tcW w:w="2212" w:type="dxa"/>
            <w:vMerge w:val="restart"/>
          </w:tcPr>
          <w:p w:rsidR="00792DF2" w:rsidRDefault="00792DF2">
            <w:pPr>
              <w:pStyle w:val="ConsPlusNormal"/>
            </w:pPr>
            <w:r>
              <w:t>Наличие на сайте муниципального района (городского округа) актуального раздела, посвященного описанию инвестиционного климата</w:t>
            </w:r>
          </w:p>
        </w:tc>
        <w:tc>
          <w:tcPr>
            <w:tcW w:w="2104" w:type="dxa"/>
            <w:vMerge w:val="restart"/>
          </w:tcPr>
          <w:p w:rsidR="00792DF2" w:rsidRDefault="00792DF2">
            <w:pPr>
              <w:pStyle w:val="ConsPlusNormal"/>
            </w:pPr>
            <w:r>
              <w:t>Комитет экономического развития и инвестиционной деятельности Ленинградской области</w:t>
            </w:r>
          </w:p>
        </w:tc>
        <w:tc>
          <w:tcPr>
            <w:tcW w:w="2476" w:type="dxa"/>
          </w:tcPr>
          <w:p w:rsidR="00792DF2" w:rsidRDefault="00792DF2">
            <w:pPr>
              <w:pStyle w:val="ConsPlusNormal"/>
            </w:pPr>
            <w:r>
              <w:t>наличие активной ссылки на инвестиционный портал Ленинградской области и интегрированную информационную систему ИРИС</w:t>
            </w:r>
          </w:p>
        </w:tc>
        <w:tc>
          <w:tcPr>
            <w:tcW w:w="1768" w:type="dxa"/>
          </w:tcPr>
          <w:p w:rsidR="00792DF2" w:rsidRDefault="00792DF2">
            <w:pPr>
              <w:pStyle w:val="ConsPlusNormal"/>
              <w:jc w:val="center"/>
            </w:pPr>
            <w:r>
              <w:t>0,5</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 xml:space="preserve">наличие в разделе новостной ленты материалов, посвященных улучшению </w:t>
            </w:r>
            <w:r>
              <w:lastRenderedPageBreak/>
              <w:t>инвестиционного климата муниципального образования</w:t>
            </w:r>
          </w:p>
        </w:tc>
        <w:tc>
          <w:tcPr>
            <w:tcW w:w="1768" w:type="dxa"/>
          </w:tcPr>
          <w:p w:rsidR="00792DF2" w:rsidRDefault="00792DF2">
            <w:pPr>
              <w:pStyle w:val="ConsPlusNormal"/>
              <w:jc w:val="center"/>
            </w:pPr>
            <w:r>
              <w:lastRenderedPageBreak/>
              <w:t>1</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обеспечение в разделе возможности обращения инвестора к руководству администрации муниципального образования с регламентированными сроками получения обратной связи</w:t>
            </w:r>
          </w:p>
        </w:tc>
        <w:tc>
          <w:tcPr>
            <w:tcW w:w="1768" w:type="dxa"/>
          </w:tcPr>
          <w:p w:rsidR="00792DF2" w:rsidRDefault="00792DF2">
            <w:pPr>
              <w:pStyle w:val="ConsPlusNormal"/>
              <w:jc w:val="center"/>
            </w:pPr>
            <w:r>
              <w:t>1</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ежегодный опрос представителей бизнеса о состоянии инвестиционного климата в муниципальном районе (городском округе)</w:t>
            </w:r>
          </w:p>
        </w:tc>
        <w:tc>
          <w:tcPr>
            <w:tcW w:w="1768" w:type="dxa"/>
          </w:tcPr>
          <w:p w:rsidR="00792DF2" w:rsidRDefault="00792DF2">
            <w:pPr>
              <w:pStyle w:val="ConsPlusNormal"/>
              <w:jc w:val="center"/>
            </w:pPr>
            <w:r>
              <w:t>0,5</w:t>
            </w:r>
          </w:p>
        </w:tc>
      </w:tr>
      <w:tr w:rsidR="00792DF2">
        <w:tc>
          <w:tcPr>
            <w:tcW w:w="510" w:type="dxa"/>
            <w:vMerge w:val="restart"/>
          </w:tcPr>
          <w:p w:rsidR="00792DF2" w:rsidRDefault="00792DF2">
            <w:pPr>
              <w:pStyle w:val="ConsPlusNormal"/>
              <w:jc w:val="center"/>
            </w:pPr>
            <w:r>
              <w:t>8</w:t>
            </w:r>
          </w:p>
        </w:tc>
        <w:tc>
          <w:tcPr>
            <w:tcW w:w="2212" w:type="dxa"/>
            <w:vMerge w:val="restart"/>
          </w:tcPr>
          <w:p w:rsidR="00792DF2" w:rsidRDefault="00792DF2">
            <w:pPr>
              <w:pStyle w:val="ConsPlusNormal"/>
            </w:pPr>
            <w:r>
              <w:t>Количество отрицательных заключений межведомственной комиссии по размещению производительных сил на территории Ленинградской области</w:t>
            </w:r>
          </w:p>
        </w:tc>
        <w:tc>
          <w:tcPr>
            <w:tcW w:w="2104" w:type="dxa"/>
            <w:vMerge w:val="restart"/>
          </w:tcPr>
          <w:p w:rsidR="00792DF2" w:rsidRDefault="00792DF2">
            <w:pPr>
              <w:pStyle w:val="ConsPlusNormal"/>
            </w:pPr>
            <w:r>
              <w:t>Комитет экономического развития и инвестиционной деятельности Ленинградской области</w:t>
            </w:r>
          </w:p>
        </w:tc>
        <w:tc>
          <w:tcPr>
            <w:tcW w:w="2476" w:type="dxa"/>
          </w:tcPr>
          <w:p w:rsidR="00792DF2" w:rsidRDefault="00792DF2">
            <w:pPr>
              <w:pStyle w:val="ConsPlusNormal"/>
            </w:pPr>
            <w:r>
              <w:t>0-1</w:t>
            </w:r>
          </w:p>
        </w:tc>
        <w:tc>
          <w:tcPr>
            <w:tcW w:w="1768" w:type="dxa"/>
          </w:tcPr>
          <w:p w:rsidR="00792DF2" w:rsidRDefault="00792DF2">
            <w:pPr>
              <w:pStyle w:val="ConsPlusNormal"/>
              <w:jc w:val="center"/>
            </w:pPr>
            <w:r>
              <w:t>5</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свыше 2/проекты на заседаниях межведомственной комиссии не рассматривались</w:t>
            </w:r>
          </w:p>
        </w:tc>
        <w:tc>
          <w:tcPr>
            <w:tcW w:w="1768" w:type="dxa"/>
          </w:tcPr>
          <w:p w:rsidR="00792DF2" w:rsidRDefault="00792DF2">
            <w:pPr>
              <w:pStyle w:val="ConsPlusNormal"/>
              <w:jc w:val="center"/>
            </w:pPr>
            <w:r>
              <w:t>0</w:t>
            </w:r>
          </w:p>
        </w:tc>
      </w:tr>
      <w:tr w:rsidR="00792DF2">
        <w:tc>
          <w:tcPr>
            <w:tcW w:w="510" w:type="dxa"/>
          </w:tcPr>
          <w:p w:rsidR="00792DF2" w:rsidRDefault="00792DF2">
            <w:pPr>
              <w:pStyle w:val="ConsPlusNormal"/>
              <w:jc w:val="center"/>
            </w:pPr>
            <w:r>
              <w:t>9</w:t>
            </w:r>
          </w:p>
        </w:tc>
        <w:tc>
          <w:tcPr>
            <w:tcW w:w="2212" w:type="dxa"/>
          </w:tcPr>
          <w:p w:rsidR="00792DF2" w:rsidRDefault="00792DF2">
            <w:pPr>
              <w:pStyle w:val="ConsPlusNormal"/>
            </w:pPr>
            <w:r>
              <w:t>Наличие и описание налоговых льгот и других преференций для инвесторов на территории муниципального района (городского округа)</w:t>
            </w:r>
          </w:p>
        </w:tc>
        <w:tc>
          <w:tcPr>
            <w:tcW w:w="2104" w:type="dxa"/>
          </w:tcPr>
          <w:p w:rsidR="00792DF2" w:rsidRDefault="00792DF2">
            <w:pPr>
              <w:pStyle w:val="ConsPlusNormal"/>
            </w:pPr>
            <w:r>
              <w:t>Комитет экономического развития и инвестиционной деятельности Ленинградской области</w:t>
            </w:r>
          </w:p>
        </w:tc>
        <w:tc>
          <w:tcPr>
            <w:tcW w:w="2476" w:type="dxa"/>
          </w:tcPr>
          <w:p w:rsidR="00792DF2" w:rsidRDefault="00792DF2">
            <w:pPr>
              <w:pStyle w:val="ConsPlusNormal"/>
            </w:pPr>
            <w:r>
              <w:t>добавляется 1 балл за каждую налоговую льготу и преференцию, максимальное количество баллов по данному критерию - 4</w:t>
            </w:r>
          </w:p>
        </w:tc>
        <w:tc>
          <w:tcPr>
            <w:tcW w:w="1768" w:type="dxa"/>
          </w:tcPr>
          <w:p w:rsidR="00792DF2" w:rsidRDefault="00792DF2">
            <w:pPr>
              <w:pStyle w:val="ConsPlusNormal"/>
              <w:jc w:val="center"/>
            </w:pPr>
            <w:r>
              <w:t>от 0 до 4</w:t>
            </w:r>
          </w:p>
        </w:tc>
      </w:tr>
      <w:tr w:rsidR="00792DF2">
        <w:tc>
          <w:tcPr>
            <w:tcW w:w="510" w:type="dxa"/>
            <w:vMerge w:val="restart"/>
          </w:tcPr>
          <w:p w:rsidR="00792DF2" w:rsidRDefault="00792DF2">
            <w:pPr>
              <w:pStyle w:val="ConsPlusNormal"/>
              <w:jc w:val="center"/>
            </w:pPr>
            <w:r>
              <w:t>10</w:t>
            </w:r>
          </w:p>
        </w:tc>
        <w:tc>
          <w:tcPr>
            <w:tcW w:w="2212" w:type="dxa"/>
            <w:vMerge w:val="restart"/>
          </w:tcPr>
          <w:p w:rsidR="00792DF2" w:rsidRDefault="00792DF2">
            <w:pPr>
              <w:pStyle w:val="ConsPlusNormal"/>
            </w:pPr>
            <w:r>
              <w:t xml:space="preserve">Общее количество </w:t>
            </w:r>
            <w:proofErr w:type="gramStart"/>
            <w:r>
              <w:t>возвратов</w:t>
            </w:r>
            <w:proofErr w:type="gramEnd"/>
            <w:r>
              <w:t xml:space="preserve"> уполномоченными органами проектов градостроительных планов земельного участка на доработку в отчетном году, единиц</w:t>
            </w:r>
          </w:p>
        </w:tc>
        <w:tc>
          <w:tcPr>
            <w:tcW w:w="2104" w:type="dxa"/>
            <w:vMerge w:val="restart"/>
          </w:tcPr>
          <w:p w:rsidR="00792DF2" w:rsidRDefault="00792DF2">
            <w:pPr>
              <w:pStyle w:val="ConsPlusNormal"/>
            </w:pPr>
            <w:r>
              <w:t>Комитет государственного строительного надзора и государственной экспертизы Ленинградской области</w:t>
            </w:r>
          </w:p>
        </w:tc>
        <w:tc>
          <w:tcPr>
            <w:tcW w:w="2476" w:type="dxa"/>
          </w:tcPr>
          <w:p w:rsidR="00792DF2" w:rsidRDefault="00792DF2">
            <w:pPr>
              <w:pStyle w:val="ConsPlusNormal"/>
            </w:pPr>
            <w:r>
              <w:t>0</w:t>
            </w:r>
          </w:p>
        </w:tc>
        <w:tc>
          <w:tcPr>
            <w:tcW w:w="1768" w:type="dxa"/>
          </w:tcPr>
          <w:p w:rsidR="00792DF2" w:rsidRDefault="00792DF2">
            <w:pPr>
              <w:pStyle w:val="ConsPlusNormal"/>
              <w:jc w:val="center"/>
            </w:pPr>
            <w:r>
              <w:t>4</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от 1 до 2</w:t>
            </w:r>
          </w:p>
        </w:tc>
        <w:tc>
          <w:tcPr>
            <w:tcW w:w="1768" w:type="dxa"/>
          </w:tcPr>
          <w:p w:rsidR="00792DF2" w:rsidRDefault="00792DF2">
            <w:pPr>
              <w:pStyle w:val="ConsPlusNormal"/>
              <w:jc w:val="center"/>
            </w:pPr>
            <w:r>
              <w:t>3</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от 2 до 3</w:t>
            </w:r>
          </w:p>
        </w:tc>
        <w:tc>
          <w:tcPr>
            <w:tcW w:w="1768" w:type="dxa"/>
          </w:tcPr>
          <w:p w:rsidR="00792DF2" w:rsidRDefault="00792DF2">
            <w:pPr>
              <w:pStyle w:val="ConsPlusNormal"/>
              <w:jc w:val="center"/>
            </w:pPr>
            <w:r>
              <w:t>1</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свыше 3/проекты градостроительных планов не поступали</w:t>
            </w:r>
          </w:p>
        </w:tc>
        <w:tc>
          <w:tcPr>
            <w:tcW w:w="1768" w:type="dxa"/>
          </w:tcPr>
          <w:p w:rsidR="00792DF2" w:rsidRDefault="00792DF2">
            <w:pPr>
              <w:pStyle w:val="ConsPlusNormal"/>
              <w:jc w:val="center"/>
            </w:pPr>
            <w:r>
              <w:t>0</w:t>
            </w:r>
          </w:p>
        </w:tc>
      </w:tr>
      <w:tr w:rsidR="00792DF2">
        <w:tc>
          <w:tcPr>
            <w:tcW w:w="510" w:type="dxa"/>
          </w:tcPr>
          <w:p w:rsidR="00792DF2" w:rsidRDefault="00792DF2">
            <w:pPr>
              <w:pStyle w:val="ConsPlusNormal"/>
              <w:jc w:val="center"/>
            </w:pPr>
            <w:r>
              <w:lastRenderedPageBreak/>
              <w:t>11</w:t>
            </w:r>
          </w:p>
        </w:tc>
        <w:tc>
          <w:tcPr>
            <w:tcW w:w="2212" w:type="dxa"/>
          </w:tcPr>
          <w:p w:rsidR="00792DF2" w:rsidRDefault="00792DF2">
            <w:pPr>
              <w:pStyle w:val="ConsPlusNormal"/>
            </w:pPr>
            <w:r>
              <w:t>Количество подготовленных и выданных градостроительных планов земельных участков, единиц</w:t>
            </w:r>
          </w:p>
        </w:tc>
        <w:tc>
          <w:tcPr>
            <w:tcW w:w="2104" w:type="dxa"/>
          </w:tcPr>
          <w:p w:rsidR="00792DF2" w:rsidRDefault="00792DF2">
            <w:pPr>
              <w:pStyle w:val="ConsPlusNormal"/>
            </w:pPr>
            <w:r>
              <w:t>Комитет государственного строительного надзора и государственной экспертизы Ленинградской области</w:t>
            </w:r>
          </w:p>
        </w:tc>
        <w:tc>
          <w:tcPr>
            <w:tcW w:w="2476" w:type="dxa"/>
          </w:tcPr>
          <w:p w:rsidR="00792DF2" w:rsidRDefault="00792DF2">
            <w:pPr>
              <w:pStyle w:val="ConsPlusNormal"/>
            </w:pPr>
            <w:r>
              <w:t>добавляется 1 балл за каждые 5 градостроительных планов земельных участков, максимальное количество баллов по данному критерию - 4</w:t>
            </w:r>
          </w:p>
        </w:tc>
        <w:tc>
          <w:tcPr>
            <w:tcW w:w="1768" w:type="dxa"/>
          </w:tcPr>
          <w:p w:rsidR="00792DF2" w:rsidRDefault="00792DF2">
            <w:pPr>
              <w:pStyle w:val="ConsPlusNormal"/>
              <w:jc w:val="center"/>
            </w:pPr>
            <w:r>
              <w:t>от 0 до 4</w:t>
            </w:r>
          </w:p>
        </w:tc>
      </w:tr>
      <w:tr w:rsidR="00792DF2">
        <w:tc>
          <w:tcPr>
            <w:tcW w:w="510" w:type="dxa"/>
            <w:vMerge w:val="restart"/>
          </w:tcPr>
          <w:p w:rsidR="00792DF2" w:rsidRDefault="00792DF2">
            <w:pPr>
              <w:pStyle w:val="ConsPlusNormal"/>
              <w:jc w:val="center"/>
            </w:pPr>
            <w:r>
              <w:t>12</w:t>
            </w:r>
          </w:p>
        </w:tc>
        <w:tc>
          <w:tcPr>
            <w:tcW w:w="2212" w:type="dxa"/>
            <w:vMerge w:val="restart"/>
          </w:tcPr>
          <w:p w:rsidR="00792DF2" w:rsidRDefault="00792DF2">
            <w:pPr>
              <w:pStyle w:val="ConsPlusNormal"/>
            </w:pPr>
            <w:r>
              <w:t>Наличие или отсутствие невыполненных поручений Губернатора Ленинградской области и органов исполнительной власти Ленинградской области в рамках проведения заседаний совета по улучшению инвестиционного климата в Ленинградской области и встреч с инвесторами</w:t>
            </w:r>
          </w:p>
        </w:tc>
        <w:tc>
          <w:tcPr>
            <w:tcW w:w="2104" w:type="dxa"/>
            <w:vMerge w:val="restart"/>
          </w:tcPr>
          <w:p w:rsidR="00792DF2" w:rsidRDefault="00792DF2">
            <w:pPr>
              <w:pStyle w:val="ConsPlusNormal"/>
            </w:pPr>
            <w:r>
              <w:t>Комитет экономического развития и инвестиционной деятельности Ленинградской области</w:t>
            </w:r>
          </w:p>
        </w:tc>
        <w:tc>
          <w:tcPr>
            <w:tcW w:w="2476" w:type="dxa"/>
          </w:tcPr>
          <w:p w:rsidR="00792DF2" w:rsidRDefault="00792DF2">
            <w:pPr>
              <w:pStyle w:val="ConsPlusNormal"/>
            </w:pPr>
            <w:r>
              <w:t>отсутствие невыполненных поручений</w:t>
            </w:r>
          </w:p>
        </w:tc>
        <w:tc>
          <w:tcPr>
            <w:tcW w:w="1768" w:type="dxa"/>
          </w:tcPr>
          <w:p w:rsidR="00792DF2" w:rsidRDefault="00792DF2">
            <w:pPr>
              <w:pStyle w:val="ConsPlusNormal"/>
              <w:jc w:val="center"/>
            </w:pPr>
            <w:r>
              <w:t>4</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наличие невыполненных поручений/поручений не было</w:t>
            </w:r>
          </w:p>
        </w:tc>
        <w:tc>
          <w:tcPr>
            <w:tcW w:w="1768" w:type="dxa"/>
          </w:tcPr>
          <w:p w:rsidR="00792DF2" w:rsidRDefault="00792DF2">
            <w:pPr>
              <w:pStyle w:val="ConsPlusNormal"/>
              <w:jc w:val="center"/>
            </w:pPr>
            <w:r>
              <w:t>0</w:t>
            </w:r>
          </w:p>
        </w:tc>
      </w:tr>
      <w:tr w:rsidR="00792DF2">
        <w:tc>
          <w:tcPr>
            <w:tcW w:w="510" w:type="dxa"/>
            <w:vMerge w:val="restart"/>
          </w:tcPr>
          <w:p w:rsidR="00792DF2" w:rsidRDefault="00792DF2">
            <w:pPr>
              <w:pStyle w:val="ConsPlusNormal"/>
              <w:jc w:val="center"/>
            </w:pPr>
            <w:r>
              <w:t>13</w:t>
            </w:r>
          </w:p>
        </w:tc>
        <w:tc>
          <w:tcPr>
            <w:tcW w:w="2212" w:type="dxa"/>
            <w:vMerge w:val="restart"/>
          </w:tcPr>
          <w:p w:rsidR="00792DF2" w:rsidRDefault="00792DF2">
            <w:pPr>
              <w:pStyle w:val="ConsPlusNormal"/>
            </w:pPr>
            <w:r>
              <w:t xml:space="preserve">Объем инвестиций в основной капитал за счет всех источников финансирования в муниципальный район (городской округ) за отчетный год и год, предшествующий отчетному (с разбивкой по годам), </w:t>
            </w:r>
            <w:proofErr w:type="gramStart"/>
            <w:r>
              <w:t>млн</w:t>
            </w:r>
            <w:proofErr w:type="gramEnd"/>
            <w:r>
              <w:t xml:space="preserve"> рублей</w:t>
            </w:r>
          </w:p>
        </w:tc>
        <w:tc>
          <w:tcPr>
            <w:tcW w:w="2104" w:type="dxa"/>
            <w:vMerge w:val="restart"/>
          </w:tcPr>
          <w:p w:rsidR="00792DF2" w:rsidRDefault="00792DF2">
            <w:pPr>
              <w:pStyle w:val="ConsPlusNormal"/>
            </w:pPr>
            <w:r>
              <w:t>Комитет экономического развития и инвестиционной деятельности Ленинградской области</w:t>
            </w:r>
          </w:p>
        </w:tc>
        <w:tc>
          <w:tcPr>
            <w:tcW w:w="2476" w:type="dxa"/>
          </w:tcPr>
          <w:p w:rsidR="00792DF2" w:rsidRDefault="00792DF2">
            <w:pPr>
              <w:pStyle w:val="ConsPlusNormal"/>
            </w:pPr>
            <w:r>
              <w:t>превышение объема инвестиций в отчетном году по отношению к объему инвестиций в году, предшествующем отчетному</w:t>
            </w:r>
          </w:p>
        </w:tc>
        <w:tc>
          <w:tcPr>
            <w:tcW w:w="1768" w:type="dxa"/>
          </w:tcPr>
          <w:p w:rsidR="00792DF2" w:rsidRDefault="00792DF2">
            <w:pPr>
              <w:pStyle w:val="ConsPlusNormal"/>
              <w:jc w:val="center"/>
            </w:pPr>
            <w:r>
              <w:t>4</w:t>
            </w:r>
          </w:p>
        </w:tc>
      </w:tr>
      <w:tr w:rsidR="00792DF2">
        <w:tc>
          <w:tcPr>
            <w:tcW w:w="510" w:type="dxa"/>
            <w:vMerge/>
          </w:tcPr>
          <w:p w:rsidR="00792DF2" w:rsidRDefault="00792DF2"/>
        </w:tc>
        <w:tc>
          <w:tcPr>
            <w:tcW w:w="2212" w:type="dxa"/>
            <w:vMerge/>
          </w:tcPr>
          <w:p w:rsidR="00792DF2" w:rsidRDefault="00792DF2"/>
        </w:tc>
        <w:tc>
          <w:tcPr>
            <w:tcW w:w="2104" w:type="dxa"/>
            <w:vMerge/>
          </w:tcPr>
          <w:p w:rsidR="00792DF2" w:rsidRDefault="00792DF2"/>
        </w:tc>
        <w:tc>
          <w:tcPr>
            <w:tcW w:w="2476" w:type="dxa"/>
          </w:tcPr>
          <w:p w:rsidR="00792DF2" w:rsidRDefault="00792DF2">
            <w:pPr>
              <w:pStyle w:val="ConsPlusNormal"/>
            </w:pPr>
            <w:r>
              <w:t>сокращение объема инвестиций в отчетном году по сравнению с объемом инвестиций в году, предшествующем отчетному</w:t>
            </w:r>
          </w:p>
        </w:tc>
        <w:tc>
          <w:tcPr>
            <w:tcW w:w="1768" w:type="dxa"/>
          </w:tcPr>
          <w:p w:rsidR="00792DF2" w:rsidRDefault="00792DF2">
            <w:pPr>
              <w:pStyle w:val="ConsPlusNormal"/>
              <w:jc w:val="center"/>
            </w:pPr>
            <w:r>
              <w:t>0</w:t>
            </w:r>
          </w:p>
        </w:tc>
      </w:tr>
    </w:tbl>
    <w:p w:rsidR="00792DF2" w:rsidRDefault="00792DF2">
      <w:pPr>
        <w:pStyle w:val="ConsPlusNormal"/>
      </w:pPr>
    </w:p>
    <w:p w:rsidR="00792DF2" w:rsidRDefault="00792DF2">
      <w:pPr>
        <w:pStyle w:val="ConsPlusNormal"/>
      </w:pPr>
    </w:p>
    <w:p w:rsidR="00792DF2" w:rsidRDefault="00792DF2">
      <w:pPr>
        <w:pStyle w:val="ConsPlusNormal"/>
        <w:pBdr>
          <w:top w:val="single" w:sz="6" w:space="0" w:color="auto"/>
        </w:pBdr>
        <w:spacing w:before="100" w:after="100"/>
        <w:jc w:val="both"/>
        <w:rPr>
          <w:sz w:val="2"/>
          <w:szCs w:val="2"/>
        </w:rPr>
      </w:pPr>
    </w:p>
    <w:p w:rsidR="000D386C" w:rsidRDefault="00292689"/>
    <w:sectPr w:rsidR="000D386C" w:rsidSect="00AD2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F2"/>
    <w:rsid w:val="000E42AB"/>
    <w:rsid w:val="00292689"/>
    <w:rsid w:val="00792DF2"/>
    <w:rsid w:val="00961B35"/>
    <w:rsid w:val="00B8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D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D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D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D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1B4AA343262E70B21269D4997527665E3F043BA79D8456DC695D438F99CEB8BFD1974EC645040001282C86F0146811E7A69C813CAC9AEo4i8L" TargetMode="External"/><Relationship Id="rId13" Type="http://schemas.openxmlformats.org/officeDocument/2006/relationships/hyperlink" Target="consultantplus://offline/ref=BE21B4AA343262E70B21269D4997527665E3F043BA79D8456DC695D438F99CEB8BFD1974EC615243061282C86F0146811E7A69C813CAC9AEo4i8L" TargetMode="External"/><Relationship Id="rId18" Type="http://schemas.openxmlformats.org/officeDocument/2006/relationships/hyperlink" Target="consultantplus://offline/ref=BE21B4AA343262E70B21269D4997527665E3FB45B679D8456DC695D438F99CEB99FD4178EE604D470507D49929o5i6L" TargetMode="External"/><Relationship Id="rId26" Type="http://schemas.openxmlformats.org/officeDocument/2006/relationships/hyperlink" Target="consultantplus://offline/ref=BE21B4AA343262E70B21398C5C97527663E0FE46BC74D8456DC695D438F99CEB8BFD1974EC615346041282C86F0146811E7A69C813CAC9AEo4i8L" TargetMode="External"/><Relationship Id="rId3" Type="http://schemas.openxmlformats.org/officeDocument/2006/relationships/settings" Target="settings.xml"/><Relationship Id="rId21" Type="http://schemas.openxmlformats.org/officeDocument/2006/relationships/hyperlink" Target="consultantplus://offline/ref=BE21B4AA343262E70B21398C5C97527663E0FE46BC74D8456DC695D438F99CEB8BFD1974EC615346071282C86F0146811E7A69C813CAC9AEo4i8L" TargetMode="External"/><Relationship Id="rId7" Type="http://schemas.openxmlformats.org/officeDocument/2006/relationships/hyperlink" Target="consultantplus://offline/ref=BE21B4AA343262E70B21269D4997527665E3F043BA79D8456DC695D438F99CEB8BFD1974EC645045011282C86F0146811E7A69C813CAC9AEo4i8L" TargetMode="External"/><Relationship Id="rId12" Type="http://schemas.openxmlformats.org/officeDocument/2006/relationships/hyperlink" Target="consultantplus://offline/ref=BE21B4AA343262E70B21269D4997527665E3F043BA79D8456DC695D438F99CEB8BFD1974EC645646031282C86F0146811E7A69C813CAC9AEo4i8L" TargetMode="External"/><Relationship Id="rId17" Type="http://schemas.openxmlformats.org/officeDocument/2006/relationships/hyperlink" Target="consultantplus://offline/ref=BE21B4AA343262E70B21269D4997527665E3F043BA79D8456DC695D438F99CEB8BFD1974EC625A46031282C86F0146811E7A69C813CAC9AEo4i8L" TargetMode="External"/><Relationship Id="rId25" Type="http://schemas.openxmlformats.org/officeDocument/2006/relationships/hyperlink" Target="consultantplus://offline/ref=BE21B4AA343262E70B21269D4997527662E4F148BF7CD8456DC695D438F99CEB99FD4178EE604D470507D49929o5i6L" TargetMode="External"/><Relationship Id="rId2" Type="http://schemas.microsoft.com/office/2007/relationships/stylesWithEffects" Target="stylesWithEffects.xml"/><Relationship Id="rId16" Type="http://schemas.openxmlformats.org/officeDocument/2006/relationships/hyperlink" Target="consultantplus://offline/ref=BE21B4AA343262E70B21269D4997527665E3F043BA79D8456DC695D438F99CEB8BFD1974EC615741021282C86F0146811E7A69C813CAC9AEo4i8L" TargetMode="External"/><Relationship Id="rId20" Type="http://schemas.openxmlformats.org/officeDocument/2006/relationships/hyperlink" Target="consultantplus://offline/ref=BE21B4AA343262E70B21398C5C97527663E0FE46BC74D8456DC695D438F99CEB8BFD1974EC6153470F1282C86F0146811E7A69C813CAC9AEo4i8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21B4AA343262E70B21269D4997527665E3F043BA79D8456DC695D438F99CEB8BFD1974EC615446061282C86F0146811E7A69C813CAC9AEo4i8L" TargetMode="External"/><Relationship Id="rId11" Type="http://schemas.openxmlformats.org/officeDocument/2006/relationships/hyperlink" Target="consultantplus://offline/ref=BE21B4AA343262E70B21269D4997527665E3F043BA79D8456DC695D438F99CEB8BFD1974EC645645031282C86F0146811E7A69C813CAC9AEo4i8L" TargetMode="External"/><Relationship Id="rId24" Type="http://schemas.openxmlformats.org/officeDocument/2006/relationships/hyperlink" Target="consultantplus://offline/ref=BE21B4AA343262E70B21398C5C97527663E0FE46BC74D8456DC695D438F99CEB8BFD1974EC615346051282C86F0146811E7A69C813CAC9AEo4i8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E21B4AA343262E70B21269D4997527665E3F043BA79D8456DC695D438F99CEB8BFD1974EC615743061282C86F0146811E7A69C813CAC9AEo4i8L" TargetMode="External"/><Relationship Id="rId23" Type="http://schemas.openxmlformats.org/officeDocument/2006/relationships/hyperlink" Target="consultantplus://offline/ref=BE21B4AA343262E70B21398C5C97527663E0FE46BC74D8456DC695D438F99CEB8BFD1974EC615346061282C86F0146811E7A69C813CAC9AEo4i8L" TargetMode="External"/><Relationship Id="rId28" Type="http://schemas.openxmlformats.org/officeDocument/2006/relationships/hyperlink" Target="consultantplus://offline/ref=BE21B4AA343262E70B21398C5C97527663E0FE46BC74D8456DC695D438F99CEB8BFD1974EC615346001282C86F0146811E7A69C813CAC9AEo4i8L" TargetMode="External"/><Relationship Id="rId10" Type="http://schemas.openxmlformats.org/officeDocument/2006/relationships/hyperlink" Target="consultantplus://offline/ref=BE21B4AA343262E70B21269D4997527665E3F043BA79D8456DC695D438F99CEB8BFD1974EC645741011282C86F0146811E7A69C813CAC9AEo4i8L" TargetMode="External"/><Relationship Id="rId19" Type="http://schemas.openxmlformats.org/officeDocument/2006/relationships/hyperlink" Target="consultantplus://offline/ref=BE21B4AA343262E70B21398C5C97527663E0FE46BC74D8456DC695D438F99CEB8BFD1974EC615347011282C86F0146811E7A69C813CAC9AEo4i8L" TargetMode="External"/><Relationship Id="rId4" Type="http://schemas.openxmlformats.org/officeDocument/2006/relationships/webSettings" Target="webSettings.xml"/><Relationship Id="rId9" Type="http://schemas.openxmlformats.org/officeDocument/2006/relationships/hyperlink" Target="consultantplus://offline/ref=BE21B4AA343262E70B21269D4997527665E3F043BA79D8456DC695D438F99CEB8BFD1974EC655046071282C86F0146811E7A69C813CAC9AEo4i8L" TargetMode="External"/><Relationship Id="rId14" Type="http://schemas.openxmlformats.org/officeDocument/2006/relationships/hyperlink" Target="consultantplus://offline/ref=BE21B4AA343262E70B21269D4997527665E3F043BA79D8456DC695D438F99CEB8BFD1974EC61504F0E1282C86F0146811E7A69C813CAC9AEo4i8L" TargetMode="External"/><Relationship Id="rId22" Type="http://schemas.openxmlformats.org/officeDocument/2006/relationships/hyperlink" Target="consultantplus://offline/ref=BE21B4AA343262E70B21269D4997527665E3F140B77BD8456DC695D438F99CEB99FD4178EE604D470507D49929o5i6L" TargetMode="External"/><Relationship Id="rId27" Type="http://schemas.openxmlformats.org/officeDocument/2006/relationships/hyperlink" Target="consultantplus://offline/ref=BE21B4AA343262E70B21269D4997527665E3FB45B679D8456DC695D438F99CEB99FD4178EE604D470507D49929o5i6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6693</Words>
  <Characters>38151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Евгеньевна ГРИГОРЬЕВА</dc:creator>
  <cp:lastModifiedBy>Жанна Евгеньевна ГРИГОРЬЕВА</cp:lastModifiedBy>
  <cp:revision>2</cp:revision>
  <dcterms:created xsi:type="dcterms:W3CDTF">2022-02-21T11:34:00Z</dcterms:created>
  <dcterms:modified xsi:type="dcterms:W3CDTF">2022-02-21T11:40:00Z</dcterms:modified>
</cp:coreProperties>
</file>