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35B" w:rsidRDefault="00A2235B">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A2235B" w:rsidRDefault="00A2235B">
      <w:pPr>
        <w:pStyle w:val="ConsPlusNormal"/>
        <w:jc w:val="both"/>
        <w:outlineLvl w:val="0"/>
      </w:pPr>
    </w:p>
    <w:p w:rsidR="00A2235B" w:rsidRDefault="00A2235B">
      <w:pPr>
        <w:pStyle w:val="ConsPlusTitle"/>
        <w:jc w:val="center"/>
        <w:outlineLvl w:val="0"/>
      </w:pPr>
      <w:r>
        <w:t>ПРАВИТЕЛЬСТВО ЛЕНИНГРАДСКОЙ ОБЛАСТИ</w:t>
      </w:r>
    </w:p>
    <w:p w:rsidR="00A2235B" w:rsidRDefault="00A2235B">
      <w:pPr>
        <w:pStyle w:val="ConsPlusTitle"/>
        <w:jc w:val="center"/>
      </w:pPr>
    </w:p>
    <w:p w:rsidR="00A2235B" w:rsidRDefault="00A2235B">
      <w:pPr>
        <w:pStyle w:val="ConsPlusTitle"/>
        <w:jc w:val="center"/>
      </w:pPr>
      <w:r>
        <w:t>ПОСТАНОВЛЕНИЕ</w:t>
      </w:r>
    </w:p>
    <w:p w:rsidR="00A2235B" w:rsidRDefault="00A2235B">
      <w:pPr>
        <w:pStyle w:val="ConsPlusTitle"/>
        <w:jc w:val="center"/>
      </w:pPr>
      <w:r>
        <w:t>от 30 декабря 2015 г. N 543</w:t>
      </w:r>
    </w:p>
    <w:p w:rsidR="00A2235B" w:rsidRDefault="00A2235B">
      <w:pPr>
        <w:pStyle w:val="ConsPlusTitle"/>
        <w:jc w:val="center"/>
      </w:pPr>
    </w:p>
    <w:p w:rsidR="00A2235B" w:rsidRDefault="00A2235B">
      <w:pPr>
        <w:pStyle w:val="ConsPlusTitle"/>
        <w:jc w:val="center"/>
      </w:pPr>
      <w:r>
        <w:t>ОБ УТВЕРЖДЕНИИ ПОЛОЖЕНИЯ О ФОРМИРОВАНИИ ГОСУДАРСТВЕННОГО</w:t>
      </w:r>
    </w:p>
    <w:p w:rsidR="00A2235B" w:rsidRDefault="00A2235B">
      <w:pPr>
        <w:pStyle w:val="ConsPlusTitle"/>
        <w:jc w:val="center"/>
      </w:pPr>
      <w:r>
        <w:t>ЗАДАНИЯ НА ОКАЗАНИЕ ГОСУДАРСТВЕННЫХ УСЛУГ (ВЫПОЛНЕНИЕ РАБОТ)</w:t>
      </w:r>
    </w:p>
    <w:p w:rsidR="00A2235B" w:rsidRDefault="00A2235B">
      <w:pPr>
        <w:pStyle w:val="ConsPlusTitle"/>
        <w:jc w:val="center"/>
      </w:pPr>
      <w:r>
        <w:t>ГОСУДАРСТВЕННЫМИ УЧРЕЖДЕНИЯМИ ЛЕНИНГРАДСКОЙ ОБЛАСТИ,</w:t>
      </w:r>
    </w:p>
    <w:p w:rsidR="00A2235B" w:rsidRDefault="00A2235B">
      <w:pPr>
        <w:pStyle w:val="ConsPlusTitle"/>
        <w:jc w:val="center"/>
      </w:pPr>
      <w:r>
        <w:t>ПОЛОЖЕНИЯ О ФИНАНСОВОМ ОБЕСПЕЧЕНИИ ВЫПОЛНЕНИЯ</w:t>
      </w:r>
    </w:p>
    <w:p w:rsidR="00A2235B" w:rsidRDefault="00A2235B">
      <w:pPr>
        <w:pStyle w:val="ConsPlusTitle"/>
        <w:jc w:val="center"/>
      </w:pPr>
      <w:r>
        <w:t>ГОСУДАРСТВЕННОГО ЗАДАНИЯ НА ОКАЗАНИЕ ГОСУДАРСТВЕННЫХ УСЛУГ</w:t>
      </w:r>
    </w:p>
    <w:p w:rsidR="00A2235B" w:rsidRDefault="00A2235B">
      <w:pPr>
        <w:pStyle w:val="ConsPlusTitle"/>
        <w:jc w:val="center"/>
      </w:pPr>
      <w:r>
        <w:t>(ВЫПОЛНЕНИЕ РАБОТ) ГОСУДАРСТВЕННЫМИ УЧРЕЖДЕНИЯМИ</w:t>
      </w:r>
    </w:p>
    <w:p w:rsidR="00A2235B" w:rsidRDefault="00A2235B">
      <w:pPr>
        <w:pStyle w:val="ConsPlusTitle"/>
        <w:jc w:val="center"/>
      </w:pPr>
      <w:r>
        <w:t xml:space="preserve">ЛЕНИНГРАДСКОЙ ОБЛАСТИ И ПРИЗНАНИИ </w:t>
      </w:r>
      <w:proofErr w:type="gramStart"/>
      <w:r>
        <w:t>УТРАТИВШИМИ</w:t>
      </w:r>
      <w:proofErr w:type="gramEnd"/>
      <w:r>
        <w:t xml:space="preserve"> СИЛУ ОТДЕЛЬНЫХ</w:t>
      </w:r>
    </w:p>
    <w:p w:rsidR="00A2235B" w:rsidRDefault="00A2235B">
      <w:pPr>
        <w:pStyle w:val="ConsPlusTitle"/>
        <w:jc w:val="center"/>
      </w:pPr>
      <w:r>
        <w:t>ПОСТАНОВЛЕНИЙ ПРАВИТЕЛЬСТВА ЛЕНИНГРАДСКОЙ ОБЛАСТИ</w:t>
      </w:r>
    </w:p>
    <w:p w:rsidR="00A2235B" w:rsidRDefault="00A223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235B">
        <w:trPr>
          <w:jc w:val="center"/>
        </w:trPr>
        <w:tc>
          <w:tcPr>
            <w:tcW w:w="9294" w:type="dxa"/>
            <w:tcBorders>
              <w:top w:val="nil"/>
              <w:left w:val="single" w:sz="24" w:space="0" w:color="CED3F1"/>
              <w:bottom w:val="nil"/>
              <w:right w:val="single" w:sz="24" w:space="0" w:color="F4F3F8"/>
            </w:tcBorders>
            <w:shd w:val="clear" w:color="auto" w:fill="F4F3F8"/>
          </w:tcPr>
          <w:p w:rsidR="00A2235B" w:rsidRDefault="00A2235B">
            <w:pPr>
              <w:pStyle w:val="ConsPlusNormal"/>
              <w:jc w:val="center"/>
            </w:pPr>
            <w:r>
              <w:rPr>
                <w:color w:val="392C69"/>
              </w:rPr>
              <w:t>Список изменяющих документов</w:t>
            </w:r>
          </w:p>
          <w:p w:rsidR="00A2235B" w:rsidRDefault="00A2235B">
            <w:pPr>
              <w:pStyle w:val="ConsPlusNormal"/>
              <w:jc w:val="center"/>
            </w:pPr>
            <w:proofErr w:type="gramStart"/>
            <w:r>
              <w:rPr>
                <w:color w:val="392C69"/>
              </w:rPr>
              <w:t>(в ред. Постановлений Правительства Ленинградской области</w:t>
            </w:r>
            <w:proofErr w:type="gramEnd"/>
          </w:p>
          <w:p w:rsidR="00A2235B" w:rsidRDefault="00A2235B">
            <w:pPr>
              <w:pStyle w:val="ConsPlusNormal"/>
              <w:jc w:val="center"/>
            </w:pPr>
            <w:r>
              <w:rPr>
                <w:color w:val="392C69"/>
              </w:rPr>
              <w:t xml:space="preserve">от 21.02.2017 </w:t>
            </w:r>
            <w:hyperlink r:id="rId6" w:history="1">
              <w:r>
                <w:rPr>
                  <w:color w:val="0000FF"/>
                </w:rPr>
                <w:t>N 30</w:t>
              </w:r>
            </w:hyperlink>
            <w:r>
              <w:rPr>
                <w:color w:val="392C69"/>
              </w:rPr>
              <w:t xml:space="preserve">, от 26.04.2018 </w:t>
            </w:r>
            <w:hyperlink r:id="rId7" w:history="1">
              <w:r>
                <w:rPr>
                  <w:color w:val="0000FF"/>
                </w:rPr>
                <w:t>N 148</w:t>
              </w:r>
            </w:hyperlink>
            <w:r>
              <w:rPr>
                <w:color w:val="392C69"/>
              </w:rPr>
              <w:t xml:space="preserve">, от 15.02.2019 </w:t>
            </w:r>
            <w:hyperlink r:id="rId8" w:history="1">
              <w:r>
                <w:rPr>
                  <w:color w:val="0000FF"/>
                </w:rPr>
                <w:t>N 51</w:t>
              </w:r>
            </w:hyperlink>
            <w:r>
              <w:rPr>
                <w:color w:val="392C69"/>
              </w:rPr>
              <w:t>)</w:t>
            </w:r>
          </w:p>
        </w:tc>
      </w:tr>
    </w:tbl>
    <w:p w:rsidR="00A2235B" w:rsidRDefault="00A2235B">
      <w:pPr>
        <w:pStyle w:val="ConsPlusNormal"/>
        <w:jc w:val="center"/>
      </w:pPr>
    </w:p>
    <w:p w:rsidR="00A2235B" w:rsidRDefault="00A2235B">
      <w:pPr>
        <w:pStyle w:val="ConsPlusNormal"/>
        <w:ind w:firstLine="540"/>
        <w:jc w:val="both"/>
      </w:pPr>
      <w:proofErr w:type="gramStart"/>
      <w:r>
        <w:t xml:space="preserve">В соответствии с </w:t>
      </w:r>
      <w:hyperlink r:id="rId9" w:history="1">
        <w:r>
          <w:rPr>
            <w:color w:val="0000FF"/>
          </w:rPr>
          <w:t>пунктами 3</w:t>
        </w:r>
      </w:hyperlink>
      <w:r>
        <w:t xml:space="preserve"> и </w:t>
      </w:r>
      <w:hyperlink r:id="rId10" w:history="1">
        <w:r>
          <w:rPr>
            <w:color w:val="0000FF"/>
          </w:rPr>
          <w:t>4 статьи 69.2</w:t>
        </w:r>
      </w:hyperlink>
      <w:r>
        <w:t xml:space="preserve"> Бюджетного кодекса Российской Федерации, </w:t>
      </w:r>
      <w:hyperlink r:id="rId11" w:history="1">
        <w:r>
          <w:rPr>
            <w:color w:val="0000FF"/>
          </w:rPr>
          <w:t>подпунктом 2 пункта 7 статьи 9.2</w:t>
        </w:r>
      </w:hyperlink>
      <w:r>
        <w:t xml:space="preserve"> Федерального закона от 12 января 1996 года N 7-ФЗ "О некоммерческих организациях" и </w:t>
      </w:r>
      <w:hyperlink r:id="rId12" w:history="1">
        <w:r>
          <w:rPr>
            <w:color w:val="0000FF"/>
          </w:rPr>
          <w:t>пунктом 2 части 5 статьи 4</w:t>
        </w:r>
      </w:hyperlink>
      <w:r>
        <w:t xml:space="preserve"> Федерального закона от 3 ноября 2006 года N 174-ФЗ "Об автономных учреждениях" Правительство Ленинградской области постановляет:</w:t>
      </w:r>
      <w:proofErr w:type="gramEnd"/>
    </w:p>
    <w:p w:rsidR="00A2235B" w:rsidRDefault="00A2235B">
      <w:pPr>
        <w:pStyle w:val="ConsPlusNormal"/>
        <w:jc w:val="both"/>
      </w:pPr>
    </w:p>
    <w:p w:rsidR="00A2235B" w:rsidRDefault="00A2235B">
      <w:pPr>
        <w:pStyle w:val="ConsPlusNormal"/>
        <w:ind w:firstLine="540"/>
        <w:jc w:val="both"/>
      </w:pPr>
      <w:r>
        <w:t>1. Утвердить:</w:t>
      </w:r>
    </w:p>
    <w:p w:rsidR="00A2235B" w:rsidRDefault="00A2235B">
      <w:pPr>
        <w:pStyle w:val="ConsPlusNormal"/>
        <w:spacing w:before="220"/>
        <w:ind w:firstLine="540"/>
        <w:jc w:val="both"/>
      </w:pPr>
      <w:hyperlink w:anchor="P54" w:history="1">
        <w:r>
          <w:rPr>
            <w:color w:val="0000FF"/>
          </w:rPr>
          <w:t>Положение</w:t>
        </w:r>
      </w:hyperlink>
      <w:r>
        <w:t xml:space="preserve"> о формировании государственного задания на оказание государственных услуг (выполнение работ) государственными учреждениями Ленинградской области согласно приложению 1 к настоящему постановлению;</w:t>
      </w:r>
    </w:p>
    <w:p w:rsidR="00A2235B" w:rsidRDefault="00A2235B">
      <w:pPr>
        <w:pStyle w:val="ConsPlusNormal"/>
        <w:spacing w:before="220"/>
        <w:ind w:firstLine="540"/>
        <w:jc w:val="both"/>
      </w:pPr>
      <w:hyperlink w:anchor="P729" w:history="1">
        <w:r>
          <w:rPr>
            <w:color w:val="0000FF"/>
          </w:rPr>
          <w:t>Положение</w:t>
        </w:r>
      </w:hyperlink>
      <w:r>
        <w:t xml:space="preserve"> о финансовом обеспечении выполнения государственного задания на оказание государственных услуг (выполнение работ) государственными учреждениями Ленинградской области согласно приложению 2 к настоящему постановлению.</w:t>
      </w:r>
    </w:p>
    <w:p w:rsidR="00A2235B" w:rsidRDefault="00A2235B">
      <w:pPr>
        <w:pStyle w:val="ConsPlusNormal"/>
        <w:spacing w:before="220"/>
        <w:ind w:firstLine="540"/>
        <w:jc w:val="both"/>
      </w:pPr>
      <w:r>
        <w:t xml:space="preserve">2. </w:t>
      </w:r>
      <w:proofErr w:type="gramStart"/>
      <w:r>
        <w:t>Органам исполнительной власти Ленинградской области, осуществляющим функции и полномочия учредителя государственных бюджетных учреждений или автономных учреждений, созданных на базе имущества, находящегося в собственности Ленинградской области, а также главным распорядителям средств областного бюджета Ленинградской области, в ведении которых находятся государственные казенные учреждения, принявшим решение об утверждении государственных заданий:</w:t>
      </w:r>
      <w:proofErr w:type="gramEnd"/>
    </w:p>
    <w:p w:rsidR="00A2235B" w:rsidRDefault="00A2235B">
      <w:pPr>
        <w:pStyle w:val="ConsPlusNormal"/>
        <w:spacing w:before="220"/>
        <w:ind w:firstLine="540"/>
        <w:jc w:val="both"/>
      </w:pPr>
      <w:r>
        <w:t>2.1. Не позднее 45 рабочих дней со дня вступления в силу настоящего постановления утвердить:</w:t>
      </w:r>
    </w:p>
    <w:p w:rsidR="00A2235B" w:rsidRDefault="00A2235B">
      <w:pPr>
        <w:pStyle w:val="ConsPlusNormal"/>
        <w:spacing w:before="220"/>
        <w:ind w:firstLine="540"/>
        <w:jc w:val="both"/>
      </w:pPr>
      <w:r>
        <w:t xml:space="preserve">правовые акты, определяющие порядки осуществления </w:t>
      </w:r>
      <w:proofErr w:type="gramStart"/>
      <w:r>
        <w:t>контроля за</w:t>
      </w:r>
      <w:proofErr w:type="gramEnd"/>
      <w:r>
        <w:t xml:space="preserve"> исполнением государственного задания на оказание государственных услуг (выполнение работ) государственными учреждениями Ленинградской области;</w:t>
      </w:r>
    </w:p>
    <w:p w:rsidR="00A2235B" w:rsidRDefault="00A2235B">
      <w:pPr>
        <w:pStyle w:val="ConsPlusNormal"/>
        <w:spacing w:before="220"/>
        <w:ind w:firstLine="540"/>
        <w:jc w:val="both"/>
      </w:pPr>
      <w:r>
        <w:t>правовые акты, определяющие порядки расчета постоянных затрат на содержание имущества государственного учреждения;</w:t>
      </w:r>
    </w:p>
    <w:p w:rsidR="00A2235B" w:rsidRDefault="00A2235B">
      <w:pPr>
        <w:pStyle w:val="ConsPlusNormal"/>
        <w:spacing w:before="220"/>
        <w:ind w:firstLine="540"/>
        <w:jc w:val="both"/>
      </w:pPr>
      <w:r>
        <w:lastRenderedPageBreak/>
        <w:t>правовые акты, определяющие порядки расчета затрат на уплату налогов, в качестве объекта налогообложения по которым признается имущество государственного учреждения;</w:t>
      </w:r>
    </w:p>
    <w:p w:rsidR="00A2235B" w:rsidRDefault="00A2235B">
      <w:pPr>
        <w:pStyle w:val="ConsPlusNormal"/>
        <w:spacing w:before="220"/>
        <w:ind w:firstLine="540"/>
        <w:jc w:val="both"/>
      </w:pPr>
      <w:r>
        <w:t>правовые акты, определяющие порядки расчета и утверждения нормативных затрат на оказание государственных услуг (выполнение работ), базовых нормативов затрат на оказание государственных услуг (выполнение работ) и корректирующих коэффициентов к базовым нормативам затрат;</w:t>
      </w:r>
    </w:p>
    <w:p w:rsidR="00A2235B" w:rsidRDefault="00A2235B">
      <w:pPr>
        <w:pStyle w:val="ConsPlusNormal"/>
        <w:spacing w:before="220"/>
        <w:ind w:firstLine="540"/>
        <w:jc w:val="both"/>
      </w:pPr>
      <w:r>
        <w:t>правовые акты, определяющие порядки ведения реестра утвержденных государственных заданий на оказание государственных услуг (выполнение работ) государственными учреждениями Ленинградской области;</w:t>
      </w:r>
    </w:p>
    <w:p w:rsidR="00A2235B" w:rsidRDefault="00A2235B">
      <w:pPr>
        <w:pStyle w:val="ConsPlusNormal"/>
        <w:spacing w:before="220"/>
        <w:ind w:firstLine="540"/>
        <w:jc w:val="both"/>
      </w:pPr>
      <w:r>
        <w:t>перечень работ, затраты государственных учреждений Ленинградской области на выполнение которых определяются без учета нормативных затрат на выполнение работ.</w:t>
      </w:r>
    </w:p>
    <w:p w:rsidR="00A2235B" w:rsidRDefault="00A2235B">
      <w:pPr>
        <w:pStyle w:val="ConsPlusNormal"/>
        <w:spacing w:before="220"/>
        <w:ind w:firstLine="540"/>
        <w:jc w:val="both"/>
      </w:pPr>
      <w:r>
        <w:t xml:space="preserve">2.2. Утратил силу. - </w:t>
      </w:r>
      <w:hyperlink r:id="rId13" w:history="1">
        <w:r>
          <w:rPr>
            <w:color w:val="0000FF"/>
          </w:rPr>
          <w:t>Постановление</w:t>
        </w:r>
      </w:hyperlink>
      <w:r>
        <w:t xml:space="preserve"> Правительства Ленинградской области от 15.02.2019 N 51.</w:t>
      </w:r>
    </w:p>
    <w:p w:rsidR="00A2235B" w:rsidRDefault="00A2235B">
      <w:pPr>
        <w:pStyle w:val="ConsPlusNormal"/>
        <w:spacing w:before="220"/>
        <w:ind w:firstLine="540"/>
        <w:jc w:val="both"/>
      </w:pPr>
      <w:r>
        <w:t>3. Признать утратившими силу:</w:t>
      </w:r>
    </w:p>
    <w:p w:rsidR="00A2235B" w:rsidRDefault="00A2235B">
      <w:pPr>
        <w:pStyle w:val="ConsPlusNormal"/>
        <w:spacing w:before="220"/>
        <w:ind w:firstLine="540"/>
        <w:jc w:val="both"/>
      </w:pPr>
      <w:hyperlink r:id="rId14" w:history="1">
        <w:proofErr w:type="gramStart"/>
        <w:r>
          <w:rPr>
            <w:color w:val="0000FF"/>
          </w:rPr>
          <w:t>постановление</w:t>
        </w:r>
      </w:hyperlink>
      <w:r>
        <w:t xml:space="preserve"> Правительства Ленинградской области от 24 марта 2011 года N 64 "Об утверждении Положения о формировании государственного задания на оказание государственных услуг (выполнение работ) государственными учреждениями Ленинградской области, Положения о финансовом обеспечении выполнения государственного задания на оказание государственных услуг (выполнение работ) государственными учреждениями Ленинградской области и Положения об определении объема и условиях предоставления субсидий государственным учреждениям Ленинградской области";</w:t>
      </w:r>
      <w:proofErr w:type="gramEnd"/>
    </w:p>
    <w:p w:rsidR="00A2235B" w:rsidRDefault="00A2235B">
      <w:pPr>
        <w:pStyle w:val="ConsPlusNormal"/>
        <w:spacing w:before="220"/>
        <w:ind w:firstLine="540"/>
        <w:jc w:val="both"/>
      </w:pPr>
      <w:hyperlink r:id="rId15" w:history="1">
        <w:proofErr w:type="gramStart"/>
        <w:r>
          <w:rPr>
            <w:color w:val="0000FF"/>
          </w:rPr>
          <w:t>постановление</w:t>
        </w:r>
      </w:hyperlink>
      <w:r>
        <w:t xml:space="preserve"> Правительства Ленинградской области от 22 ноября 2011 года N 393 "О внесении изменения в постановление Правительства Ленинградской области от 24 марта 2011 года N 64 "Об утверждении Положения о формировании государственного задания на оказание государственных услуг (выполнение работ) государственными учреждениями Ленинградской области, Положения о финансовом обеспечении выполнения государственного задания на оказание государственных услуг (выполнение работ) государственными учреждениями Ленинградской области</w:t>
      </w:r>
      <w:proofErr w:type="gramEnd"/>
      <w:r>
        <w:t xml:space="preserve"> и Положения об определении объема и условиях предоставления субсидий государственным учреждениям Ленинградской области";</w:t>
      </w:r>
    </w:p>
    <w:p w:rsidR="00A2235B" w:rsidRDefault="00A223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235B">
        <w:trPr>
          <w:jc w:val="center"/>
        </w:trPr>
        <w:tc>
          <w:tcPr>
            <w:tcW w:w="9294" w:type="dxa"/>
            <w:tcBorders>
              <w:top w:val="nil"/>
              <w:left w:val="single" w:sz="24" w:space="0" w:color="CED3F1"/>
              <w:bottom w:val="nil"/>
              <w:right w:val="single" w:sz="24" w:space="0" w:color="F4F3F8"/>
            </w:tcBorders>
            <w:shd w:val="clear" w:color="auto" w:fill="F4F3F8"/>
          </w:tcPr>
          <w:p w:rsidR="00A2235B" w:rsidRDefault="00A2235B">
            <w:pPr>
              <w:pStyle w:val="ConsPlusNormal"/>
              <w:jc w:val="both"/>
            </w:pPr>
            <w:proofErr w:type="spellStart"/>
            <w:r>
              <w:rPr>
                <w:color w:val="392C69"/>
              </w:rPr>
              <w:t>КонсультантПлюс</w:t>
            </w:r>
            <w:proofErr w:type="spellEnd"/>
            <w:r>
              <w:rPr>
                <w:color w:val="392C69"/>
              </w:rPr>
              <w:t>: примечание.</w:t>
            </w:r>
          </w:p>
          <w:p w:rsidR="00A2235B" w:rsidRDefault="00A2235B">
            <w:pPr>
              <w:pStyle w:val="ConsPlusNormal"/>
              <w:jc w:val="both"/>
            </w:pPr>
            <w:hyperlink r:id="rId16" w:history="1">
              <w:r>
                <w:rPr>
                  <w:color w:val="0000FF"/>
                </w:rPr>
                <w:t>Постановление</w:t>
              </w:r>
            </w:hyperlink>
            <w:r>
              <w:rPr>
                <w:color w:val="392C69"/>
              </w:rPr>
              <w:t xml:space="preserve"> Правительства Ленинградской области от 26.02.2015 N 42, отдельные положения которого пунктом 3 данного документа признаны утратившими силу, отменено </w:t>
            </w:r>
            <w:hyperlink r:id="rId17" w:history="1">
              <w:r>
                <w:rPr>
                  <w:color w:val="0000FF"/>
                </w:rPr>
                <w:t>постановлением</w:t>
              </w:r>
            </w:hyperlink>
            <w:r>
              <w:rPr>
                <w:color w:val="392C69"/>
              </w:rPr>
              <w:t xml:space="preserve"> Правительства Ленинградской области от 22.12.2017 N 597.</w:t>
            </w:r>
          </w:p>
        </w:tc>
      </w:tr>
    </w:tbl>
    <w:p w:rsidR="00A2235B" w:rsidRDefault="00A2235B">
      <w:pPr>
        <w:pStyle w:val="ConsPlusNormal"/>
        <w:spacing w:before="280"/>
        <w:ind w:firstLine="540"/>
        <w:jc w:val="both"/>
      </w:pPr>
      <w:hyperlink r:id="rId18" w:history="1">
        <w:r>
          <w:rPr>
            <w:color w:val="0000FF"/>
          </w:rPr>
          <w:t>пункт 4</w:t>
        </w:r>
      </w:hyperlink>
      <w:r>
        <w:t xml:space="preserve"> постановления Правительства Ленинградской области от 26 февраля 2015 года N 42 "Об утверждении Порядка формирования, ведения и утверждения ведомственных перечней государственных услуг и работ, оказываемых и выполняемых государственными учреждениями Ленинградской области".</w:t>
      </w:r>
    </w:p>
    <w:p w:rsidR="00A2235B" w:rsidRDefault="00A2235B">
      <w:pPr>
        <w:pStyle w:val="ConsPlusNormal"/>
        <w:spacing w:before="220"/>
        <w:ind w:firstLine="540"/>
        <w:jc w:val="both"/>
      </w:pPr>
      <w:r>
        <w:t xml:space="preserve">4. Настоящее постановление вступает в силу со дня официального опубликования и распространяется на правоотношения, связанные с формированием, </w:t>
      </w:r>
      <w:proofErr w:type="gramStart"/>
      <w:r>
        <w:t>контролем за</w:t>
      </w:r>
      <w:proofErr w:type="gramEnd"/>
      <w:r>
        <w:t xml:space="preserve"> исполнением и финансовым обеспечением выполнения государственного задания, начиная с государственных заданий на 2016 год и на плановый период 2017 и 2018 годов.</w:t>
      </w:r>
    </w:p>
    <w:p w:rsidR="00A2235B" w:rsidRDefault="00A2235B">
      <w:pPr>
        <w:pStyle w:val="ConsPlusNormal"/>
        <w:jc w:val="both"/>
      </w:pPr>
    </w:p>
    <w:p w:rsidR="00A2235B" w:rsidRDefault="00A2235B">
      <w:pPr>
        <w:pStyle w:val="ConsPlusNormal"/>
        <w:jc w:val="right"/>
      </w:pPr>
      <w:r>
        <w:t>Губернатор</w:t>
      </w:r>
    </w:p>
    <w:p w:rsidR="00A2235B" w:rsidRDefault="00A2235B">
      <w:pPr>
        <w:pStyle w:val="ConsPlusNormal"/>
        <w:jc w:val="right"/>
      </w:pPr>
      <w:r>
        <w:t>Ленинградской области</w:t>
      </w:r>
    </w:p>
    <w:p w:rsidR="00A2235B" w:rsidRDefault="00A2235B">
      <w:pPr>
        <w:pStyle w:val="ConsPlusNormal"/>
        <w:jc w:val="right"/>
      </w:pPr>
      <w:proofErr w:type="spellStart"/>
      <w:r>
        <w:t>А.Дрозденко</w:t>
      </w:r>
      <w:proofErr w:type="spellEnd"/>
    </w:p>
    <w:p w:rsidR="00A2235B" w:rsidRDefault="00A2235B">
      <w:pPr>
        <w:pStyle w:val="ConsPlusNormal"/>
        <w:jc w:val="both"/>
      </w:pPr>
    </w:p>
    <w:p w:rsidR="00A2235B" w:rsidRDefault="00A2235B">
      <w:pPr>
        <w:pStyle w:val="ConsPlusNormal"/>
        <w:jc w:val="both"/>
      </w:pPr>
    </w:p>
    <w:p w:rsidR="00A2235B" w:rsidRDefault="00A2235B">
      <w:pPr>
        <w:pStyle w:val="ConsPlusNormal"/>
        <w:jc w:val="both"/>
      </w:pPr>
    </w:p>
    <w:p w:rsidR="00A2235B" w:rsidRDefault="00A2235B">
      <w:pPr>
        <w:pStyle w:val="ConsPlusNormal"/>
        <w:jc w:val="both"/>
      </w:pPr>
    </w:p>
    <w:p w:rsidR="00A2235B" w:rsidRDefault="00A2235B">
      <w:pPr>
        <w:pStyle w:val="ConsPlusNormal"/>
        <w:jc w:val="both"/>
      </w:pPr>
    </w:p>
    <w:p w:rsidR="00A2235B" w:rsidRDefault="00A2235B">
      <w:pPr>
        <w:pStyle w:val="ConsPlusNormal"/>
        <w:jc w:val="right"/>
        <w:outlineLvl w:val="0"/>
      </w:pPr>
      <w:r>
        <w:t>УТВЕРЖДЕНО</w:t>
      </w:r>
    </w:p>
    <w:p w:rsidR="00A2235B" w:rsidRDefault="00A2235B">
      <w:pPr>
        <w:pStyle w:val="ConsPlusNormal"/>
        <w:jc w:val="right"/>
      </w:pPr>
      <w:r>
        <w:t>постановлением Правительства</w:t>
      </w:r>
    </w:p>
    <w:p w:rsidR="00A2235B" w:rsidRDefault="00A2235B">
      <w:pPr>
        <w:pStyle w:val="ConsPlusNormal"/>
        <w:jc w:val="right"/>
      </w:pPr>
      <w:r>
        <w:t>Ленинградской области</w:t>
      </w:r>
    </w:p>
    <w:p w:rsidR="00A2235B" w:rsidRDefault="00A2235B">
      <w:pPr>
        <w:pStyle w:val="ConsPlusNormal"/>
        <w:jc w:val="right"/>
      </w:pPr>
      <w:r>
        <w:t>от 30.12.2015 N 543</w:t>
      </w:r>
    </w:p>
    <w:p w:rsidR="00A2235B" w:rsidRDefault="00A2235B">
      <w:pPr>
        <w:pStyle w:val="ConsPlusNormal"/>
        <w:jc w:val="right"/>
      </w:pPr>
      <w:r>
        <w:t>(приложение 1)</w:t>
      </w:r>
    </w:p>
    <w:p w:rsidR="00A2235B" w:rsidRDefault="00A2235B">
      <w:pPr>
        <w:pStyle w:val="ConsPlusNormal"/>
        <w:jc w:val="both"/>
      </w:pPr>
    </w:p>
    <w:p w:rsidR="00A2235B" w:rsidRDefault="00A2235B">
      <w:pPr>
        <w:pStyle w:val="ConsPlusTitle"/>
        <w:jc w:val="center"/>
      </w:pPr>
      <w:bookmarkStart w:id="1" w:name="P54"/>
      <w:bookmarkEnd w:id="1"/>
      <w:r>
        <w:t>ПОЛОЖЕНИЕ</w:t>
      </w:r>
    </w:p>
    <w:p w:rsidR="00A2235B" w:rsidRDefault="00A2235B">
      <w:pPr>
        <w:pStyle w:val="ConsPlusTitle"/>
        <w:jc w:val="center"/>
      </w:pPr>
      <w:r>
        <w:t>О ФОРМИРОВАНИИ ГОСУДАРСТВЕННОГО ЗАДАНИЯ НА ОКАЗАНИЕ</w:t>
      </w:r>
    </w:p>
    <w:p w:rsidR="00A2235B" w:rsidRDefault="00A2235B">
      <w:pPr>
        <w:pStyle w:val="ConsPlusTitle"/>
        <w:jc w:val="center"/>
      </w:pPr>
      <w:r>
        <w:t xml:space="preserve">ГОСУДАРСТВЕННЫХ УСЛУГ (ВЫПОЛНЕНИЕ РАБОТ) </w:t>
      </w:r>
      <w:proofErr w:type="gramStart"/>
      <w:r>
        <w:t>ГОСУДАРСТВЕННЫМИ</w:t>
      </w:r>
      <w:proofErr w:type="gramEnd"/>
    </w:p>
    <w:p w:rsidR="00A2235B" w:rsidRDefault="00A2235B">
      <w:pPr>
        <w:pStyle w:val="ConsPlusTitle"/>
        <w:jc w:val="center"/>
      </w:pPr>
      <w:r>
        <w:t>УЧРЕЖДЕНИЯМИ ЛЕНИНГРАДСКОЙ ОБЛАСТИ</w:t>
      </w:r>
    </w:p>
    <w:p w:rsidR="00A2235B" w:rsidRDefault="00A223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235B">
        <w:trPr>
          <w:jc w:val="center"/>
        </w:trPr>
        <w:tc>
          <w:tcPr>
            <w:tcW w:w="9294" w:type="dxa"/>
            <w:tcBorders>
              <w:top w:val="nil"/>
              <w:left w:val="single" w:sz="24" w:space="0" w:color="CED3F1"/>
              <w:bottom w:val="nil"/>
              <w:right w:val="single" w:sz="24" w:space="0" w:color="F4F3F8"/>
            </w:tcBorders>
            <w:shd w:val="clear" w:color="auto" w:fill="F4F3F8"/>
          </w:tcPr>
          <w:p w:rsidR="00A2235B" w:rsidRDefault="00A2235B">
            <w:pPr>
              <w:pStyle w:val="ConsPlusNormal"/>
              <w:jc w:val="center"/>
            </w:pPr>
            <w:r>
              <w:rPr>
                <w:color w:val="392C69"/>
              </w:rPr>
              <w:t>Список изменяющих документов</w:t>
            </w:r>
          </w:p>
          <w:p w:rsidR="00A2235B" w:rsidRDefault="00A2235B">
            <w:pPr>
              <w:pStyle w:val="ConsPlusNormal"/>
              <w:jc w:val="center"/>
            </w:pPr>
            <w:proofErr w:type="gramStart"/>
            <w:r>
              <w:rPr>
                <w:color w:val="392C69"/>
              </w:rPr>
              <w:t>(в ред. Постановлений Правительства Ленинградской области</w:t>
            </w:r>
            <w:proofErr w:type="gramEnd"/>
          </w:p>
          <w:p w:rsidR="00A2235B" w:rsidRDefault="00A2235B">
            <w:pPr>
              <w:pStyle w:val="ConsPlusNormal"/>
              <w:jc w:val="center"/>
            </w:pPr>
            <w:r>
              <w:rPr>
                <w:color w:val="392C69"/>
              </w:rPr>
              <w:t xml:space="preserve">от 26.04.2018 </w:t>
            </w:r>
            <w:hyperlink r:id="rId19" w:history="1">
              <w:r>
                <w:rPr>
                  <w:color w:val="0000FF"/>
                </w:rPr>
                <w:t>N 148</w:t>
              </w:r>
            </w:hyperlink>
            <w:r>
              <w:rPr>
                <w:color w:val="392C69"/>
              </w:rPr>
              <w:t xml:space="preserve">, от 15.02.2019 </w:t>
            </w:r>
            <w:hyperlink r:id="rId20" w:history="1">
              <w:r>
                <w:rPr>
                  <w:color w:val="0000FF"/>
                </w:rPr>
                <w:t>N 51</w:t>
              </w:r>
            </w:hyperlink>
            <w:r>
              <w:rPr>
                <w:color w:val="392C69"/>
              </w:rPr>
              <w:t>)</w:t>
            </w:r>
          </w:p>
        </w:tc>
      </w:tr>
    </w:tbl>
    <w:p w:rsidR="00A2235B" w:rsidRDefault="00A2235B">
      <w:pPr>
        <w:pStyle w:val="ConsPlusNormal"/>
        <w:jc w:val="both"/>
      </w:pPr>
    </w:p>
    <w:p w:rsidR="00A2235B" w:rsidRDefault="00A2235B">
      <w:pPr>
        <w:pStyle w:val="ConsPlusNormal"/>
        <w:ind w:firstLine="540"/>
        <w:jc w:val="both"/>
      </w:pPr>
      <w:r>
        <w:t>1. Настоящее Положение устанавливает порядок формирования государственного задания на оказание государственных услуг (выполнение работ) (далее - государственное задание) государственными бюджетными, государственными автономными, государственными казенными учреждениями Ленинградской области (далее также - государственные учреждения).</w:t>
      </w:r>
    </w:p>
    <w:p w:rsidR="00A2235B" w:rsidRDefault="00A2235B">
      <w:pPr>
        <w:pStyle w:val="ConsPlusNormal"/>
        <w:spacing w:before="220"/>
        <w:ind w:firstLine="540"/>
        <w:jc w:val="both"/>
      </w:pPr>
      <w:proofErr w:type="gramStart"/>
      <w:r>
        <w:t>Государственное задание формируется для государственных бюджетных и государственных автономных учреждений органом исполнительной власти Ленинградской области, осуществляющим функции и полномочия учредителя государственных бюджетных учреждений или автономных учреждений, созданных на базе имущества, находящегося в собственности Ленинградской области (далее - органы, осуществляющие функции и полномочия учредителя), а также для государственных казенных учреждений, определенных правовыми актами главных распорядителей средств областного бюджета Ленинградской области, в ведении</w:t>
      </w:r>
      <w:proofErr w:type="gramEnd"/>
      <w:r>
        <w:t xml:space="preserve"> </w:t>
      </w:r>
      <w:proofErr w:type="gramStart"/>
      <w:r>
        <w:t>которых</w:t>
      </w:r>
      <w:proofErr w:type="gramEnd"/>
      <w:r>
        <w:t xml:space="preserve"> находятся государственные казенные учреждения (далее - ГРБС).</w:t>
      </w:r>
    </w:p>
    <w:p w:rsidR="00A2235B" w:rsidRDefault="00A2235B">
      <w:pPr>
        <w:pStyle w:val="ConsPlusNormal"/>
        <w:spacing w:before="220"/>
        <w:ind w:firstLine="540"/>
        <w:jc w:val="both"/>
      </w:pPr>
      <w:r>
        <w:t xml:space="preserve">2. </w:t>
      </w:r>
      <w:proofErr w:type="gramStart"/>
      <w:r>
        <w:t>Государственное задание формируется в соответствии с основными видами деятельности, предусмотренными учредительными документами государственного учреждения, с учетом предложений государственного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государственного учреждения по оказанию услуг и выполнению работ, а также показателей выполнения</w:t>
      </w:r>
      <w:proofErr w:type="gramEnd"/>
      <w:r>
        <w:t xml:space="preserve"> государственным учреждением государственного задания в отчетном финансовом году.</w:t>
      </w:r>
    </w:p>
    <w:p w:rsidR="00A2235B" w:rsidRDefault="00A2235B">
      <w:pPr>
        <w:pStyle w:val="ConsPlusNormal"/>
        <w:spacing w:before="220"/>
        <w:ind w:firstLine="540"/>
        <w:jc w:val="both"/>
      </w:pPr>
      <w:r>
        <w:t xml:space="preserve">3. Государственное задание содержит показатели, характеризующие качество </w:t>
      </w:r>
      <w:proofErr w:type="gramStart"/>
      <w:r>
        <w:t>и(</w:t>
      </w:r>
      <w:proofErr w:type="gramEnd"/>
      <w:r>
        <w:t xml:space="preserve">или) объем (содержание) государственной услуги (работы), определение категорий физических и(или)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в рамках государственного задания, либо порядок установления указанных цен (тарифов) в случаях, установленных законодательством Российской Федерации, порядок оказания государственных услуг (выполнения работ), порядок </w:t>
      </w:r>
      <w:proofErr w:type="gramStart"/>
      <w:r>
        <w:t>контроля за</w:t>
      </w:r>
      <w:proofErr w:type="gramEnd"/>
      <w:r>
        <w:t xml:space="preserve"> исполнением государственного задания и требования к отчетности о выполнении государственного задания.</w:t>
      </w:r>
    </w:p>
    <w:p w:rsidR="00A2235B" w:rsidRDefault="00A2235B">
      <w:pPr>
        <w:pStyle w:val="ConsPlusNormal"/>
        <w:jc w:val="both"/>
      </w:pPr>
      <w:r>
        <w:t xml:space="preserve">(п. 3 в ред. </w:t>
      </w:r>
      <w:hyperlink r:id="rId21" w:history="1">
        <w:r>
          <w:rPr>
            <w:color w:val="0000FF"/>
          </w:rPr>
          <w:t>Постановления</w:t>
        </w:r>
      </w:hyperlink>
      <w:r>
        <w:t xml:space="preserve"> Правительства Ленинградской области от 15.02.2019 N 51)</w:t>
      </w:r>
    </w:p>
    <w:p w:rsidR="00A2235B" w:rsidRDefault="00A2235B">
      <w:pPr>
        <w:pStyle w:val="ConsPlusNormal"/>
        <w:spacing w:before="220"/>
        <w:ind w:firstLine="540"/>
        <w:jc w:val="both"/>
      </w:pPr>
      <w:r>
        <w:lastRenderedPageBreak/>
        <w:t xml:space="preserve">4. Государственное </w:t>
      </w:r>
      <w:hyperlink w:anchor="P130" w:history="1">
        <w:r>
          <w:rPr>
            <w:color w:val="0000FF"/>
          </w:rPr>
          <w:t>задание</w:t>
        </w:r>
      </w:hyperlink>
      <w:r>
        <w:t xml:space="preserve"> формируется по форме согласно приложению 1 к настоящему Положению.</w:t>
      </w:r>
    </w:p>
    <w:p w:rsidR="00A2235B" w:rsidRDefault="00A2235B">
      <w:pPr>
        <w:pStyle w:val="ConsPlusNormal"/>
        <w:spacing w:before="220"/>
        <w:ind w:firstLine="540"/>
        <w:jc w:val="both"/>
      </w:pPr>
      <w:r>
        <w:t>При установлении государственному учреждению государственного задания на оказание нескольких государственных услуг (выполнение нескольких работ) государственное задание формируется из нескольких разделов, каждый из которых содержит требования к оказанию одной государственной услуги (выполнению одной работы).</w:t>
      </w:r>
    </w:p>
    <w:p w:rsidR="00A2235B" w:rsidRDefault="00A2235B">
      <w:pPr>
        <w:pStyle w:val="ConsPlusNormal"/>
        <w:spacing w:before="220"/>
        <w:ind w:firstLine="540"/>
        <w:jc w:val="both"/>
      </w:pPr>
      <w:r>
        <w:t>При установлении государственному учреждению государственного задания на оказание государственной услуги (услуг) и выполнение работы (работ) государственное задание формируется из двух частей, каждая из которых должна содержать отдельно требования к оказанию государственной услуги (услуг) и выполнению работы (работ). Информация, касающаяся государственного задания в целом, включается в третью часть государственного задания.</w:t>
      </w:r>
    </w:p>
    <w:p w:rsidR="00A2235B" w:rsidRDefault="00A2235B">
      <w:pPr>
        <w:pStyle w:val="ConsPlusNormal"/>
        <w:spacing w:before="220"/>
        <w:ind w:firstLine="540"/>
        <w:jc w:val="both"/>
      </w:pPr>
      <w:r>
        <w:t>5. Государственное задание в части государственных услуг, оказываемых государственными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базовые (отраслевые) перечни государственных и муниципальных услуг), формирование, ведение и утверждение которых осуществляется в порядке, установленном Правительством Российской Федерации.</w:t>
      </w:r>
    </w:p>
    <w:p w:rsidR="00A2235B" w:rsidRDefault="00A2235B">
      <w:pPr>
        <w:pStyle w:val="ConsPlusNormal"/>
        <w:spacing w:before="220"/>
        <w:ind w:firstLine="540"/>
        <w:jc w:val="both"/>
      </w:pPr>
      <w:proofErr w:type="gramStart"/>
      <w:r>
        <w:t>Государственное задание в части оказания государственных услуг и выполнения работ государственными учреждениями также формируется в соответствии с региональным перечнем (классификатором) государственных (муниципальных) услуг, не включенных в базовые (отраслевые) перечни государственных и муниципальных услуг, и работ, оказание и выполнение которых предусмотрено нормативными правовыми актами Ленинградской области (муниципальными правовыми актами) (далее - региональный перечень (классификатор) государственных (муниципальных) услуг и работ), в том числе</w:t>
      </w:r>
      <w:proofErr w:type="gramEnd"/>
      <w:r>
        <w:t xml:space="preserve"> при осуществлении переданных полномочий Российской Федерации и полномочий по предметам совместного ведения Российской Федерации и субъектов Российской Федерации.</w:t>
      </w:r>
    </w:p>
    <w:p w:rsidR="00A2235B" w:rsidRDefault="00A2235B">
      <w:pPr>
        <w:pStyle w:val="ConsPlusNormal"/>
        <w:jc w:val="both"/>
      </w:pPr>
      <w:r>
        <w:t xml:space="preserve">(п. 5 в ред. </w:t>
      </w:r>
      <w:hyperlink r:id="rId22" w:history="1">
        <w:r>
          <w:rPr>
            <w:color w:val="0000FF"/>
          </w:rPr>
          <w:t>Постановления</w:t>
        </w:r>
      </w:hyperlink>
      <w:r>
        <w:t xml:space="preserve"> Правительства Ленинградской области от 26.04.2018 N 148)</w:t>
      </w:r>
    </w:p>
    <w:p w:rsidR="00A2235B" w:rsidRDefault="00A2235B">
      <w:pPr>
        <w:pStyle w:val="ConsPlusNormal"/>
        <w:spacing w:before="220"/>
        <w:ind w:firstLine="540"/>
        <w:jc w:val="both"/>
      </w:pPr>
      <w:r>
        <w:t xml:space="preserve">6. Государственное задание формируется при формировании областного бюджета Ленинградской области на срок, соответствующий установленному законодательством Ленинградской </w:t>
      </w:r>
      <w:proofErr w:type="gramStart"/>
      <w:r>
        <w:t>области сроку формирования областного бюджета Ленинградской области</w:t>
      </w:r>
      <w:proofErr w:type="gramEnd"/>
      <w:r>
        <w:t>.</w:t>
      </w:r>
    </w:p>
    <w:p w:rsidR="00A2235B" w:rsidRDefault="00A2235B">
      <w:pPr>
        <w:pStyle w:val="ConsPlusNormal"/>
        <w:spacing w:before="220"/>
        <w:ind w:firstLine="540"/>
        <w:jc w:val="both"/>
      </w:pPr>
      <w:r>
        <w:t>7. Государственное задание утверждается правовым актом органа, осуществляющего функции и полномочия учредителя, ГРБС не позднее одного месяца со дня официального опубликования областного закона об областном бюджете Ленинградской области и доводится органом, осуществляющим функции и полномочия учредителя, ГРБС до государственного учреждения до начала финансового года.</w:t>
      </w:r>
    </w:p>
    <w:p w:rsidR="00A2235B" w:rsidRDefault="00A2235B">
      <w:pPr>
        <w:pStyle w:val="ConsPlusNormal"/>
        <w:spacing w:before="220"/>
        <w:ind w:firstLine="540"/>
        <w:jc w:val="both"/>
      </w:pPr>
      <w:r>
        <w:t>Утвержденное государственное задание подлежит размещению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в сроки и в соответствии с порядком, установленными Министерством финансов Российской Федерации.</w:t>
      </w:r>
    </w:p>
    <w:p w:rsidR="00A2235B" w:rsidRDefault="00A2235B">
      <w:pPr>
        <w:pStyle w:val="ConsPlusNormal"/>
        <w:spacing w:before="220"/>
        <w:ind w:firstLine="540"/>
        <w:jc w:val="both"/>
      </w:pPr>
      <w:r>
        <w:t>Утвержденное государственное задание также подлежит размещению на официальном сайте органа, осуществляющего функции и полномочия учредителя, ГРБС в срок не позднее 5 дней со дня размещения государственного задания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A2235B" w:rsidRDefault="00A2235B">
      <w:pPr>
        <w:pStyle w:val="ConsPlusNormal"/>
        <w:spacing w:before="220"/>
        <w:ind w:firstLine="540"/>
        <w:jc w:val="both"/>
      </w:pPr>
      <w:bookmarkStart w:id="2" w:name="P77"/>
      <w:bookmarkEnd w:id="2"/>
      <w:r>
        <w:t xml:space="preserve">8. В государственное задание могут быть внесены изменения, если это не приведет к увеличению объема бюджетных ассигнований, предусмотренных органу, осуществляющему </w:t>
      </w:r>
      <w:r>
        <w:lastRenderedPageBreak/>
        <w:t>функции и полномочия учредителя, ГРБС в областном бюджете Ленинградской области на соответствующий финансовый год на оказание услуг (выполнение работ).</w:t>
      </w:r>
    </w:p>
    <w:p w:rsidR="00A2235B" w:rsidRDefault="00A2235B">
      <w:pPr>
        <w:pStyle w:val="ConsPlusNormal"/>
        <w:spacing w:before="220"/>
        <w:ind w:firstLine="540"/>
        <w:jc w:val="both"/>
      </w:pPr>
      <w:proofErr w:type="gramStart"/>
      <w:r>
        <w:t>В случае внесения изменений в базовые (отраслевые) перечни государственных и муниципальных услуг, региональный перечень (классификатор) государственных (муниципальных) услуг и работ, предполагающих необходимость изменения государственного задания, орган, осуществляющий функции и полномочия учредителя, ГРБС осуществляют изменение государственного задания в течение не более 15 дней со дня внесения изменений в базовые (отраслевые) перечни государственных и муниципальных услуг, региональный перечень (классификатор) государственных (муниципальных) услуг</w:t>
      </w:r>
      <w:proofErr w:type="gramEnd"/>
      <w:r>
        <w:t xml:space="preserve"> и работ.</w:t>
      </w:r>
    </w:p>
    <w:p w:rsidR="00A2235B" w:rsidRDefault="00A2235B">
      <w:pPr>
        <w:pStyle w:val="ConsPlusNormal"/>
        <w:jc w:val="both"/>
      </w:pPr>
      <w:r>
        <w:t xml:space="preserve">(в ред. </w:t>
      </w:r>
      <w:hyperlink r:id="rId23" w:history="1">
        <w:r>
          <w:rPr>
            <w:color w:val="0000FF"/>
          </w:rPr>
          <w:t>Постановления</w:t>
        </w:r>
      </w:hyperlink>
      <w:r>
        <w:t xml:space="preserve"> Правительства Ленинградской области от 26.04.2018 N 148)</w:t>
      </w:r>
    </w:p>
    <w:p w:rsidR="00A2235B" w:rsidRDefault="00A2235B">
      <w:pPr>
        <w:pStyle w:val="ConsPlusNormal"/>
        <w:spacing w:before="220"/>
        <w:ind w:firstLine="540"/>
        <w:jc w:val="both"/>
      </w:pPr>
      <w:r>
        <w:t>В случае внесения изменений в значения показателей государственного задания формируется новое государственное задание (с учетом внесенных изменений) в соответствии с положениями настоящего пункта.</w:t>
      </w:r>
    </w:p>
    <w:p w:rsidR="00A2235B" w:rsidRDefault="00A2235B">
      <w:pPr>
        <w:pStyle w:val="ConsPlusNormal"/>
        <w:spacing w:before="220"/>
        <w:ind w:firstLine="540"/>
        <w:jc w:val="both"/>
      </w:pPr>
      <w:r>
        <w:t>9. Государственное учреждение представляет отчеты об исполнении государственного задания по форме и в сроки, установленные соответствующим государственным заданием, а также пояснительную записку с обоснованием причин невыполнения государственного задания (в случае невыполнения государственного задания).</w:t>
      </w:r>
    </w:p>
    <w:p w:rsidR="00A2235B" w:rsidRDefault="00A2235B">
      <w:pPr>
        <w:pStyle w:val="ConsPlusNormal"/>
        <w:spacing w:before="220"/>
        <w:ind w:firstLine="540"/>
        <w:jc w:val="both"/>
      </w:pPr>
      <w:r>
        <w:t>Государственное задание считается выполненным, если по всем показателям, характеризующим качество, объем и содержание государственных услуг (работ), достигнуты плановые значения, установленные государственным заданием.</w:t>
      </w:r>
    </w:p>
    <w:p w:rsidR="00A2235B" w:rsidRDefault="00A2235B">
      <w:pPr>
        <w:pStyle w:val="ConsPlusNormal"/>
        <w:spacing w:before="220"/>
        <w:ind w:firstLine="540"/>
        <w:jc w:val="both"/>
      </w:pPr>
      <w:r>
        <w:t>10. Отчет об исполнении государственного задания за отчетный год подлежит размещению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в сроки и в соответствии с порядком, установленными Министерством финансов Российской Федерации.</w:t>
      </w:r>
    </w:p>
    <w:p w:rsidR="00A2235B" w:rsidRDefault="00A2235B">
      <w:pPr>
        <w:pStyle w:val="ConsPlusNormal"/>
        <w:spacing w:before="220"/>
        <w:ind w:firstLine="540"/>
        <w:jc w:val="both"/>
      </w:pPr>
      <w:proofErr w:type="gramStart"/>
      <w:r>
        <w:t>Отчет об исполнении государственного задания за отчетный год также подлежит размещению на официальном сайте органа, осуществляющего функции и полномочия учредителя, ГРБС в срок не позднее 5 дней со дня размещения государственного задания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roofErr w:type="gramEnd"/>
    </w:p>
    <w:p w:rsidR="00A2235B" w:rsidRDefault="00A2235B">
      <w:pPr>
        <w:pStyle w:val="ConsPlusNormal"/>
        <w:spacing w:before="220"/>
        <w:ind w:firstLine="540"/>
        <w:jc w:val="both"/>
      </w:pPr>
      <w:r>
        <w:t xml:space="preserve">11. </w:t>
      </w:r>
      <w:proofErr w:type="gramStart"/>
      <w:r>
        <w:t xml:space="preserve">Орган, осуществляющий функции и полномочия учредителя, ГРБС в течение 30 рабочих дней со дня представления государственным учреждением отчета об исполнении государственного задания за отчетный год вносит в государственное задание, выполняемое данным государственным учреждением в текущем финансовом году, изменения, предполагающие указание фактически сложившихся в отчетном году показателей, характеризующих качество, объем и содержание государственных услуг (работ), с учетом требований </w:t>
      </w:r>
      <w:hyperlink w:anchor="P77" w:history="1">
        <w:r>
          <w:rPr>
            <w:color w:val="0000FF"/>
          </w:rPr>
          <w:t>пункта 8</w:t>
        </w:r>
      </w:hyperlink>
      <w:r>
        <w:t xml:space="preserve"> настоящего</w:t>
      </w:r>
      <w:proofErr w:type="gramEnd"/>
      <w:r>
        <w:t xml:space="preserve"> Положения.</w:t>
      </w:r>
    </w:p>
    <w:p w:rsidR="00A2235B" w:rsidRDefault="00A2235B">
      <w:pPr>
        <w:pStyle w:val="ConsPlusNormal"/>
        <w:spacing w:before="220"/>
        <w:ind w:firstLine="540"/>
        <w:jc w:val="both"/>
      </w:pPr>
      <w:r>
        <w:t xml:space="preserve">12. </w:t>
      </w:r>
      <w:proofErr w:type="gramStart"/>
      <w:r>
        <w:t>Контроль за исполнением государственным учреждением государственного задания осуществляется органом, осуществляющим функции и полномочия учредителя ГРБС в течение финансового года, а также по окончании финансового года в порядке, установленном соответствующим органом, осуществляющим функции и полномочия учредителя, ГРБС, а также органом исполнительной власти Ленинградской области, уполномоченным на осуществление внутреннего государственного финансового контроля в рамках внутреннего государственного финансового контроля, осуществляемого в порядке, установленном</w:t>
      </w:r>
      <w:proofErr w:type="gramEnd"/>
      <w:r>
        <w:t xml:space="preserve"> Правительством Ленинградской области.</w:t>
      </w:r>
    </w:p>
    <w:p w:rsidR="00A2235B" w:rsidRDefault="00A2235B">
      <w:pPr>
        <w:pStyle w:val="ConsPlusNormal"/>
        <w:spacing w:before="220"/>
        <w:ind w:firstLine="540"/>
        <w:jc w:val="both"/>
      </w:pPr>
      <w:r>
        <w:t xml:space="preserve">13. Осуществление органом, осуществляющим функции и полномочия учредителя, ГРБС </w:t>
      </w:r>
      <w:r>
        <w:lastRenderedPageBreak/>
        <w:t xml:space="preserve">контроля за исполнением государственными учреждениями государственного задания </w:t>
      </w:r>
      <w:proofErr w:type="gramStart"/>
      <w:r>
        <w:t>предполагает</w:t>
      </w:r>
      <w:proofErr w:type="gramEnd"/>
      <w:r>
        <w:t xml:space="preserve"> в том числе проведение мониторинга исполнения государственного задания с целью получения информации о ходе и результатах исполнения государственных заданий государственными учреждениями и своевременной корректировки государственных заданий.</w:t>
      </w:r>
    </w:p>
    <w:p w:rsidR="00A2235B" w:rsidRDefault="00A2235B">
      <w:pPr>
        <w:pStyle w:val="ConsPlusNormal"/>
        <w:spacing w:before="220"/>
        <w:ind w:firstLine="540"/>
        <w:jc w:val="both"/>
      </w:pPr>
      <w:r>
        <w:t>Мониторинг исполнения государственного задания включает:</w:t>
      </w:r>
    </w:p>
    <w:p w:rsidR="00A2235B" w:rsidRDefault="00A2235B">
      <w:pPr>
        <w:pStyle w:val="ConsPlusNormal"/>
        <w:spacing w:before="220"/>
        <w:ind w:firstLine="540"/>
        <w:jc w:val="both"/>
      </w:pPr>
      <w:r>
        <w:t>сбор отчетов;</w:t>
      </w:r>
    </w:p>
    <w:p w:rsidR="00A2235B" w:rsidRDefault="00A2235B">
      <w:pPr>
        <w:pStyle w:val="ConsPlusNormal"/>
        <w:spacing w:before="220"/>
        <w:ind w:firstLine="540"/>
        <w:jc w:val="both"/>
      </w:pPr>
      <w:r>
        <w:t>оценку достижения показателей, характеризующих качество государственных услуг (выполнения работ);</w:t>
      </w:r>
    </w:p>
    <w:p w:rsidR="00A2235B" w:rsidRDefault="00A2235B">
      <w:pPr>
        <w:pStyle w:val="ConsPlusNormal"/>
        <w:spacing w:before="220"/>
        <w:ind w:firstLine="540"/>
        <w:jc w:val="both"/>
      </w:pPr>
      <w:r>
        <w:t>оценку достижения показателей, характеризующих объем государственных услуг (выполнения работ).</w:t>
      </w:r>
    </w:p>
    <w:p w:rsidR="00A2235B" w:rsidRDefault="00A2235B">
      <w:pPr>
        <w:pStyle w:val="ConsPlusNormal"/>
        <w:spacing w:before="220"/>
        <w:ind w:firstLine="540"/>
        <w:jc w:val="both"/>
      </w:pPr>
      <w:r>
        <w:t>Органы, осуществляющие функции и полномочия учредителя, ГРБС на основании представленных отчетов составляют аналитическую записку о результатах мониторинга государственного задания (далее - аналитическая записка).</w:t>
      </w:r>
    </w:p>
    <w:p w:rsidR="00A2235B" w:rsidRDefault="00A2235B">
      <w:pPr>
        <w:pStyle w:val="ConsPlusNormal"/>
        <w:spacing w:before="220"/>
        <w:ind w:firstLine="540"/>
        <w:jc w:val="both"/>
      </w:pPr>
      <w:r>
        <w:t>Аналитическая записка содержит:</w:t>
      </w:r>
    </w:p>
    <w:p w:rsidR="00A2235B" w:rsidRDefault="00A2235B">
      <w:pPr>
        <w:pStyle w:val="ConsPlusNormal"/>
        <w:spacing w:before="220"/>
        <w:ind w:firstLine="540"/>
        <w:jc w:val="both"/>
      </w:pPr>
      <w:r>
        <w:t>характеристику фактических результатов выполнения государственного задания;</w:t>
      </w:r>
    </w:p>
    <w:p w:rsidR="00A2235B" w:rsidRDefault="00A2235B">
      <w:pPr>
        <w:pStyle w:val="ConsPlusNormal"/>
        <w:spacing w:before="220"/>
        <w:ind w:firstLine="540"/>
        <w:jc w:val="both"/>
      </w:pPr>
      <w:r>
        <w:t xml:space="preserve">характеристику факторов, повлиявших на отклонение фактических результатов выполнения государственного задания </w:t>
      </w:r>
      <w:proofErr w:type="gramStart"/>
      <w:r>
        <w:t>от</w:t>
      </w:r>
      <w:proofErr w:type="gramEnd"/>
      <w:r>
        <w:t xml:space="preserve"> запланированных;</w:t>
      </w:r>
    </w:p>
    <w:p w:rsidR="00A2235B" w:rsidRDefault="00A2235B">
      <w:pPr>
        <w:pStyle w:val="ConsPlusNormal"/>
        <w:spacing w:before="220"/>
        <w:ind w:firstLine="540"/>
        <w:jc w:val="both"/>
      </w:pPr>
      <w:r>
        <w:t>характеристику перспектив выполнения государственного задания в соответствии с утвержденными объемами государственного задания;</w:t>
      </w:r>
    </w:p>
    <w:p w:rsidR="00A2235B" w:rsidRDefault="00A2235B">
      <w:pPr>
        <w:pStyle w:val="ConsPlusNormal"/>
        <w:spacing w:before="220"/>
        <w:ind w:firstLine="540"/>
        <w:jc w:val="both"/>
      </w:pPr>
      <w:r>
        <w:t>перечень и описание мер, принятых по результатам мониторинга.</w:t>
      </w:r>
    </w:p>
    <w:p w:rsidR="00A2235B" w:rsidRDefault="00A2235B">
      <w:pPr>
        <w:pStyle w:val="ConsPlusNormal"/>
        <w:spacing w:before="220"/>
        <w:ind w:firstLine="540"/>
        <w:jc w:val="both"/>
      </w:pPr>
      <w:r>
        <w:t>Аналитическая записка подлежит размещению на официальном сайте органа, осуществляющего функции и полномочия учредителя, ГРБС в информационно-телекоммуникационной сети "Интернет".</w:t>
      </w:r>
    </w:p>
    <w:p w:rsidR="00A2235B" w:rsidRDefault="00A2235B">
      <w:pPr>
        <w:pStyle w:val="ConsPlusNormal"/>
        <w:spacing w:before="220"/>
        <w:ind w:firstLine="540"/>
        <w:jc w:val="both"/>
      </w:pPr>
      <w:proofErr w:type="gramStart"/>
      <w:r>
        <w:t>Контроль за</w:t>
      </w:r>
      <w:proofErr w:type="gramEnd"/>
      <w:r>
        <w:t xml:space="preserve"> исполнением государственными учреждениями государственных заданий должен проводиться не менее одного раза в период с 1 июля по 15 декабря в отношении каждого установленного соответствующим органом, осуществляющим функции и полномочия учредителя, ГРБС государственного задания.</w:t>
      </w:r>
    </w:p>
    <w:p w:rsidR="00A2235B" w:rsidRDefault="00A2235B">
      <w:pPr>
        <w:pStyle w:val="ConsPlusNormal"/>
        <w:spacing w:before="220"/>
        <w:ind w:firstLine="540"/>
        <w:jc w:val="both"/>
      </w:pPr>
      <w:r>
        <w:t xml:space="preserve">14. Органы, осуществляющие функции и полномочия учредителя, ГРБС в срок до 10 февраля текущего финансового года представляют в Комитет финансов Ленинградской области сводный </w:t>
      </w:r>
      <w:hyperlink w:anchor="P601" w:history="1">
        <w:r>
          <w:rPr>
            <w:color w:val="0000FF"/>
          </w:rPr>
          <w:t>отчет</w:t>
        </w:r>
      </w:hyperlink>
      <w:r>
        <w:t xml:space="preserve"> о фактическом исполнении государственных заданий государственными учреждениями в отчетном финансовом году по форме согласно приложению 2 к настоящему Положению вместе с пояснительной запиской, содержащей оценку выполнения государственного задания </w:t>
      </w:r>
      <w:proofErr w:type="gramStart"/>
      <w:r>
        <w:t>и(</w:t>
      </w:r>
      <w:proofErr w:type="gramEnd"/>
      <w:r>
        <w:t>или) причины его невыполнения.</w:t>
      </w:r>
    </w:p>
    <w:p w:rsidR="00A2235B" w:rsidRDefault="00A2235B">
      <w:pPr>
        <w:pStyle w:val="ConsPlusNormal"/>
        <w:spacing w:before="220"/>
        <w:ind w:firstLine="540"/>
        <w:jc w:val="both"/>
      </w:pPr>
      <w:r>
        <w:t>15. Орган, осуществляющий функции и полномочия учредителя, ГРБС ведет реестр утвержденных государственных заданий, содержащий следующие сведения:</w:t>
      </w:r>
    </w:p>
    <w:p w:rsidR="00A2235B" w:rsidRDefault="00A2235B">
      <w:pPr>
        <w:pStyle w:val="ConsPlusNormal"/>
        <w:spacing w:before="220"/>
        <w:ind w:firstLine="540"/>
        <w:jc w:val="both"/>
      </w:pPr>
      <w:r>
        <w:t>1) наименование государственного учреждения, которому установлено государственное задание;</w:t>
      </w:r>
    </w:p>
    <w:p w:rsidR="00A2235B" w:rsidRDefault="00A2235B">
      <w:pPr>
        <w:pStyle w:val="ConsPlusNormal"/>
        <w:spacing w:before="220"/>
        <w:ind w:firstLine="540"/>
        <w:jc w:val="both"/>
      </w:pPr>
      <w:r>
        <w:t>2) период, на который утверждено государственное задание;</w:t>
      </w:r>
    </w:p>
    <w:p w:rsidR="00A2235B" w:rsidRDefault="00A2235B">
      <w:pPr>
        <w:pStyle w:val="ConsPlusNormal"/>
        <w:spacing w:before="220"/>
        <w:ind w:firstLine="540"/>
        <w:jc w:val="both"/>
      </w:pPr>
      <w:r>
        <w:t>3) дату утверждения государственного задания;</w:t>
      </w:r>
    </w:p>
    <w:p w:rsidR="00A2235B" w:rsidRDefault="00A2235B">
      <w:pPr>
        <w:pStyle w:val="ConsPlusNormal"/>
        <w:spacing w:before="220"/>
        <w:ind w:firstLine="540"/>
        <w:jc w:val="both"/>
      </w:pPr>
      <w:r>
        <w:lastRenderedPageBreak/>
        <w:t>4) даты внесения изменений в государственное задание.</w:t>
      </w:r>
    </w:p>
    <w:p w:rsidR="00A2235B" w:rsidRDefault="00A2235B">
      <w:pPr>
        <w:pStyle w:val="ConsPlusNormal"/>
        <w:spacing w:before="220"/>
        <w:ind w:firstLine="540"/>
        <w:jc w:val="both"/>
      </w:pPr>
      <w:r>
        <w:t>Реестр утвержденных государственных заданий подлежит размещению на официальном сайте органа, осуществляющего функции и полномочия учредителя, ГРБС в информационно-телекоммуникационной сети "Интернет".</w:t>
      </w:r>
    </w:p>
    <w:p w:rsidR="00A2235B" w:rsidRDefault="00A2235B">
      <w:pPr>
        <w:pStyle w:val="ConsPlusNormal"/>
        <w:jc w:val="both"/>
      </w:pPr>
    </w:p>
    <w:p w:rsidR="00A2235B" w:rsidRDefault="00A2235B">
      <w:pPr>
        <w:pStyle w:val="ConsPlusNormal"/>
        <w:jc w:val="both"/>
      </w:pPr>
    </w:p>
    <w:p w:rsidR="00A2235B" w:rsidRDefault="00A2235B">
      <w:pPr>
        <w:pStyle w:val="ConsPlusNormal"/>
        <w:jc w:val="both"/>
      </w:pPr>
    </w:p>
    <w:p w:rsidR="00A2235B" w:rsidRDefault="00A2235B">
      <w:pPr>
        <w:pStyle w:val="ConsPlusNormal"/>
        <w:jc w:val="both"/>
      </w:pPr>
    </w:p>
    <w:p w:rsidR="00A2235B" w:rsidRDefault="00A2235B">
      <w:pPr>
        <w:pStyle w:val="ConsPlusNormal"/>
        <w:jc w:val="both"/>
      </w:pPr>
    </w:p>
    <w:p w:rsidR="00A2235B" w:rsidRDefault="00A2235B">
      <w:pPr>
        <w:pStyle w:val="ConsPlusNormal"/>
        <w:jc w:val="right"/>
        <w:outlineLvl w:val="1"/>
      </w:pPr>
      <w:r>
        <w:t>Приложение 1</w:t>
      </w:r>
    </w:p>
    <w:p w:rsidR="00A2235B" w:rsidRDefault="00A2235B">
      <w:pPr>
        <w:pStyle w:val="ConsPlusNormal"/>
        <w:jc w:val="right"/>
      </w:pPr>
      <w:r>
        <w:t>к Положению...</w:t>
      </w:r>
    </w:p>
    <w:p w:rsidR="00A2235B" w:rsidRDefault="00A223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235B">
        <w:trPr>
          <w:jc w:val="center"/>
        </w:trPr>
        <w:tc>
          <w:tcPr>
            <w:tcW w:w="9294" w:type="dxa"/>
            <w:tcBorders>
              <w:top w:val="nil"/>
              <w:left w:val="single" w:sz="24" w:space="0" w:color="CED3F1"/>
              <w:bottom w:val="nil"/>
              <w:right w:val="single" w:sz="24" w:space="0" w:color="F4F3F8"/>
            </w:tcBorders>
            <w:shd w:val="clear" w:color="auto" w:fill="F4F3F8"/>
          </w:tcPr>
          <w:p w:rsidR="00A2235B" w:rsidRDefault="00A2235B">
            <w:pPr>
              <w:pStyle w:val="ConsPlusNormal"/>
              <w:jc w:val="center"/>
            </w:pPr>
            <w:r>
              <w:rPr>
                <w:color w:val="392C69"/>
              </w:rPr>
              <w:t>Список изменяющих документов</w:t>
            </w:r>
          </w:p>
          <w:p w:rsidR="00A2235B" w:rsidRDefault="00A2235B">
            <w:pPr>
              <w:pStyle w:val="ConsPlusNormal"/>
              <w:jc w:val="center"/>
            </w:pPr>
            <w:proofErr w:type="gramStart"/>
            <w:r>
              <w:rPr>
                <w:color w:val="392C69"/>
              </w:rPr>
              <w:t xml:space="preserve">(в ред. </w:t>
            </w:r>
            <w:hyperlink r:id="rId24" w:history="1">
              <w:r>
                <w:rPr>
                  <w:color w:val="0000FF"/>
                </w:rPr>
                <w:t>Постановления</w:t>
              </w:r>
            </w:hyperlink>
            <w:r>
              <w:rPr>
                <w:color w:val="392C69"/>
              </w:rPr>
              <w:t xml:space="preserve"> Правительства Ленинградской области</w:t>
            </w:r>
            <w:proofErr w:type="gramEnd"/>
          </w:p>
          <w:p w:rsidR="00A2235B" w:rsidRDefault="00A2235B">
            <w:pPr>
              <w:pStyle w:val="ConsPlusNormal"/>
              <w:jc w:val="center"/>
            </w:pPr>
            <w:r>
              <w:rPr>
                <w:color w:val="392C69"/>
              </w:rPr>
              <w:t>от 15.02.2019 N 51)</w:t>
            </w:r>
          </w:p>
        </w:tc>
      </w:tr>
    </w:tbl>
    <w:p w:rsidR="00A2235B" w:rsidRDefault="00A2235B">
      <w:pPr>
        <w:pStyle w:val="ConsPlusNormal"/>
      </w:pPr>
    </w:p>
    <w:p w:rsidR="00A2235B" w:rsidRDefault="00A2235B">
      <w:pPr>
        <w:pStyle w:val="ConsPlusNonformat"/>
        <w:jc w:val="both"/>
      </w:pPr>
      <w:r>
        <w:t xml:space="preserve">                                              УТВЕРЖДАЮ</w:t>
      </w:r>
    </w:p>
    <w:p w:rsidR="00A2235B" w:rsidRDefault="00A2235B">
      <w:pPr>
        <w:pStyle w:val="ConsPlusNonformat"/>
        <w:jc w:val="both"/>
      </w:pPr>
      <w:r>
        <w:t xml:space="preserve">                          Руководитель</w:t>
      </w:r>
    </w:p>
    <w:p w:rsidR="00A2235B" w:rsidRDefault="00A2235B">
      <w:pPr>
        <w:pStyle w:val="ConsPlusNonformat"/>
        <w:jc w:val="both"/>
      </w:pPr>
      <w:r>
        <w:t xml:space="preserve">                          (уполномоченное лицо)</w:t>
      </w:r>
    </w:p>
    <w:p w:rsidR="00A2235B" w:rsidRDefault="00A2235B">
      <w:pPr>
        <w:pStyle w:val="ConsPlusNonformat"/>
        <w:jc w:val="both"/>
      </w:pPr>
      <w:r>
        <w:t xml:space="preserve">                          _________________________________________________</w:t>
      </w:r>
    </w:p>
    <w:p w:rsidR="00A2235B" w:rsidRDefault="00A2235B">
      <w:pPr>
        <w:pStyle w:val="ConsPlusNonformat"/>
        <w:jc w:val="both"/>
      </w:pPr>
      <w:r>
        <w:t xml:space="preserve">                            </w:t>
      </w:r>
      <w:proofErr w:type="gramStart"/>
      <w:r>
        <w:t>(наименование органа, осуществляющего функции</w:t>
      </w:r>
      <w:proofErr w:type="gramEnd"/>
    </w:p>
    <w:p w:rsidR="00A2235B" w:rsidRDefault="00A2235B">
      <w:pPr>
        <w:pStyle w:val="ConsPlusNonformat"/>
        <w:jc w:val="both"/>
      </w:pPr>
      <w:r>
        <w:t xml:space="preserve">                           и полномочия учредителя, главного распорядителя</w:t>
      </w:r>
    </w:p>
    <w:p w:rsidR="00A2235B" w:rsidRDefault="00A2235B">
      <w:pPr>
        <w:pStyle w:val="ConsPlusNonformat"/>
        <w:jc w:val="both"/>
      </w:pPr>
      <w:r>
        <w:t xml:space="preserve">                          средств областного бюджета Ленинградской области)</w:t>
      </w:r>
    </w:p>
    <w:p w:rsidR="00A2235B" w:rsidRDefault="00A2235B">
      <w:pPr>
        <w:pStyle w:val="ConsPlusNonformat"/>
        <w:jc w:val="both"/>
      </w:pPr>
      <w:r>
        <w:t xml:space="preserve">                          _______________ _________ _______________________</w:t>
      </w:r>
    </w:p>
    <w:p w:rsidR="00A2235B" w:rsidRDefault="00A2235B">
      <w:pPr>
        <w:pStyle w:val="ConsPlusNonformat"/>
        <w:jc w:val="both"/>
      </w:pPr>
      <w:r>
        <w:t xml:space="preserve">                            (должность)   (подпись)  (расшифровка подписи)</w:t>
      </w:r>
    </w:p>
    <w:p w:rsidR="00A2235B" w:rsidRDefault="00A2235B">
      <w:pPr>
        <w:pStyle w:val="ConsPlusNonformat"/>
        <w:jc w:val="both"/>
      </w:pPr>
      <w:r>
        <w:t xml:space="preserve">                                                    "__" __________ 20__ г.</w:t>
      </w:r>
    </w:p>
    <w:p w:rsidR="00A2235B" w:rsidRDefault="00A2235B">
      <w:pPr>
        <w:pStyle w:val="ConsPlusNormal"/>
      </w:pPr>
    </w:p>
    <w:p w:rsidR="00A2235B" w:rsidRDefault="00A2235B">
      <w:pPr>
        <w:sectPr w:rsidR="00A2235B" w:rsidSect="00B14F52">
          <w:pgSz w:w="11906" w:h="16838"/>
          <w:pgMar w:top="1134" w:right="850" w:bottom="1134" w:left="1701" w:header="708" w:footer="708" w:gutter="0"/>
          <w:cols w:space="708"/>
          <w:docGrid w:linePitch="360"/>
        </w:sect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340"/>
        <w:gridCol w:w="3984"/>
        <w:gridCol w:w="1191"/>
        <w:gridCol w:w="340"/>
        <w:gridCol w:w="1928"/>
        <w:gridCol w:w="1020"/>
      </w:tblGrid>
      <w:tr w:rsidR="00A2235B">
        <w:tc>
          <w:tcPr>
            <w:tcW w:w="3402" w:type="dxa"/>
            <w:tcBorders>
              <w:top w:val="nil"/>
              <w:left w:val="nil"/>
              <w:bottom w:val="nil"/>
              <w:right w:val="nil"/>
            </w:tcBorders>
          </w:tcPr>
          <w:p w:rsidR="00A2235B" w:rsidRDefault="00A2235B">
            <w:pPr>
              <w:pStyle w:val="ConsPlusNormal"/>
            </w:pPr>
          </w:p>
        </w:tc>
        <w:tc>
          <w:tcPr>
            <w:tcW w:w="4324" w:type="dxa"/>
            <w:gridSpan w:val="2"/>
            <w:tcBorders>
              <w:top w:val="nil"/>
              <w:left w:val="nil"/>
              <w:bottom w:val="nil"/>
            </w:tcBorders>
          </w:tcPr>
          <w:p w:rsidR="00A2235B" w:rsidRDefault="00A2235B">
            <w:pPr>
              <w:pStyle w:val="ConsPlusNormal"/>
              <w:jc w:val="right"/>
            </w:pPr>
            <w:bookmarkStart w:id="3" w:name="P130"/>
            <w:bookmarkEnd w:id="3"/>
            <w:r>
              <w:t>ГОСУДАРСТВЕННОЕ ЗАДАНИЕ N</w:t>
            </w:r>
          </w:p>
        </w:tc>
        <w:tc>
          <w:tcPr>
            <w:tcW w:w="1531" w:type="dxa"/>
            <w:gridSpan w:val="2"/>
            <w:tcBorders>
              <w:top w:val="single" w:sz="4" w:space="0" w:color="auto"/>
              <w:bottom w:val="single" w:sz="4" w:space="0" w:color="auto"/>
            </w:tcBorders>
          </w:tcPr>
          <w:p w:rsidR="00A2235B" w:rsidRDefault="00A2235B">
            <w:pPr>
              <w:pStyle w:val="ConsPlusNormal"/>
            </w:pPr>
          </w:p>
        </w:tc>
        <w:tc>
          <w:tcPr>
            <w:tcW w:w="1928" w:type="dxa"/>
            <w:tcBorders>
              <w:top w:val="nil"/>
              <w:bottom w:val="nil"/>
            </w:tcBorders>
          </w:tcPr>
          <w:p w:rsidR="00A2235B" w:rsidRDefault="00A2235B">
            <w:pPr>
              <w:pStyle w:val="ConsPlusNormal"/>
            </w:pPr>
          </w:p>
        </w:tc>
        <w:tc>
          <w:tcPr>
            <w:tcW w:w="1020" w:type="dxa"/>
            <w:tcBorders>
              <w:top w:val="single" w:sz="4" w:space="0" w:color="auto"/>
              <w:bottom w:val="single" w:sz="4" w:space="0" w:color="auto"/>
            </w:tcBorders>
          </w:tcPr>
          <w:p w:rsidR="00A2235B" w:rsidRDefault="00A2235B">
            <w:pPr>
              <w:pStyle w:val="ConsPlusNormal"/>
              <w:jc w:val="center"/>
            </w:pPr>
            <w:r>
              <w:t>Коды</w:t>
            </w:r>
          </w:p>
        </w:tc>
      </w:tr>
      <w:tr w:rsidR="00A2235B">
        <w:tblPrEx>
          <w:tblBorders>
            <w:insideV w:val="none" w:sz="0" w:space="0" w:color="auto"/>
          </w:tblBorders>
        </w:tblPrEx>
        <w:tc>
          <w:tcPr>
            <w:tcW w:w="3402" w:type="dxa"/>
            <w:tcBorders>
              <w:top w:val="nil"/>
              <w:left w:val="nil"/>
              <w:bottom w:val="nil"/>
              <w:right w:val="nil"/>
            </w:tcBorders>
          </w:tcPr>
          <w:p w:rsidR="00A2235B" w:rsidRDefault="00A2235B">
            <w:pPr>
              <w:pStyle w:val="ConsPlusNormal"/>
            </w:pPr>
          </w:p>
        </w:tc>
        <w:tc>
          <w:tcPr>
            <w:tcW w:w="5855" w:type="dxa"/>
            <w:gridSpan w:val="4"/>
            <w:tcBorders>
              <w:top w:val="nil"/>
              <w:left w:val="nil"/>
              <w:bottom w:val="nil"/>
              <w:right w:val="nil"/>
            </w:tcBorders>
          </w:tcPr>
          <w:p w:rsidR="00A2235B" w:rsidRDefault="00A2235B">
            <w:pPr>
              <w:pStyle w:val="ConsPlusNormal"/>
            </w:pPr>
            <w:r>
              <w:t>на 20__ год и на плановый период 20__ и 20__ годов</w:t>
            </w:r>
          </w:p>
        </w:tc>
        <w:tc>
          <w:tcPr>
            <w:tcW w:w="1928" w:type="dxa"/>
            <w:tcBorders>
              <w:top w:val="nil"/>
              <w:left w:val="nil"/>
              <w:bottom w:val="nil"/>
              <w:right w:val="single" w:sz="4" w:space="0" w:color="auto"/>
            </w:tcBorders>
          </w:tcPr>
          <w:p w:rsidR="00A2235B" w:rsidRDefault="00A2235B">
            <w:pPr>
              <w:pStyle w:val="ConsPlusNormal"/>
              <w:jc w:val="right"/>
            </w:pPr>
            <w:r>
              <w:t>Форма</w:t>
            </w:r>
          </w:p>
          <w:p w:rsidR="00A2235B" w:rsidRDefault="00A2235B">
            <w:pPr>
              <w:pStyle w:val="ConsPlusNormal"/>
              <w:jc w:val="right"/>
            </w:pPr>
            <w:r>
              <w:t>по ОКУД</w:t>
            </w:r>
          </w:p>
        </w:tc>
        <w:tc>
          <w:tcPr>
            <w:tcW w:w="1020" w:type="dxa"/>
            <w:tcBorders>
              <w:top w:val="single" w:sz="4" w:space="0" w:color="auto"/>
              <w:left w:val="single" w:sz="4" w:space="0" w:color="auto"/>
              <w:bottom w:val="single" w:sz="4" w:space="0" w:color="auto"/>
              <w:right w:val="single" w:sz="4" w:space="0" w:color="auto"/>
            </w:tcBorders>
          </w:tcPr>
          <w:p w:rsidR="00A2235B" w:rsidRDefault="00A2235B">
            <w:pPr>
              <w:pStyle w:val="ConsPlusNormal"/>
              <w:jc w:val="center"/>
            </w:pPr>
            <w:r>
              <w:t>0506001</w:t>
            </w:r>
          </w:p>
        </w:tc>
      </w:tr>
      <w:tr w:rsidR="00A2235B">
        <w:tblPrEx>
          <w:tblBorders>
            <w:insideV w:val="none" w:sz="0" w:space="0" w:color="auto"/>
          </w:tblBorders>
        </w:tblPrEx>
        <w:tc>
          <w:tcPr>
            <w:tcW w:w="9257" w:type="dxa"/>
            <w:gridSpan w:val="5"/>
            <w:tcBorders>
              <w:top w:val="nil"/>
              <w:left w:val="nil"/>
              <w:bottom w:val="nil"/>
              <w:right w:val="nil"/>
            </w:tcBorders>
          </w:tcPr>
          <w:p w:rsidR="00A2235B" w:rsidRDefault="00A2235B">
            <w:pPr>
              <w:pStyle w:val="ConsPlusNormal"/>
            </w:pPr>
          </w:p>
        </w:tc>
        <w:tc>
          <w:tcPr>
            <w:tcW w:w="1928" w:type="dxa"/>
            <w:tcBorders>
              <w:top w:val="nil"/>
              <w:left w:val="nil"/>
              <w:bottom w:val="nil"/>
              <w:right w:val="single" w:sz="4" w:space="0" w:color="auto"/>
            </w:tcBorders>
          </w:tcPr>
          <w:p w:rsidR="00A2235B" w:rsidRDefault="00A2235B">
            <w:pPr>
              <w:pStyle w:val="ConsPlusNormal"/>
              <w:jc w:val="right"/>
            </w:pPr>
            <w:r>
              <w:t>Дата начала действия</w:t>
            </w:r>
          </w:p>
        </w:tc>
        <w:tc>
          <w:tcPr>
            <w:tcW w:w="1020" w:type="dxa"/>
            <w:tcBorders>
              <w:top w:val="single" w:sz="4" w:space="0" w:color="auto"/>
              <w:left w:val="single" w:sz="4" w:space="0" w:color="auto"/>
              <w:bottom w:val="single" w:sz="4" w:space="0" w:color="auto"/>
              <w:right w:val="single" w:sz="4" w:space="0" w:color="auto"/>
            </w:tcBorders>
          </w:tcPr>
          <w:p w:rsidR="00A2235B" w:rsidRDefault="00A2235B">
            <w:pPr>
              <w:pStyle w:val="ConsPlusNormal"/>
            </w:pPr>
          </w:p>
        </w:tc>
      </w:tr>
      <w:tr w:rsidR="00A2235B">
        <w:tblPrEx>
          <w:tblBorders>
            <w:insideV w:val="none" w:sz="0" w:space="0" w:color="auto"/>
          </w:tblBorders>
        </w:tblPrEx>
        <w:tc>
          <w:tcPr>
            <w:tcW w:w="3742" w:type="dxa"/>
            <w:gridSpan w:val="2"/>
            <w:vMerge w:val="restart"/>
            <w:tcBorders>
              <w:top w:val="nil"/>
              <w:left w:val="nil"/>
              <w:bottom w:val="nil"/>
              <w:right w:val="nil"/>
            </w:tcBorders>
          </w:tcPr>
          <w:p w:rsidR="00A2235B" w:rsidRDefault="00A2235B">
            <w:pPr>
              <w:pStyle w:val="ConsPlusNormal"/>
            </w:pPr>
            <w:r>
              <w:t>Наименование государственного учреждения Ленинградской области (обособленного подразделения)</w:t>
            </w:r>
          </w:p>
        </w:tc>
        <w:tc>
          <w:tcPr>
            <w:tcW w:w="5175" w:type="dxa"/>
            <w:gridSpan w:val="2"/>
            <w:tcBorders>
              <w:top w:val="nil"/>
              <w:left w:val="nil"/>
              <w:bottom w:val="single" w:sz="4" w:space="0" w:color="auto"/>
              <w:right w:val="nil"/>
            </w:tcBorders>
          </w:tcPr>
          <w:p w:rsidR="00A2235B" w:rsidRDefault="00A2235B">
            <w:pPr>
              <w:pStyle w:val="ConsPlusNormal"/>
            </w:pPr>
          </w:p>
        </w:tc>
        <w:tc>
          <w:tcPr>
            <w:tcW w:w="340" w:type="dxa"/>
            <w:tcBorders>
              <w:top w:val="nil"/>
              <w:left w:val="nil"/>
              <w:bottom w:val="nil"/>
              <w:right w:val="nil"/>
            </w:tcBorders>
          </w:tcPr>
          <w:p w:rsidR="00A2235B" w:rsidRDefault="00A2235B">
            <w:pPr>
              <w:pStyle w:val="ConsPlusNormal"/>
            </w:pPr>
          </w:p>
        </w:tc>
        <w:tc>
          <w:tcPr>
            <w:tcW w:w="1928" w:type="dxa"/>
            <w:vMerge w:val="restart"/>
            <w:tcBorders>
              <w:top w:val="nil"/>
              <w:left w:val="nil"/>
              <w:bottom w:val="nil"/>
              <w:right w:val="single" w:sz="4" w:space="0" w:color="auto"/>
            </w:tcBorders>
          </w:tcPr>
          <w:p w:rsidR="00A2235B" w:rsidRDefault="00A2235B">
            <w:pPr>
              <w:pStyle w:val="ConsPlusNormal"/>
              <w:jc w:val="right"/>
            </w:pPr>
            <w:r>
              <w:t xml:space="preserve">Дата окончания действия </w:t>
            </w:r>
            <w:hyperlink w:anchor="P584" w:history="1">
              <w:r>
                <w:rPr>
                  <w:color w:val="0000FF"/>
                </w:rPr>
                <w:t>&lt;1&gt;</w:t>
              </w:r>
            </w:hyperlink>
          </w:p>
        </w:tc>
        <w:tc>
          <w:tcPr>
            <w:tcW w:w="1020" w:type="dxa"/>
            <w:vMerge w:val="restart"/>
            <w:tcBorders>
              <w:top w:val="single" w:sz="4" w:space="0" w:color="auto"/>
              <w:left w:val="single" w:sz="4" w:space="0" w:color="auto"/>
              <w:bottom w:val="single" w:sz="4" w:space="0" w:color="auto"/>
              <w:right w:val="single" w:sz="4" w:space="0" w:color="auto"/>
            </w:tcBorders>
          </w:tcPr>
          <w:p w:rsidR="00A2235B" w:rsidRDefault="00A2235B">
            <w:pPr>
              <w:pStyle w:val="ConsPlusNormal"/>
            </w:pPr>
          </w:p>
        </w:tc>
      </w:tr>
      <w:tr w:rsidR="00A2235B">
        <w:tblPrEx>
          <w:tblBorders>
            <w:insideV w:val="none" w:sz="0" w:space="0" w:color="auto"/>
          </w:tblBorders>
        </w:tblPrEx>
        <w:tc>
          <w:tcPr>
            <w:tcW w:w="3742" w:type="dxa"/>
            <w:gridSpan w:val="2"/>
            <w:vMerge/>
            <w:tcBorders>
              <w:top w:val="nil"/>
              <w:left w:val="nil"/>
              <w:bottom w:val="nil"/>
              <w:right w:val="nil"/>
            </w:tcBorders>
          </w:tcPr>
          <w:p w:rsidR="00A2235B" w:rsidRDefault="00A2235B"/>
        </w:tc>
        <w:tc>
          <w:tcPr>
            <w:tcW w:w="5175" w:type="dxa"/>
            <w:gridSpan w:val="2"/>
            <w:tcBorders>
              <w:top w:val="single" w:sz="4" w:space="0" w:color="auto"/>
              <w:left w:val="nil"/>
              <w:bottom w:val="single" w:sz="4" w:space="0" w:color="auto"/>
              <w:right w:val="nil"/>
            </w:tcBorders>
          </w:tcPr>
          <w:p w:rsidR="00A2235B" w:rsidRDefault="00A2235B">
            <w:pPr>
              <w:pStyle w:val="ConsPlusNormal"/>
            </w:pPr>
          </w:p>
        </w:tc>
        <w:tc>
          <w:tcPr>
            <w:tcW w:w="340" w:type="dxa"/>
            <w:tcBorders>
              <w:top w:val="nil"/>
              <w:left w:val="nil"/>
              <w:bottom w:val="nil"/>
              <w:right w:val="nil"/>
            </w:tcBorders>
          </w:tcPr>
          <w:p w:rsidR="00A2235B" w:rsidRDefault="00A2235B">
            <w:pPr>
              <w:pStyle w:val="ConsPlusNormal"/>
            </w:pPr>
          </w:p>
        </w:tc>
        <w:tc>
          <w:tcPr>
            <w:tcW w:w="1928" w:type="dxa"/>
            <w:vMerge/>
            <w:tcBorders>
              <w:top w:val="nil"/>
              <w:left w:val="nil"/>
              <w:bottom w:val="nil"/>
              <w:right w:val="single" w:sz="4" w:space="0" w:color="auto"/>
            </w:tcBorders>
          </w:tcPr>
          <w:p w:rsidR="00A2235B" w:rsidRDefault="00A2235B"/>
        </w:tc>
        <w:tc>
          <w:tcPr>
            <w:tcW w:w="1020" w:type="dxa"/>
            <w:vMerge/>
            <w:tcBorders>
              <w:top w:val="single" w:sz="4" w:space="0" w:color="auto"/>
              <w:left w:val="single" w:sz="4" w:space="0" w:color="auto"/>
              <w:bottom w:val="single" w:sz="4" w:space="0" w:color="auto"/>
              <w:right w:val="single" w:sz="4" w:space="0" w:color="auto"/>
            </w:tcBorders>
          </w:tcPr>
          <w:p w:rsidR="00A2235B" w:rsidRDefault="00A2235B"/>
        </w:tc>
      </w:tr>
      <w:tr w:rsidR="00A2235B">
        <w:tblPrEx>
          <w:tblBorders>
            <w:insideV w:val="none" w:sz="0" w:space="0" w:color="auto"/>
          </w:tblBorders>
        </w:tblPrEx>
        <w:tc>
          <w:tcPr>
            <w:tcW w:w="3742" w:type="dxa"/>
            <w:gridSpan w:val="2"/>
            <w:tcBorders>
              <w:top w:val="nil"/>
              <w:left w:val="nil"/>
              <w:bottom w:val="nil"/>
              <w:right w:val="nil"/>
            </w:tcBorders>
          </w:tcPr>
          <w:p w:rsidR="00A2235B" w:rsidRDefault="00A2235B">
            <w:pPr>
              <w:pStyle w:val="ConsPlusNormal"/>
            </w:pPr>
          </w:p>
        </w:tc>
        <w:tc>
          <w:tcPr>
            <w:tcW w:w="5175" w:type="dxa"/>
            <w:gridSpan w:val="2"/>
            <w:tcBorders>
              <w:top w:val="single" w:sz="4" w:space="0" w:color="auto"/>
              <w:left w:val="nil"/>
              <w:bottom w:val="nil"/>
              <w:right w:val="nil"/>
            </w:tcBorders>
          </w:tcPr>
          <w:p w:rsidR="00A2235B" w:rsidRDefault="00A2235B">
            <w:pPr>
              <w:pStyle w:val="ConsPlusNormal"/>
            </w:pPr>
          </w:p>
        </w:tc>
        <w:tc>
          <w:tcPr>
            <w:tcW w:w="340" w:type="dxa"/>
            <w:tcBorders>
              <w:top w:val="nil"/>
              <w:left w:val="nil"/>
              <w:bottom w:val="nil"/>
              <w:right w:val="nil"/>
            </w:tcBorders>
          </w:tcPr>
          <w:p w:rsidR="00A2235B" w:rsidRDefault="00A2235B">
            <w:pPr>
              <w:pStyle w:val="ConsPlusNormal"/>
            </w:pPr>
          </w:p>
        </w:tc>
        <w:tc>
          <w:tcPr>
            <w:tcW w:w="1928" w:type="dxa"/>
            <w:tcBorders>
              <w:top w:val="nil"/>
              <w:left w:val="nil"/>
              <w:bottom w:val="nil"/>
              <w:right w:val="single" w:sz="4" w:space="0" w:color="auto"/>
            </w:tcBorders>
          </w:tcPr>
          <w:p w:rsidR="00A2235B" w:rsidRDefault="00A2235B">
            <w:pPr>
              <w:pStyle w:val="ConsPlusNormal"/>
              <w:jc w:val="right"/>
            </w:pPr>
            <w:r>
              <w:t>Код по сводному реестру</w:t>
            </w:r>
          </w:p>
        </w:tc>
        <w:tc>
          <w:tcPr>
            <w:tcW w:w="1020" w:type="dxa"/>
            <w:tcBorders>
              <w:top w:val="single" w:sz="4" w:space="0" w:color="auto"/>
              <w:left w:val="single" w:sz="4" w:space="0" w:color="auto"/>
              <w:bottom w:val="single" w:sz="4" w:space="0" w:color="auto"/>
              <w:right w:val="single" w:sz="4" w:space="0" w:color="auto"/>
            </w:tcBorders>
          </w:tcPr>
          <w:p w:rsidR="00A2235B" w:rsidRDefault="00A2235B">
            <w:pPr>
              <w:pStyle w:val="ConsPlusNormal"/>
            </w:pPr>
          </w:p>
        </w:tc>
      </w:tr>
      <w:tr w:rsidR="00A2235B">
        <w:tblPrEx>
          <w:tblBorders>
            <w:insideV w:val="none" w:sz="0" w:space="0" w:color="auto"/>
          </w:tblBorders>
        </w:tblPrEx>
        <w:tc>
          <w:tcPr>
            <w:tcW w:w="3742" w:type="dxa"/>
            <w:gridSpan w:val="2"/>
            <w:tcBorders>
              <w:top w:val="nil"/>
              <w:left w:val="nil"/>
              <w:bottom w:val="nil"/>
              <w:right w:val="nil"/>
            </w:tcBorders>
          </w:tcPr>
          <w:p w:rsidR="00A2235B" w:rsidRDefault="00A2235B">
            <w:pPr>
              <w:pStyle w:val="ConsPlusNormal"/>
            </w:pPr>
          </w:p>
        </w:tc>
        <w:tc>
          <w:tcPr>
            <w:tcW w:w="5175" w:type="dxa"/>
            <w:gridSpan w:val="2"/>
            <w:tcBorders>
              <w:top w:val="nil"/>
              <w:left w:val="nil"/>
              <w:bottom w:val="nil"/>
              <w:right w:val="nil"/>
            </w:tcBorders>
          </w:tcPr>
          <w:p w:rsidR="00A2235B" w:rsidRDefault="00A2235B">
            <w:pPr>
              <w:pStyle w:val="ConsPlusNormal"/>
            </w:pPr>
          </w:p>
        </w:tc>
        <w:tc>
          <w:tcPr>
            <w:tcW w:w="340" w:type="dxa"/>
            <w:tcBorders>
              <w:top w:val="nil"/>
              <w:left w:val="nil"/>
              <w:bottom w:val="nil"/>
              <w:right w:val="nil"/>
            </w:tcBorders>
          </w:tcPr>
          <w:p w:rsidR="00A2235B" w:rsidRDefault="00A2235B">
            <w:pPr>
              <w:pStyle w:val="ConsPlusNormal"/>
            </w:pPr>
          </w:p>
        </w:tc>
        <w:tc>
          <w:tcPr>
            <w:tcW w:w="1928" w:type="dxa"/>
            <w:tcBorders>
              <w:top w:val="nil"/>
              <w:left w:val="nil"/>
              <w:bottom w:val="nil"/>
              <w:right w:val="single" w:sz="4" w:space="0" w:color="auto"/>
            </w:tcBorders>
          </w:tcPr>
          <w:p w:rsidR="00A2235B" w:rsidRDefault="00A2235B">
            <w:pPr>
              <w:pStyle w:val="ConsPlusNormal"/>
              <w:jc w:val="right"/>
            </w:pPr>
            <w:r>
              <w:t>По ОКВЭД</w:t>
            </w:r>
          </w:p>
        </w:tc>
        <w:tc>
          <w:tcPr>
            <w:tcW w:w="1020" w:type="dxa"/>
            <w:tcBorders>
              <w:top w:val="single" w:sz="4" w:space="0" w:color="auto"/>
              <w:left w:val="single" w:sz="4" w:space="0" w:color="auto"/>
              <w:bottom w:val="single" w:sz="4" w:space="0" w:color="auto"/>
              <w:right w:val="single" w:sz="4" w:space="0" w:color="auto"/>
            </w:tcBorders>
          </w:tcPr>
          <w:p w:rsidR="00A2235B" w:rsidRDefault="00A2235B">
            <w:pPr>
              <w:pStyle w:val="ConsPlusNormal"/>
            </w:pPr>
          </w:p>
        </w:tc>
      </w:tr>
      <w:tr w:rsidR="00A2235B">
        <w:tblPrEx>
          <w:tblBorders>
            <w:insideV w:val="none" w:sz="0" w:space="0" w:color="auto"/>
          </w:tblBorders>
        </w:tblPrEx>
        <w:tc>
          <w:tcPr>
            <w:tcW w:w="3742" w:type="dxa"/>
            <w:gridSpan w:val="2"/>
            <w:vMerge w:val="restart"/>
            <w:tcBorders>
              <w:top w:val="nil"/>
              <w:left w:val="nil"/>
              <w:bottom w:val="nil"/>
              <w:right w:val="nil"/>
            </w:tcBorders>
          </w:tcPr>
          <w:p w:rsidR="00A2235B" w:rsidRDefault="00A2235B">
            <w:pPr>
              <w:pStyle w:val="ConsPlusNormal"/>
            </w:pPr>
            <w:r>
              <w:t>Вид деятельности государственного учреждения Ленинградской области (обособленного подразделения)</w:t>
            </w:r>
          </w:p>
        </w:tc>
        <w:tc>
          <w:tcPr>
            <w:tcW w:w="5175" w:type="dxa"/>
            <w:gridSpan w:val="2"/>
            <w:tcBorders>
              <w:top w:val="nil"/>
              <w:left w:val="nil"/>
              <w:bottom w:val="single" w:sz="4" w:space="0" w:color="auto"/>
              <w:right w:val="nil"/>
            </w:tcBorders>
          </w:tcPr>
          <w:p w:rsidR="00A2235B" w:rsidRDefault="00A2235B">
            <w:pPr>
              <w:pStyle w:val="ConsPlusNormal"/>
            </w:pPr>
          </w:p>
        </w:tc>
        <w:tc>
          <w:tcPr>
            <w:tcW w:w="340" w:type="dxa"/>
            <w:tcBorders>
              <w:top w:val="nil"/>
              <w:left w:val="nil"/>
              <w:bottom w:val="nil"/>
              <w:right w:val="nil"/>
            </w:tcBorders>
          </w:tcPr>
          <w:p w:rsidR="00A2235B" w:rsidRDefault="00A2235B">
            <w:pPr>
              <w:pStyle w:val="ConsPlusNormal"/>
            </w:pPr>
          </w:p>
        </w:tc>
        <w:tc>
          <w:tcPr>
            <w:tcW w:w="1928" w:type="dxa"/>
            <w:tcBorders>
              <w:top w:val="nil"/>
              <w:left w:val="nil"/>
              <w:bottom w:val="nil"/>
              <w:right w:val="single" w:sz="4" w:space="0" w:color="auto"/>
            </w:tcBorders>
          </w:tcPr>
          <w:p w:rsidR="00A2235B" w:rsidRDefault="00A2235B">
            <w:pPr>
              <w:pStyle w:val="ConsPlusNormal"/>
              <w:jc w:val="right"/>
            </w:pPr>
            <w:r>
              <w:t>По ОКВЭД</w:t>
            </w:r>
          </w:p>
        </w:tc>
        <w:tc>
          <w:tcPr>
            <w:tcW w:w="1020" w:type="dxa"/>
            <w:tcBorders>
              <w:top w:val="single" w:sz="4" w:space="0" w:color="auto"/>
              <w:left w:val="single" w:sz="4" w:space="0" w:color="auto"/>
              <w:bottom w:val="single" w:sz="4" w:space="0" w:color="auto"/>
              <w:right w:val="single" w:sz="4" w:space="0" w:color="auto"/>
            </w:tcBorders>
          </w:tcPr>
          <w:p w:rsidR="00A2235B" w:rsidRDefault="00A2235B">
            <w:pPr>
              <w:pStyle w:val="ConsPlusNormal"/>
            </w:pPr>
          </w:p>
        </w:tc>
      </w:tr>
      <w:tr w:rsidR="00A2235B">
        <w:tblPrEx>
          <w:tblBorders>
            <w:insideV w:val="none" w:sz="0" w:space="0" w:color="auto"/>
          </w:tblBorders>
        </w:tblPrEx>
        <w:tc>
          <w:tcPr>
            <w:tcW w:w="3742" w:type="dxa"/>
            <w:gridSpan w:val="2"/>
            <w:vMerge/>
            <w:tcBorders>
              <w:top w:val="nil"/>
              <w:left w:val="nil"/>
              <w:bottom w:val="nil"/>
              <w:right w:val="nil"/>
            </w:tcBorders>
          </w:tcPr>
          <w:p w:rsidR="00A2235B" w:rsidRDefault="00A2235B"/>
        </w:tc>
        <w:tc>
          <w:tcPr>
            <w:tcW w:w="5175" w:type="dxa"/>
            <w:gridSpan w:val="2"/>
            <w:tcBorders>
              <w:top w:val="single" w:sz="4" w:space="0" w:color="auto"/>
              <w:left w:val="nil"/>
              <w:bottom w:val="single" w:sz="4" w:space="0" w:color="auto"/>
              <w:right w:val="nil"/>
            </w:tcBorders>
          </w:tcPr>
          <w:p w:rsidR="00A2235B" w:rsidRDefault="00A2235B">
            <w:pPr>
              <w:pStyle w:val="ConsPlusNormal"/>
              <w:jc w:val="center"/>
            </w:pPr>
            <w:proofErr w:type="gramStart"/>
            <w:r>
              <w:t>(указывается вид деятельности государственного учреждения Ленинградской</w:t>
            </w:r>
            <w:proofErr w:type="gramEnd"/>
          </w:p>
        </w:tc>
        <w:tc>
          <w:tcPr>
            <w:tcW w:w="340" w:type="dxa"/>
            <w:tcBorders>
              <w:top w:val="nil"/>
              <w:left w:val="nil"/>
              <w:bottom w:val="nil"/>
              <w:right w:val="nil"/>
            </w:tcBorders>
          </w:tcPr>
          <w:p w:rsidR="00A2235B" w:rsidRDefault="00A2235B">
            <w:pPr>
              <w:pStyle w:val="ConsPlusNormal"/>
            </w:pPr>
          </w:p>
        </w:tc>
        <w:tc>
          <w:tcPr>
            <w:tcW w:w="1928" w:type="dxa"/>
            <w:tcBorders>
              <w:top w:val="nil"/>
              <w:left w:val="nil"/>
              <w:bottom w:val="nil"/>
              <w:right w:val="single" w:sz="4" w:space="0" w:color="auto"/>
            </w:tcBorders>
          </w:tcPr>
          <w:p w:rsidR="00A2235B" w:rsidRDefault="00A2235B">
            <w:pPr>
              <w:pStyle w:val="ConsPlusNormal"/>
              <w:jc w:val="right"/>
            </w:pPr>
            <w:r>
              <w:t>По ОКВЭД</w:t>
            </w:r>
          </w:p>
        </w:tc>
        <w:tc>
          <w:tcPr>
            <w:tcW w:w="1020" w:type="dxa"/>
            <w:tcBorders>
              <w:top w:val="single" w:sz="4" w:space="0" w:color="auto"/>
              <w:left w:val="single" w:sz="4" w:space="0" w:color="auto"/>
              <w:bottom w:val="single" w:sz="4" w:space="0" w:color="auto"/>
              <w:right w:val="single" w:sz="4" w:space="0" w:color="auto"/>
            </w:tcBorders>
          </w:tcPr>
          <w:p w:rsidR="00A2235B" w:rsidRDefault="00A2235B">
            <w:pPr>
              <w:pStyle w:val="ConsPlusNormal"/>
            </w:pPr>
          </w:p>
        </w:tc>
      </w:tr>
      <w:tr w:rsidR="00A2235B">
        <w:tblPrEx>
          <w:tblBorders>
            <w:insideV w:val="none" w:sz="0" w:space="0" w:color="auto"/>
          </w:tblBorders>
        </w:tblPrEx>
        <w:tc>
          <w:tcPr>
            <w:tcW w:w="3742" w:type="dxa"/>
            <w:gridSpan w:val="2"/>
            <w:vMerge/>
            <w:tcBorders>
              <w:top w:val="nil"/>
              <w:left w:val="nil"/>
              <w:bottom w:val="nil"/>
              <w:right w:val="nil"/>
            </w:tcBorders>
          </w:tcPr>
          <w:p w:rsidR="00A2235B" w:rsidRDefault="00A2235B"/>
        </w:tc>
        <w:tc>
          <w:tcPr>
            <w:tcW w:w="5175" w:type="dxa"/>
            <w:gridSpan w:val="2"/>
            <w:tcBorders>
              <w:top w:val="single" w:sz="4" w:space="0" w:color="auto"/>
              <w:left w:val="nil"/>
              <w:bottom w:val="nil"/>
              <w:right w:val="nil"/>
            </w:tcBorders>
          </w:tcPr>
          <w:p w:rsidR="00A2235B" w:rsidRDefault="00A2235B">
            <w:pPr>
              <w:pStyle w:val="ConsPlusNormal"/>
              <w:jc w:val="center"/>
            </w:pPr>
            <w:r>
              <w:t>области из общероссийского базового перечня или Регионального перечня)</w:t>
            </w:r>
          </w:p>
        </w:tc>
        <w:tc>
          <w:tcPr>
            <w:tcW w:w="340" w:type="dxa"/>
            <w:tcBorders>
              <w:top w:val="nil"/>
              <w:left w:val="nil"/>
              <w:bottom w:val="nil"/>
              <w:right w:val="nil"/>
            </w:tcBorders>
          </w:tcPr>
          <w:p w:rsidR="00A2235B" w:rsidRDefault="00A2235B">
            <w:pPr>
              <w:pStyle w:val="ConsPlusNormal"/>
            </w:pPr>
          </w:p>
        </w:tc>
        <w:tc>
          <w:tcPr>
            <w:tcW w:w="1928" w:type="dxa"/>
            <w:tcBorders>
              <w:top w:val="nil"/>
              <w:left w:val="nil"/>
              <w:bottom w:val="nil"/>
              <w:right w:val="single" w:sz="4" w:space="0" w:color="auto"/>
            </w:tcBorders>
          </w:tcPr>
          <w:p w:rsidR="00A2235B" w:rsidRDefault="00A2235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2235B" w:rsidRDefault="00A2235B">
            <w:pPr>
              <w:pStyle w:val="ConsPlusNormal"/>
            </w:pPr>
          </w:p>
        </w:tc>
      </w:tr>
    </w:tbl>
    <w:p w:rsidR="00A2235B" w:rsidRDefault="00A2235B">
      <w:pPr>
        <w:pStyle w:val="ConsPlusNormal"/>
      </w:pPr>
    </w:p>
    <w:p w:rsidR="00A2235B" w:rsidRDefault="00A2235B">
      <w:pPr>
        <w:pStyle w:val="ConsPlusNormal"/>
        <w:jc w:val="center"/>
        <w:outlineLvl w:val="2"/>
      </w:pPr>
      <w:r>
        <w:t xml:space="preserve">Часть I. Сведения об оказываемых государственных услугах </w:t>
      </w:r>
      <w:hyperlink w:anchor="P585" w:history="1">
        <w:r>
          <w:rPr>
            <w:color w:val="0000FF"/>
          </w:rPr>
          <w:t>&lt;2&gt;</w:t>
        </w:r>
      </w:hyperlink>
    </w:p>
    <w:p w:rsidR="00A2235B" w:rsidRDefault="00A2235B">
      <w:pPr>
        <w:pStyle w:val="ConsPlusNormal"/>
        <w:jc w:val="center"/>
      </w:pPr>
      <w:r>
        <w:t>Раздел _____________</w:t>
      </w:r>
    </w:p>
    <w:p w:rsidR="00A2235B" w:rsidRDefault="00A2235B">
      <w:pPr>
        <w:pStyle w:val="ConsPlusNormal"/>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4422"/>
        <w:gridCol w:w="2891"/>
        <w:gridCol w:w="1474"/>
      </w:tblGrid>
      <w:tr w:rsidR="00A2235B">
        <w:tc>
          <w:tcPr>
            <w:tcW w:w="3402" w:type="dxa"/>
            <w:tcBorders>
              <w:top w:val="nil"/>
              <w:left w:val="nil"/>
              <w:bottom w:val="nil"/>
              <w:right w:val="nil"/>
            </w:tcBorders>
          </w:tcPr>
          <w:p w:rsidR="00A2235B" w:rsidRDefault="00A2235B">
            <w:pPr>
              <w:pStyle w:val="ConsPlusNormal"/>
            </w:pPr>
            <w:r>
              <w:t>1. Наименование государственной услуги</w:t>
            </w:r>
          </w:p>
        </w:tc>
        <w:tc>
          <w:tcPr>
            <w:tcW w:w="4422" w:type="dxa"/>
            <w:tcBorders>
              <w:top w:val="nil"/>
              <w:left w:val="nil"/>
              <w:bottom w:val="single" w:sz="4" w:space="0" w:color="auto"/>
              <w:right w:val="nil"/>
            </w:tcBorders>
          </w:tcPr>
          <w:p w:rsidR="00A2235B" w:rsidRDefault="00A2235B">
            <w:pPr>
              <w:pStyle w:val="ConsPlusNormal"/>
            </w:pPr>
          </w:p>
        </w:tc>
        <w:tc>
          <w:tcPr>
            <w:tcW w:w="2891" w:type="dxa"/>
            <w:tcBorders>
              <w:top w:val="nil"/>
              <w:left w:val="nil"/>
              <w:bottom w:val="nil"/>
              <w:right w:val="single" w:sz="4" w:space="0" w:color="auto"/>
            </w:tcBorders>
          </w:tcPr>
          <w:p w:rsidR="00A2235B" w:rsidRDefault="00A2235B">
            <w:pPr>
              <w:pStyle w:val="ConsPlusNormal"/>
              <w:jc w:val="right"/>
            </w:pPr>
            <w:r>
              <w:t>Код по общероссийскому базовому перечню или Региональному перечню</w:t>
            </w:r>
          </w:p>
        </w:tc>
        <w:tc>
          <w:tcPr>
            <w:tcW w:w="1474" w:type="dxa"/>
            <w:tcBorders>
              <w:top w:val="single" w:sz="4" w:space="0" w:color="auto"/>
              <w:left w:val="single" w:sz="4" w:space="0" w:color="auto"/>
              <w:bottom w:val="single" w:sz="4" w:space="0" w:color="auto"/>
              <w:right w:val="single" w:sz="4" w:space="0" w:color="auto"/>
            </w:tcBorders>
          </w:tcPr>
          <w:p w:rsidR="00A2235B" w:rsidRDefault="00A2235B">
            <w:pPr>
              <w:pStyle w:val="ConsPlusNormal"/>
            </w:pPr>
          </w:p>
        </w:tc>
      </w:tr>
      <w:tr w:rsidR="00A2235B">
        <w:tblPrEx>
          <w:tblBorders>
            <w:right w:val="none" w:sz="0" w:space="0" w:color="auto"/>
          </w:tblBorders>
        </w:tblPrEx>
        <w:tc>
          <w:tcPr>
            <w:tcW w:w="3402" w:type="dxa"/>
            <w:tcBorders>
              <w:top w:val="nil"/>
              <w:left w:val="nil"/>
              <w:bottom w:val="nil"/>
              <w:right w:val="nil"/>
            </w:tcBorders>
          </w:tcPr>
          <w:p w:rsidR="00A2235B" w:rsidRDefault="00A2235B">
            <w:pPr>
              <w:pStyle w:val="ConsPlusNormal"/>
            </w:pPr>
            <w:r>
              <w:t>2. Категории потребителей государственной услуги</w:t>
            </w:r>
          </w:p>
        </w:tc>
        <w:tc>
          <w:tcPr>
            <w:tcW w:w="4422" w:type="dxa"/>
            <w:tcBorders>
              <w:top w:val="single" w:sz="4" w:space="0" w:color="auto"/>
              <w:left w:val="nil"/>
              <w:bottom w:val="single" w:sz="4" w:space="0" w:color="auto"/>
              <w:right w:val="nil"/>
            </w:tcBorders>
          </w:tcPr>
          <w:p w:rsidR="00A2235B" w:rsidRDefault="00A2235B">
            <w:pPr>
              <w:pStyle w:val="ConsPlusNormal"/>
            </w:pPr>
          </w:p>
        </w:tc>
        <w:tc>
          <w:tcPr>
            <w:tcW w:w="2891" w:type="dxa"/>
            <w:tcBorders>
              <w:top w:val="nil"/>
              <w:left w:val="nil"/>
              <w:bottom w:val="nil"/>
              <w:right w:val="nil"/>
            </w:tcBorders>
          </w:tcPr>
          <w:p w:rsidR="00A2235B" w:rsidRDefault="00A2235B">
            <w:pPr>
              <w:pStyle w:val="ConsPlusNormal"/>
            </w:pPr>
          </w:p>
        </w:tc>
        <w:tc>
          <w:tcPr>
            <w:tcW w:w="1474" w:type="dxa"/>
            <w:tcBorders>
              <w:top w:val="single" w:sz="4" w:space="0" w:color="auto"/>
              <w:left w:val="nil"/>
              <w:bottom w:val="nil"/>
              <w:right w:val="nil"/>
            </w:tcBorders>
          </w:tcPr>
          <w:p w:rsidR="00A2235B" w:rsidRDefault="00A2235B">
            <w:pPr>
              <w:pStyle w:val="ConsPlusNormal"/>
            </w:pPr>
          </w:p>
        </w:tc>
      </w:tr>
      <w:tr w:rsidR="00A2235B">
        <w:tblPrEx>
          <w:tblBorders>
            <w:right w:val="none" w:sz="0" w:space="0" w:color="auto"/>
          </w:tblBorders>
        </w:tblPrEx>
        <w:tc>
          <w:tcPr>
            <w:tcW w:w="3402" w:type="dxa"/>
            <w:tcBorders>
              <w:top w:val="nil"/>
              <w:left w:val="nil"/>
              <w:bottom w:val="nil"/>
              <w:right w:val="nil"/>
            </w:tcBorders>
          </w:tcPr>
          <w:p w:rsidR="00A2235B" w:rsidRDefault="00A2235B">
            <w:pPr>
              <w:pStyle w:val="ConsPlusNormal"/>
            </w:pPr>
          </w:p>
        </w:tc>
        <w:tc>
          <w:tcPr>
            <w:tcW w:w="4422" w:type="dxa"/>
            <w:tcBorders>
              <w:top w:val="single" w:sz="4" w:space="0" w:color="auto"/>
              <w:left w:val="nil"/>
              <w:bottom w:val="single" w:sz="4" w:space="0" w:color="auto"/>
              <w:right w:val="nil"/>
            </w:tcBorders>
          </w:tcPr>
          <w:p w:rsidR="00A2235B" w:rsidRDefault="00A2235B">
            <w:pPr>
              <w:pStyle w:val="ConsPlusNormal"/>
            </w:pPr>
          </w:p>
        </w:tc>
        <w:tc>
          <w:tcPr>
            <w:tcW w:w="2891" w:type="dxa"/>
            <w:tcBorders>
              <w:top w:val="nil"/>
              <w:left w:val="nil"/>
              <w:bottom w:val="nil"/>
              <w:right w:val="nil"/>
            </w:tcBorders>
          </w:tcPr>
          <w:p w:rsidR="00A2235B" w:rsidRDefault="00A2235B">
            <w:pPr>
              <w:pStyle w:val="ConsPlusNormal"/>
            </w:pPr>
          </w:p>
        </w:tc>
        <w:tc>
          <w:tcPr>
            <w:tcW w:w="1474" w:type="dxa"/>
            <w:tcBorders>
              <w:top w:val="nil"/>
              <w:left w:val="nil"/>
              <w:bottom w:val="nil"/>
              <w:right w:val="nil"/>
            </w:tcBorders>
          </w:tcPr>
          <w:p w:rsidR="00A2235B" w:rsidRDefault="00A2235B">
            <w:pPr>
              <w:pStyle w:val="ConsPlusNormal"/>
            </w:pPr>
          </w:p>
        </w:tc>
      </w:tr>
    </w:tbl>
    <w:p w:rsidR="00A2235B" w:rsidRDefault="00A2235B">
      <w:pPr>
        <w:pStyle w:val="ConsPlusNormal"/>
      </w:pPr>
    </w:p>
    <w:p w:rsidR="00A2235B" w:rsidRDefault="00A2235B">
      <w:pPr>
        <w:pStyle w:val="ConsPlusNormal"/>
      </w:pPr>
      <w:r>
        <w:t xml:space="preserve">3. Показатели, характеризующие объем </w:t>
      </w:r>
      <w:proofErr w:type="gramStart"/>
      <w:r>
        <w:t>и(</w:t>
      </w:r>
      <w:proofErr w:type="gramEnd"/>
      <w:r>
        <w:t>или) качество государственной услуги</w:t>
      </w:r>
    </w:p>
    <w:p w:rsidR="00A2235B" w:rsidRDefault="00A2235B">
      <w:pPr>
        <w:pStyle w:val="ConsPlusNormal"/>
        <w:spacing w:before="220"/>
      </w:pPr>
      <w:r>
        <w:t xml:space="preserve">3.1. Показатели, характеризующие качество государственной услуги </w:t>
      </w:r>
      <w:hyperlink w:anchor="P586" w:history="1">
        <w:r>
          <w:rPr>
            <w:color w:val="0000FF"/>
          </w:rPr>
          <w:t>&lt;3&gt;</w:t>
        </w:r>
      </w:hyperlink>
    </w:p>
    <w:p w:rsidR="00A2235B" w:rsidRDefault="00A2235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32"/>
        <w:gridCol w:w="964"/>
        <w:gridCol w:w="964"/>
        <w:gridCol w:w="964"/>
        <w:gridCol w:w="963"/>
        <w:gridCol w:w="1020"/>
        <w:gridCol w:w="964"/>
        <w:gridCol w:w="963"/>
        <w:gridCol w:w="850"/>
        <w:gridCol w:w="1408"/>
        <w:gridCol w:w="1180"/>
        <w:gridCol w:w="1180"/>
      </w:tblGrid>
      <w:tr w:rsidR="00A2235B">
        <w:tc>
          <w:tcPr>
            <w:tcW w:w="1432" w:type="dxa"/>
            <w:vMerge w:val="restart"/>
          </w:tcPr>
          <w:p w:rsidR="00A2235B" w:rsidRDefault="00A2235B">
            <w:pPr>
              <w:pStyle w:val="ConsPlusNormal"/>
              <w:jc w:val="center"/>
            </w:pPr>
            <w:r>
              <w:t xml:space="preserve">Уникальный номер реестровой записи </w:t>
            </w:r>
            <w:hyperlink w:anchor="P587" w:history="1">
              <w:r>
                <w:rPr>
                  <w:color w:val="0000FF"/>
                </w:rPr>
                <w:t>&lt;4&gt;</w:t>
              </w:r>
            </w:hyperlink>
          </w:p>
        </w:tc>
        <w:tc>
          <w:tcPr>
            <w:tcW w:w="2892" w:type="dxa"/>
            <w:gridSpan w:val="3"/>
            <w:vMerge w:val="restart"/>
          </w:tcPr>
          <w:p w:rsidR="00A2235B" w:rsidRDefault="00A2235B">
            <w:pPr>
              <w:pStyle w:val="ConsPlusNormal"/>
              <w:jc w:val="center"/>
            </w:pPr>
            <w:r>
              <w:t>Показатель, характеризующий содержание государственной услуги (по справочникам)</w:t>
            </w:r>
          </w:p>
        </w:tc>
        <w:tc>
          <w:tcPr>
            <w:tcW w:w="1983" w:type="dxa"/>
            <w:gridSpan w:val="2"/>
            <w:vMerge w:val="restart"/>
          </w:tcPr>
          <w:p w:rsidR="00A2235B" w:rsidRDefault="00A2235B">
            <w:pPr>
              <w:pStyle w:val="ConsPlusNormal"/>
              <w:jc w:val="center"/>
            </w:pPr>
            <w:r>
              <w:t>Показатель, характеризующий условия (формы) оказания государственной услуги (по справочникам)</w:t>
            </w:r>
          </w:p>
        </w:tc>
        <w:tc>
          <w:tcPr>
            <w:tcW w:w="2777" w:type="dxa"/>
            <w:gridSpan w:val="3"/>
          </w:tcPr>
          <w:p w:rsidR="00A2235B" w:rsidRDefault="00A2235B">
            <w:pPr>
              <w:pStyle w:val="ConsPlusNormal"/>
              <w:jc w:val="center"/>
            </w:pPr>
            <w:r>
              <w:t>Показатель качества государственной услуги</w:t>
            </w:r>
          </w:p>
        </w:tc>
        <w:tc>
          <w:tcPr>
            <w:tcW w:w="3768" w:type="dxa"/>
            <w:gridSpan w:val="3"/>
          </w:tcPr>
          <w:p w:rsidR="00A2235B" w:rsidRDefault="00A2235B">
            <w:pPr>
              <w:pStyle w:val="ConsPlusNormal"/>
              <w:jc w:val="center"/>
            </w:pPr>
            <w:r>
              <w:t>Значение показателя качества государственной услуги</w:t>
            </w:r>
          </w:p>
        </w:tc>
      </w:tr>
      <w:tr w:rsidR="00A2235B">
        <w:tc>
          <w:tcPr>
            <w:tcW w:w="1432" w:type="dxa"/>
            <w:vMerge/>
          </w:tcPr>
          <w:p w:rsidR="00A2235B" w:rsidRDefault="00A2235B"/>
        </w:tc>
        <w:tc>
          <w:tcPr>
            <w:tcW w:w="2892" w:type="dxa"/>
            <w:gridSpan w:val="3"/>
            <w:vMerge/>
          </w:tcPr>
          <w:p w:rsidR="00A2235B" w:rsidRDefault="00A2235B"/>
        </w:tc>
        <w:tc>
          <w:tcPr>
            <w:tcW w:w="1983" w:type="dxa"/>
            <w:gridSpan w:val="2"/>
            <w:vMerge/>
          </w:tcPr>
          <w:p w:rsidR="00A2235B" w:rsidRDefault="00A2235B"/>
        </w:tc>
        <w:tc>
          <w:tcPr>
            <w:tcW w:w="964" w:type="dxa"/>
            <w:vMerge w:val="restart"/>
          </w:tcPr>
          <w:p w:rsidR="00A2235B" w:rsidRDefault="00A2235B">
            <w:pPr>
              <w:pStyle w:val="ConsPlusNormal"/>
              <w:jc w:val="center"/>
            </w:pPr>
            <w:r>
              <w:t xml:space="preserve">(наименование показателя) </w:t>
            </w:r>
            <w:hyperlink w:anchor="P587" w:history="1">
              <w:r>
                <w:rPr>
                  <w:color w:val="0000FF"/>
                </w:rPr>
                <w:t>&lt;4&gt;</w:t>
              </w:r>
            </w:hyperlink>
          </w:p>
        </w:tc>
        <w:tc>
          <w:tcPr>
            <w:tcW w:w="1813" w:type="dxa"/>
            <w:gridSpan w:val="2"/>
          </w:tcPr>
          <w:p w:rsidR="00A2235B" w:rsidRDefault="00A2235B">
            <w:pPr>
              <w:pStyle w:val="ConsPlusNormal"/>
              <w:jc w:val="center"/>
            </w:pPr>
            <w:r>
              <w:t>единица измерения</w:t>
            </w:r>
          </w:p>
        </w:tc>
        <w:tc>
          <w:tcPr>
            <w:tcW w:w="1408" w:type="dxa"/>
            <w:vMerge w:val="restart"/>
          </w:tcPr>
          <w:p w:rsidR="00A2235B" w:rsidRDefault="00A2235B">
            <w:pPr>
              <w:pStyle w:val="ConsPlusNormal"/>
              <w:jc w:val="center"/>
            </w:pPr>
            <w:r>
              <w:t>20__ год (очередной финансовый год)</w:t>
            </w:r>
          </w:p>
        </w:tc>
        <w:tc>
          <w:tcPr>
            <w:tcW w:w="1180" w:type="dxa"/>
            <w:vMerge w:val="restart"/>
          </w:tcPr>
          <w:p w:rsidR="00A2235B" w:rsidRDefault="00A2235B">
            <w:pPr>
              <w:pStyle w:val="ConsPlusNormal"/>
              <w:jc w:val="center"/>
            </w:pPr>
            <w:r>
              <w:t>20__ год (1-й год планового периода)</w:t>
            </w:r>
          </w:p>
        </w:tc>
        <w:tc>
          <w:tcPr>
            <w:tcW w:w="1180" w:type="dxa"/>
            <w:vMerge w:val="restart"/>
          </w:tcPr>
          <w:p w:rsidR="00A2235B" w:rsidRDefault="00A2235B">
            <w:pPr>
              <w:pStyle w:val="ConsPlusNormal"/>
              <w:jc w:val="center"/>
            </w:pPr>
            <w:r>
              <w:t>20__ год (2-й год планового периода)</w:t>
            </w:r>
          </w:p>
        </w:tc>
      </w:tr>
      <w:tr w:rsidR="00A2235B">
        <w:tc>
          <w:tcPr>
            <w:tcW w:w="1432" w:type="dxa"/>
            <w:vMerge/>
          </w:tcPr>
          <w:p w:rsidR="00A2235B" w:rsidRDefault="00A2235B"/>
        </w:tc>
        <w:tc>
          <w:tcPr>
            <w:tcW w:w="964" w:type="dxa"/>
          </w:tcPr>
          <w:p w:rsidR="00A2235B" w:rsidRDefault="00A2235B">
            <w:pPr>
              <w:pStyle w:val="ConsPlusNormal"/>
              <w:jc w:val="center"/>
            </w:pPr>
            <w:r>
              <w:t xml:space="preserve">______ (наименование показателя) </w:t>
            </w:r>
            <w:hyperlink w:anchor="P587" w:history="1">
              <w:r>
                <w:rPr>
                  <w:color w:val="0000FF"/>
                </w:rPr>
                <w:t>&lt;4&gt;</w:t>
              </w:r>
            </w:hyperlink>
          </w:p>
        </w:tc>
        <w:tc>
          <w:tcPr>
            <w:tcW w:w="964" w:type="dxa"/>
          </w:tcPr>
          <w:p w:rsidR="00A2235B" w:rsidRDefault="00A2235B">
            <w:pPr>
              <w:pStyle w:val="ConsPlusNormal"/>
              <w:jc w:val="center"/>
            </w:pPr>
            <w:r>
              <w:t xml:space="preserve">______ (наименование показателя) </w:t>
            </w:r>
            <w:hyperlink w:anchor="P587" w:history="1">
              <w:r>
                <w:rPr>
                  <w:color w:val="0000FF"/>
                </w:rPr>
                <w:t>&lt;4&gt;</w:t>
              </w:r>
            </w:hyperlink>
          </w:p>
        </w:tc>
        <w:tc>
          <w:tcPr>
            <w:tcW w:w="964" w:type="dxa"/>
          </w:tcPr>
          <w:p w:rsidR="00A2235B" w:rsidRDefault="00A2235B">
            <w:pPr>
              <w:pStyle w:val="ConsPlusNormal"/>
              <w:jc w:val="center"/>
            </w:pPr>
            <w:r>
              <w:t xml:space="preserve">______ (наименование показателя) </w:t>
            </w:r>
            <w:hyperlink w:anchor="P587" w:history="1">
              <w:r>
                <w:rPr>
                  <w:color w:val="0000FF"/>
                </w:rPr>
                <w:t>&lt;4&gt;</w:t>
              </w:r>
            </w:hyperlink>
          </w:p>
        </w:tc>
        <w:tc>
          <w:tcPr>
            <w:tcW w:w="963" w:type="dxa"/>
          </w:tcPr>
          <w:p w:rsidR="00A2235B" w:rsidRDefault="00A2235B">
            <w:pPr>
              <w:pStyle w:val="ConsPlusNormal"/>
              <w:jc w:val="center"/>
            </w:pPr>
            <w:r>
              <w:t xml:space="preserve">______ (наименование показателя) </w:t>
            </w:r>
            <w:hyperlink w:anchor="P587" w:history="1">
              <w:r>
                <w:rPr>
                  <w:color w:val="0000FF"/>
                </w:rPr>
                <w:t>&lt;4&gt;</w:t>
              </w:r>
            </w:hyperlink>
          </w:p>
        </w:tc>
        <w:tc>
          <w:tcPr>
            <w:tcW w:w="1020" w:type="dxa"/>
          </w:tcPr>
          <w:p w:rsidR="00A2235B" w:rsidRDefault="00A2235B">
            <w:pPr>
              <w:pStyle w:val="ConsPlusNormal"/>
              <w:jc w:val="center"/>
            </w:pPr>
            <w:r>
              <w:t xml:space="preserve">______ (наименование показателя) </w:t>
            </w:r>
            <w:hyperlink w:anchor="P587" w:history="1">
              <w:r>
                <w:rPr>
                  <w:color w:val="0000FF"/>
                </w:rPr>
                <w:t>&lt;4&gt;</w:t>
              </w:r>
            </w:hyperlink>
          </w:p>
        </w:tc>
        <w:tc>
          <w:tcPr>
            <w:tcW w:w="964" w:type="dxa"/>
            <w:vMerge/>
          </w:tcPr>
          <w:p w:rsidR="00A2235B" w:rsidRDefault="00A2235B"/>
        </w:tc>
        <w:tc>
          <w:tcPr>
            <w:tcW w:w="963" w:type="dxa"/>
          </w:tcPr>
          <w:p w:rsidR="00A2235B" w:rsidRDefault="00A2235B">
            <w:pPr>
              <w:pStyle w:val="ConsPlusNormal"/>
              <w:jc w:val="center"/>
            </w:pPr>
            <w:r>
              <w:t xml:space="preserve">наименование </w:t>
            </w:r>
            <w:hyperlink w:anchor="P587" w:history="1">
              <w:r>
                <w:rPr>
                  <w:color w:val="0000FF"/>
                </w:rPr>
                <w:t>&lt;4&gt;</w:t>
              </w:r>
            </w:hyperlink>
          </w:p>
        </w:tc>
        <w:tc>
          <w:tcPr>
            <w:tcW w:w="850" w:type="dxa"/>
          </w:tcPr>
          <w:p w:rsidR="00A2235B" w:rsidRDefault="00A2235B">
            <w:pPr>
              <w:pStyle w:val="ConsPlusNormal"/>
              <w:jc w:val="center"/>
            </w:pPr>
            <w:r>
              <w:t xml:space="preserve">код по ОКЕИ </w:t>
            </w:r>
            <w:hyperlink w:anchor="P588" w:history="1">
              <w:r>
                <w:rPr>
                  <w:color w:val="0000FF"/>
                </w:rPr>
                <w:t>&lt;5&gt;</w:t>
              </w:r>
            </w:hyperlink>
          </w:p>
        </w:tc>
        <w:tc>
          <w:tcPr>
            <w:tcW w:w="1408" w:type="dxa"/>
            <w:vMerge/>
          </w:tcPr>
          <w:p w:rsidR="00A2235B" w:rsidRDefault="00A2235B"/>
        </w:tc>
        <w:tc>
          <w:tcPr>
            <w:tcW w:w="1180" w:type="dxa"/>
            <w:vMerge/>
          </w:tcPr>
          <w:p w:rsidR="00A2235B" w:rsidRDefault="00A2235B"/>
        </w:tc>
        <w:tc>
          <w:tcPr>
            <w:tcW w:w="1180" w:type="dxa"/>
            <w:vMerge/>
          </w:tcPr>
          <w:p w:rsidR="00A2235B" w:rsidRDefault="00A2235B"/>
        </w:tc>
      </w:tr>
      <w:tr w:rsidR="00A2235B">
        <w:tc>
          <w:tcPr>
            <w:tcW w:w="1432" w:type="dxa"/>
          </w:tcPr>
          <w:p w:rsidR="00A2235B" w:rsidRDefault="00A2235B">
            <w:pPr>
              <w:pStyle w:val="ConsPlusNormal"/>
              <w:jc w:val="center"/>
            </w:pPr>
            <w:r>
              <w:t>1</w:t>
            </w:r>
          </w:p>
        </w:tc>
        <w:tc>
          <w:tcPr>
            <w:tcW w:w="964" w:type="dxa"/>
          </w:tcPr>
          <w:p w:rsidR="00A2235B" w:rsidRDefault="00A2235B">
            <w:pPr>
              <w:pStyle w:val="ConsPlusNormal"/>
              <w:jc w:val="center"/>
            </w:pPr>
            <w:r>
              <w:t>2</w:t>
            </w:r>
          </w:p>
        </w:tc>
        <w:tc>
          <w:tcPr>
            <w:tcW w:w="964" w:type="dxa"/>
          </w:tcPr>
          <w:p w:rsidR="00A2235B" w:rsidRDefault="00A2235B">
            <w:pPr>
              <w:pStyle w:val="ConsPlusNormal"/>
              <w:jc w:val="center"/>
            </w:pPr>
            <w:r>
              <w:t>3</w:t>
            </w:r>
          </w:p>
        </w:tc>
        <w:tc>
          <w:tcPr>
            <w:tcW w:w="964" w:type="dxa"/>
          </w:tcPr>
          <w:p w:rsidR="00A2235B" w:rsidRDefault="00A2235B">
            <w:pPr>
              <w:pStyle w:val="ConsPlusNormal"/>
              <w:jc w:val="center"/>
            </w:pPr>
            <w:r>
              <w:t>4</w:t>
            </w:r>
          </w:p>
        </w:tc>
        <w:tc>
          <w:tcPr>
            <w:tcW w:w="963" w:type="dxa"/>
          </w:tcPr>
          <w:p w:rsidR="00A2235B" w:rsidRDefault="00A2235B">
            <w:pPr>
              <w:pStyle w:val="ConsPlusNormal"/>
              <w:jc w:val="center"/>
            </w:pPr>
            <w:r>
              <w:t>5</w:t>
            </w:r>
          </w:p>
        </w:tc>
        <w:tc>
          <w:tcPr>
            <w:tcW w:w="1020" w:type="dxa"/>
          </w:tcPr>
          <w:p w:rsidR="00A2235B" w:rsidRDefault="00A2235B">
            <w:pPr>
              <w:pStyle w:val="ConsPlusNormal"/>
              <w:jc w:val="center"/>
            </w:pPr>
            <w:r>
              <w:t>6</w:t>
            </w:r>
          </w:p>
        </w:tc>
        <w:tc>
          <w:tcPr>
            <w:tcW w:w="964" w:type="dxa"/>
          </w:tcPr>
          <w:p w:rsidR="00A2235B" w:rsidRDefault="00A2235B">
            <w:pPr>
              <w:pStyle w:val="ConsPlusNormal"/>
              <w:jc w:val="center"/>
            </w:pPr>
            <w:r>
              <w:t>7</w:t>
            </w:r>
          </w:p>
        </w:tc>
        <w:tc>
          <w:tcPr>
            <w:tcW w:w="963" w:type="dxa"/>
          </w:tcPr>
          <w:p w:rsidR="00A2235B" w:rsidRDefault="00A2235B">
            <w:pPr>
              <w:pStyle w:val="ConsPlusNormal"/>
              <w:jc w:val="center"/>
            </w:pPr>
            <w:r>
              <w:t>8</w:t>
            </w:r>
          </w:p>
        </w:tc>
        <w:tc>
          <w:tcPr>
            <w:tcW w:w="850" w:type="dxa"/>
          </w:tcPr>
          <w:p w:rsidR="00A2235B" w:rsidRDefault="00A2235B">
            <w:pPr>
              <w:pStyle w:val="ConsPlusNormal"/>
              <w:jc w:val="center"/>
            </w:pPr>
            <w:r>
              <w:t>9</w:t>
            </w:r>
          </w:p>
        </w:tc>
        <w:tc>
          <w:tcPr>
            <w:tcW w:w="1408" w:type="dxa"/>
          </w:tcPr>
          <w:p w:rsidR="00A2235B" w:rsidRDefault="00A2235B">
            <w:pPr>
              <w:pStyle w:val="ConsPlusNormal"/>
              <w:jc w:val="center"/>
            </w:pPr>
            <w:r>
              <w:t>10</w:t>
            </w:r>
          </w:p>
        </w:tc>
        <w:tc>
          <w:tcPr>
            <w:tcW w:w="1180" w:type="dxa"/>
          </w:tcPr>
          <w:p w:rsidR="00A2235B" w:rsidRDefault="00A2235B">
            <w:pPr>
              <w:pStyle w:val="ConsPlusNormal"/>
              <w:jc w:val="center"/>
            </w:pPr>
            <w:r>
              <w:t>11</w:t>
            </w:r>
          </w:p>
        </w:tc>
        <w:tc>
          <w:tcPr>
            <w:tcW w:w="1180" w:type="dxa"/>
          </w:tcPr>
          <w:p w:rsidR="00A2235B" w:rsidRDefault="00A2235B">
            <w:pPr>
              <w:pStyle w:val="ConsPlusNormal"/>
              <w:jc w:val="center"/>
            </w:pPr>
            <w:r>
              <w:t>12</w:t>
            </w:r>
          </w:p>
        </w:tc>
      </w:tr>
      <w:tr w:rsidR="00A2235B">
        <w:tc>
          <w:tcPr>
            <w:tcW w:w="1432" w:type="dxa"/>
          </w:tcPr>
          <w:p w:rsidR="00A2235B" w:rsidRDefault="00A2235B">
            <w:pPr>
              <w:pStyle w:val="ConsPlusNormal"/>
            </w:pPr>
          </w:p>
        </w:tc>
        <w:tc>
          <w:tcPr>
            <w:tcW w:w="964" w:type="dxa"/>
          </w:tcPr>
          <w:p w:rsidR="00A2235B" w:rsidRDefault="00A2235B">
            <w:pPr>
              <w:pStyle w:val="ConsPlusNormal"/>
            </w:pPr>
          </w:p>
        </w:tc>
        <w:tc>
          <w:tcPr>
            <w:tcW w:w="964" w:type="dxa"/>
          </w:tcPr>
          <w:p w:rsidR="00A2235B" w:rsidRDefault="00A2235B">
            <w:pPr>
              <w:pStyle w:val="ConsPlusNormal"/>
            </w:pPr>
          </w:p>
        </w:tc>
        <w:tc>
          <w:tcPr>
            <w:tcW w:w="964" w:type="dxa"/>
          </w:tcPr>
          <w:p w:rsidR="00A2235B" w:rsidRDefault="00A2235B">
            <w:pPr>
              <w:pStyle w:val="ConsPlusNormal"/>
            </w:pPr>
          </w:p>
        </w:tc>
        <w:tc>
          <w:tcPr>
            <w:tcW w:w="963" w:type="dxa"/>
          </w:tcPr>
          <w:p w:rsidR="00A2235B" w:rsidRDefault="00A2235B">
            <w:pPr>
              <w:pStyle w:val="ConsPlusNormal"/>
            </w:pPr>
          </w:p>
        </w:tc>
        <w:tc>
          <w:tcPr>
            <w:tcW w:w="1020" w:type="dxa"/>
          </w:tcPr>
          <w:p w:rsidR="00A2235B" w:rsidRDefault="00A2235B">
            <w:pPr>
              <w:pStyle w:val="ConsPlusNormal"/>
            </w:pPr>
          </w:p>
        </w:tc>
        <w:tc>
          <w:tcPr>
            <w:tcW w:w="964" w:type="dxa"/>
          </w:tcPr>
          <w:p w:rsidR="00A2235B" w:rsidRDefault="00A2235B">
            <w:pPr>
              <w:pStyle w:val="ConsPlusNormal"/>
            </w:pPr>
          </w:p>
        </w:tc>
        <w:tc>
          <w:tcPr>
            <w:tcW w:w="963" w:type="dxa"/>
          </w:tcPr>
          <w:p w:rsidR="00A2235B" w:rsidRDefault="00A2235B">
            <w:pPr>
              <w:pStyle w:val="ConsPlusNormal"/>
            </w:pPr>
          </w:p>
        </w:tc>
        <w:tc>
          <w:tcPr>
            <w:tcW w:w="850" w:type="dxa"/>
          </w:tcPr>
          <w:p w:rsidR="00A2235B" w:rsidRDefault="00A2235B">
            <w:pPr>
              <w:pStyle w:val="ConsPlusNormal"/>
            </w:pPr>
          </w:p>
        </w:tc>
        <w:tc>
          <w:tcPr>
            <w:tcW w:w="1408" w:type="dxa"/>
          </w:tcPr>
          <w:p w:rsidR="00A2235B" w:rsidRDefault="00A2235B">
            <w:pPr>
              <w:pStyle w:val="ConsPlusNormal"/>
            </w:pPr>
          </w:p>
        </w:tc>
        <w:tc>
          <w:tcPr>
            <w:tcW w:w="1180" w:type="dxa"/>
          </w:tcPr>
          <w:p w:rsidR="00A2235B" w:rsidRDefault="00A2235B">
            <w:pPr>
              <w:pStyle w:val="ConsPlusNormal"/>
            </w:pPr>
          </w:p>
        </w:tc>
        <w:tc>
          <w:tcPr>
            <w:tcW w:w="1180" w:type="dxa"/>
          </w:tcPr>
          <w:p w:rsidR="00A2235B" w:rsidRDefault="00A2235B">
            <w:pPr>
              <w:pStyle w:val="ConsPlusNormal"/>
            </w:pPr>
          </w:p>
        </w:tc>
      </w:tr>
      <w:tr w:rsidR="00A2235B">
        <w:tc>
          <w:tcPr>
            <w:tcW w:w="1432" w:type="dxa"/>
          </w:tcPr>
          <w:p w:rsidR="00A2235B" w:rsidRDefault="00A2235B">
            <w:pPr>
              <w:pStyle w:val="ConsPlusNormal"/>
            </w:pPr>
          </w:p>
        </w:tc>
        <w:tc>
          <w:tcPr>
            <w:tcW w:w="964" w:type="dxa"/>
          </w:tcPr>
          <w:p w:rsidR="00A2235B" w:rsidRDefault="00A2235B">
            <w:pPr>
              <w:pStyle w:val="ConsPlusNormal"/>
            </w:pPr>
          </w:p>
        </w:tc>
        <w:tc>
          <w:tcPr>
            <w:tcW w:w="964" w:type="dxa"/>
          </w:tcPr>
          <w:p w:rsidR="00A2235B" w:rsidRDefault="00A2235B">
            <w:pPr>
              <w:pStyle w:val="ConsPlusNormal"/>
            </w:pPr>
          </w:p>
        </w:tc>
        <w:tc>
          <w:tcPr>
            <w:tcW w:w="964" w:type="dxa"/>
          </w:tcPr>
          <w:p w:rsidR="00A2235B" w:rsidRDefault="00A2235B">
            <w:pPr>
              <w:pStyle w:val="ConsPlusNormal"/>
            </w:pPr>
          </w:p>
        </w:tc>
        <w:tc>
          <w:tcPr>
            <w:tcW w:w="963" w:type="dxa"/>
          </w:tcPr>
          <w:p w:rsidR="00A2235B" w:rsidRDefault="00A2235B">
            <w:pPr>
              <w:pStyle w:val="ConsPlusNormal"/>
            </w:pPr>
          </w:p>
        </w:tc>
        <w:tc>
          <w:tcPr>
            <w:tcW w:w="1020" w:type="dxa"/>
          </w:tcPr>
          <w:p w:rsidR="00A2235B" w:rsidRDefault="00A2235B">
            <w:pPr>
              <w:pStyle w:val="ConsPlusNormal"/>
            </w:pPr>
          </w:p>
        </w:tc>
        <w:tc>
          <w:tcPr>
            <w:tcW w:w="964" w:type="dxa"/>
          </w:tcPr>
          <w:p w:rsidR="00A2235B" w:rsidRDefault="00A2235B">
            <w:pPr>
              <w:pStyle w:val="ConsPlusNormal"/>
            </w:pPr>
          </w:p>
        </w:tc>
        <w:tc>
          <w:tcPr>
            <w:tcW w:w="963" w:type="dxa"/>
          </w:tcPr>
          <w:p w:rsidR="00A2235B" w:rsidRDefault="00A2235B">
            <w:pPr>
              <w:pStyle w:val="ConsPlusNormal"/>
            </w:pPr>
          </w:p>
        </w:tc>
        <w:tc>
          <w:tcPr>
            <w:tcW w:w="850" w:type="dxa"/>
          </w:tcPr>
          <w:p w:rsidR="00A2235B" w:rsidRDefault="00A2235B">
            <w:pPr>
              <w:pStyle w:val="ConsPlusNormal"/>
            </w:pPr>
          </w:p>
        </w:tc>
        <w:tc>
          <w:tcPr>
            <w:tcW w:w="1408" w:type="dxa"/>
          </w:tcPr>
          <w:p w:rsidR="00A2235B" w:rsidRDefault="00A2235B">
            <w:pPr>
              <w:pStyle w:val="ConsPlusNormal"/>
            </w:pPr>
          </w:p>
        </w:tc>
        <w:tc>
          <w:tcPr>
            <w:tcW w:w="1180" w:type="dxa"/>
          </w:tcPr>
          <w:p w:rsidR="00A2235B" w:rsidRDefault="00A2235B">
            <w:pPr>
              <w:pStyle w:val="ConsPlusNormal"/>
            </w:pPr>
          </w:p>
        </w:tc>
        <w:tc>
          <w:tcPr>
            <w:tcW w:w="1180" w:type="dxa"/>
          </w:tcPr>
          <w:p w:rsidR="00A2235B" w:rsidRDefault="00A2235B">
            <w:pPr>
              <w:pStyle w:val="ConsPlusNormal"/>
            </w:pPr>
          </w:p>
        </w:tc>
      </w:tr>
      <w:tr w:rsidR="00A2235B">
        <w:tc>
          <w:tcPr>
            <w:tcW w:w="1432" w:type="dxa"/>
          </w:tcPr>
          <w:p w:rsidR="00A2235B" w:rsidRDefault="00A2235B">
            <w:pPr>
              <w:pStyle w:val="ConsPlusNormal"/>
            </w:pPr>
          </w:p>
        </w:tc>
        <w:tc>
          <w:tcPr>
            <w:tcW w:w="964" w:type="dxa"/>
          </w:tcPr>
          <w:p w:rsidR="00A2235B" w:rsidRDefault="00A2235B">
            <w:pPr>
              <w:pStyle w:val="ConsPlusNormal"/>
            </w:pPr>
          </w:p>
        </w:tc>
        <w:tc>
          <w:tcPr>
            <w:tcW w:w="964" w:type="dxa"/>
          </w:tcPr>
          <w:p w:rsidR="00A2235B" w:rsidRDefault="00A2235B">
            <w:pPr>
              <w:pStyle w:val="ConsPlusNormal"/>
            </w:pPr>
          </w:p>
        </w:tc>
        <w:tc>
          <w:tcPr>
            <w:tcW w:w="964" w:type="dxa"/>
          </w:tcPr>
          <w:p w:rsidR="00A2235B" w:rsidRDefault="00A2235B">
            <w:pPr>
              <w:pStyle w:val="ConsPlusNormal"/>
            </w:pPr>
          </w:p>
        </w:tc>
        <w:tc>
          <w:tcPr>
            <w:tcW w:w="963" w:type="dxa"/>
          </w:tcPr>
          <w:p w:rsidR="00A2235B" w:rsidRDefault="00A2235B">
            <w:pPr>
              <w:pStyle w:val="ConsPlusNormal"/>
            </w:pPr>
          </w:p>
        </w:tc>
        <w:tc>
          <w:tcPr>
            <w:tcW w:w="1020" w:type="dxa"/>
          </w:tcPr>
          <w:p w:rsidR="00A2235B" w:rsidRDefault="00A2235B">
            <w:pPr>
              <w:pStyle w:val="ConsPlusNormal"/>
            </w:pPr>
          </w:p>
        </w:tc>
        <w:tc>
          <w:tcPr>
            <w:tcW w:w="964" w:type="dxa"/>
          </w:tcPr>
          <w:p w:rsidR="00A2235B" w:rsidRDefault="00A2235B">
            <w:pPr>
              <w:pStyle w:val="ConsPlusNormal"/>
            </w:pPr>
          </w:p>
        </w:tc>
        <w:tc>
          <w:tcPr>
            <w:tcW w:w="963" w:type="dxa"/>
          </w:tcPr>
          <w:p w:rsidR="00A2235B" w:rsidRDefault="00A2235B">
            <w:pPr>
              <w:pStyle w:val="ConsPlusNormal"/>
            </w:pPr>
          </w:p>
        </w:tc>
        <w:tc>
          <w:tcPr>
            <w:tcW w:w="850" w:type="dxa"/>
          </w:tcPr>
          <w:p w:rsidR="00A2235B" w:rsidRDefault="00A2235B">
            <w:pPr>
              <w:pStyle w:val="ConsPlusNormal"/>
            </w:pPr>
          </w:p>
        </w:tc>
        <w:tc>
          <w:tcPr>
            <w:tcW w:w="1408" w:type="dxa"/>
          </w:tcPr>
          <w:p w:rsidR="00A2235B" w:rsidRDefault="00A2235B">
            <w:pPr>
              <w:pStyle w:val="ConsPlusNormal"/>
            </w:pPr>
          </w:p>
        </w:tc>
        <w:tc>
          <w:tcPr>
            <w:tcW w:w="1180" w:type="dxa"/>
          </w:tcPr>
          <w:p w:rsidR="00A2235B" w:rsidRDefault="00A2235B">
            <w:pPr>
              <w:pStyle w:val="ConsPlusNormal"/>
            </w:pPr>
          </w:p>
        </w:tc>
        <w:tc>
          <w:tcPr>
            <w:tcW w:w="1180" w:type="dxa"/>
          </w:tcPr>
          <w:p w:rsidR="00A2235B" w:rsidRDefault="00A2235B">
            <w:pPr>
              <w:pStyle w:val="ConsPlusNormal"/>
            </w:pPr>
          </w:p>
        </w:tc>
      </w:tr>
    </w:tbl>
    <w:p w:rsidR="00A2235B" w:rsidRDefault="00A2235B">
      <w:pPr>
        <w:pStyle w:val="ConsPlusNormal"/>
      </w:pPr>
    </w:p>
    <w:p w:rsidR="00A2235B" w:rsidRDefault="00A2235B">
      <w:pPr>
        <w:pStyle w:val="ConsPlusNormal"/>
      </w:pPr>
      <w:r>
        <w:t>3.2. Показатели, характеризующие объем государственной услуги</w:t>
      </w:r>
    </w:p>
    <w:p w:rsidR="00A2235B" w:rsidRDefault="00A2235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963"/>
        <w:gridCol w:w="963"/>
        <w:gridCol w:w="963"/>
        <w:gridCol w:w="963"/>
        <w:gridCol w:w="1020"/>
        <w:gridCol w:w="963"/>
        <w:gridCol w:w="907"/>
        <w:gridCol w:w="794"/>
        <w:gridCol w:w="1020"/>
        <w:gridCol w:w="1180"/>
        <w:gridCol w:w="1180"/>
        <w:gridCol w:w="1020"/>
        <w:gridCol w:w="1180"/>
        <w:gridCol w:w="1180"/>
      </w:tblGrid>
      <w:tr w:rsidR="00A2235B">
        <w:tc>
          <w:tcPr>
            <w:tcW w:w="850" w:type="dxa"/>
            <w:vMerge w:val="restart"/>
          </w:tcPr>
          <w:p w:rsidR="00A2235B" w:rsidRDefault="00A2235B">
            <w:pPr>
              <w:pStyle w:val="ConsPlusNormal"/>
              <w:jc w:val="center"/>
            </w:pPr>
            <w:r>
              <w:t xml:space="preserve">Уникальный номер </w:t>
            </w:r>
            <w:r>
              <w:lastRenderedPageBreak/>
              <w:t xml:space="preserve">реестровой записи </w:t>
            </w:r>
            <w:hyperlink w:anchor="P587" w:history="1">
              <w:r>
                <w:rPr>
                  <w:color w:val="0000FF"/>
                </w:rPr>
                <w:t>&lt;4&gt;</w:t>
              </w:r>
            </w:hyperlink>
          </w:p>
        </w:tc>
        <w:tc>
          <w:tcPr>
            <w:tcW w:w="2889" w:type="dxa"/>
            <w:gridSpan w:val="3"/>
          </w:tcPr>
          <w:p w:rsidR="00A2235B" w:rsidRDefault="00A2235B">
            <w:pPr>
              <w:pStyle w:val="ConsPlusNormal"/>
              <w:jc w:val="center"/>
            </w:pPr>
            <w:r>
              <w:lastRenderedPageBreak/>
              <w:t xml:space="preserve">Показатель, характеризующий содержание </w:t>
            </w:r>
            <w:r>
              <w:lastRenderedPageBreak/>
              <w:t>государственной услуги (по справочникам)</w:t>
            </w:r>
          </w:p>
        </w:tc>
        <w:tc>
          <w:tcPr>
            <w:tcW w:w="1983" w:type="dxa"/>
            <w:gridSpan w:val="2"/>
          </w:tcPr>
          <w:p w:rsidR="00A2235B" w:rsidRDefault="00A2235B">
            <w:pPr>
              <w:pStyle w:val="ConsPlusNormal"/>
              <w:jc w:val="center"/>
            </w:pPr>
            <w:r>
              <w:lastRenderedPageBreak/>
              <w:t xml:space="preserve">Показатель, характеризующий условия (формы) </w:t>
            </w:r>
            <w:r>
              <w:lastRenderedPageBreak/>
              <w:t>оказания государственной услуги (по справочникам)</w:t>
            </w:r>
          </w:p>
        </w:tc>
        <w:tc>
          <w:tcPr>
            <w:tcW w:w="2664" w:type="dxa"/>
            <w:gridSpan w:val="3"/>
          </w:tcPr>
          <w:p w:rsidR="00A2235B" w:rsidRDefault="00A2235B">
            <w:pPr>
              <w:pStyle w:val="ConsPlusNormal"/>
              <w:jc w:val="center"/>
            </w:pPr>
            <w:r>
              <w:lastRenderedPageBreak/>
              <w:t>Показатель объема государственной услуги</w:t>
            </w:r>
          </w:p>
        </w:tc>
        <w:tc>
          <w:tcPr>
            <w:tcW w:w="3380" w:type="dxa"/>
            <w:gridSpan w:val="3"/>
          </w:tcPr>
          <w:p w:rsidR="00A2235B" w:rsidRDefault="00A2235B">
            <w:pPr>
              <w:pStyle w:val="ConsPlusNormal"/>
              <w:jc w:val="center"/>
            </w:pPr>
            <w:r>
              <w:t>Значение показателя объема государственной услуги</w:t>
            </w:r>
          </w:p>
        </w:tc>
        <w:tc>
          <w:tcPr>
            <w:tcW w:w="3380" w:type="dxa"/>
            <w:gridSpan w:val="3"/>
          </w:tcPr>
          <w:p w:rsidR="00A2235B" w:rsidRDefault="00A2235B">
            <w:pPr>
              <w:pStyle w:val="ConsPlusNormal"/>
              <w:jc w:val="center"/>
            </w:pPr>
            <w:r>
              <w:t xml:space="preserve">Размер платы (цена, тариф) </w:t>
            </w:r>
            <w:hyperlink w:anchor="P587" w:history="1">
              <w:r>
                <w:rPr>
                  <w:color w:val="0000FF"/>
                </w:rPr>
                <w:t>&lt;4&gt;</w:t>
              </w:r>
            </w:hyperlink>
          </w:p>
        </w:tc>
      </w:tr>
      <w:tr w:rsidR="00A2235B">
        <w:tc>
          <w:tcPr>
            <w:tcW w:w="850" w:type="dxa"/>
            <w:vMerge/>
          </w:tcPr>
          <w:p w:rsidR="00A2235B" w:rsidRDefault="00A2235B"/>
        </w:tc>
        <w:tc>
          <w:tcPr>
            <w:tcW w:w="963" w:type="dxa"/>
            <w:vMerge w:val="restart"/>
          </w:tcPr>
          <w:p w:rsidR="00A2235B" w:rsidRDefault="00A2235B">
            <w:pPr>
              <w:pStyle w:val="ConsPlusNormal"/>
              <w:jc w:val="center"/>
            </w:pPr>
            <w:r>
              <w:t xml:space="preserve">______ (наименование показателя) </w:t>
            </w:r>
            <w:hyperlink w:anchor="P587" w:history="1">
              <w:r>
                <w:rPr>
                  <w:color w:val="0000FF"/>
                </w:rPr>
                <w:t>&lt;4&gt;</w:t>
              </w:r>
            </w:hyperlink>
          </w:p>
        </w:tc>
        <w:tc>
          <w:tcPr>
            <w:tcW w:w="963" w:type="dxa"/>
            <w:vMerge w:val="restart"/>
          </w:tcPr>
          <w:p w:rsidR="00A2235B" w:rsidRDefault="00A2235B">
            <w:pPr>
              <w:pStyle w:val="ConsPlusNormal"/>
              <w:jc w:val="center"/>
            </w:pPr>
            <w:r>
              <w:t xml:space="preserve">______ (наименование показателя) </w:t>
            </w:r>
            <w:hyperlink w:anchor="P587" w:history="1">
              <w:r>
                <w:rPr>
                  <w:color w:val="0000FF"/>
                </w:rPr>
                <w:t>&lt;4&gt;</w:t>
              </w:r>
            </w:hyperlink>
          </w:p>
        </w:tc>
        <w:tc>
          <w:tcPr>
            <w:tcW w:w="963" w:type="dxa"/>
            <w:vMerge w:val="restart"/>
          </w:tcPr>
          <w:p w:rsidR="00A2235B" w:rsidRDefault="00A2235B">
            <w:pPr>
              <w:pStyle w:val="ConsPlusNormal"/>
              <w:jc w:val="center"/>
            </w:pPr>
            <w:r>
              <w:t xml:space="preserve">______ (наименование показателя) </w:t>
            </w:r>
            <w:hyperlink w:anchor="P587" w:history="1">
              <w:r>
                <w:rPr>
                  <w:color w:val="0000FF"/>
                </w:rPr>
                <w:t>&lt;4&gt;</w:t>
              </w:r>
            </w:hyperlink>
          </w:p>
        </w:tc>
        <w:tc>
          <w:tcPr>
            <w:tcW w:w="963" w:type="dxa"/>
            <w:vMerge w:val="restart"/>
          </w:tcPr>
          <w:p w:rsidR="00A2235B" w:rsidRDefault="00A2235B">
            <w:pPr>
              <w:pStyle w:val="ConsPlusNormal"/>
              <w:jc w:val="center"/>
            </w:pPr>
            <w:r>
              <w:t xml:space="preserve">______ (наименование показателя) </w:t>
            </w:r>
            <w:hyperlink w:anchor="P587" w:history="1">
              <w:r>
                <w:rPr>
                  <w:color w:val="0000FF"/>
                </w:rPr>
                <w:t>&lt;4&gt;</w:t>
              </w:r>
            </w:hyperlink>
          </w:p>
        </w:tc>
        <w:tc>
          <w:tcPr>
            <w:tcW w:w="1020" w:type="dxa"/>
            <w:vMerge w:val="restart"/>
          </w:tcPr>
          <w:p w:rsidR="00A2235B" w:rsidRDefault="00A2235B">
            <w:pPr>
              <w:pStyle w:val="ConsPlusNormal"/>
              <w:jc w:val="center"/>
            </w:pPr>
            <w:r>
              <w:t xml:space="preserve">______ (наименование показателя) </w:t>
            </w:r>
            <w:hyperlink w:anchor="P587" w:history="1">
              <w:r>
                <w:rPr>
                  <w:color w:val="0000FF"/>
                </w:rPr>
                <w:t>&lt;4&gt;</w:t>
              </w:r>
            </w:hyperlink>
          </w:p>
        </w:tc>
        <w:tc>
          <w:tcPr>
            <w:tcW w:w="963" w:type="dxa"/>
            <w:vMerge w:val="restart"/>
          </w:tcPr>
          <w:p w:rsidR="00A2235B" w:rsidRDefault="00A2235B">
            <w:pPr>
              <w:pStyle w:val="ConsPlusNormal"/>
              <w:jc w:val="center"/>
            </w:pPr>
            <w:r>
              <w:t xml:space="preserve">(наименование показателя) </w:t>
            </w:r>
            <w:hyperlink w:anchor="P587" w:history="1">
              <w:r>
                <w:rPr>
                  <w:color w:val="0000FF"/>
                </w:rPr>
                <w:t>&lt;4&gt;</w:t>
              </w:r>
            </w:hyperlink>
          </w:p>
        </w:tc>
        <w:tc>
          <w:tcPr>
            <w:tcW w:w="1701" w:type="dxa"/>
            <w:gridSpan w:val="2"/>
          </w:tcPr>
          <w:p w:rsidR="00A2235B" w:rsidRDefault="00A2235B">
            <w:pPr>
              <w:pStyle w:val="ConsPlusNormal"/>
              <w:jc w:val="center"/>
            </w:pPr>
            <w:r>
              <w:t>единица измерения</w:t>
            </w:r>
          </w:p>
        </w:tc>
        <w:tc>
          <w:tcPr>
            <w:tcW w:w="1020" w:type="dxa"/>
            <w:vMerge w:val="restart"/>
          </w:tcPr>
          <w:p w:rsidR="00A2235B" w:rsidRDefault="00A2235B">
            <w:pPr>
              <w:pStyle w:val="ConsPlusNormal"/>
              <w:jc w:val="center"/>
            </w:pPr>
            <w:r>
              <w:t>20__ год (очередной финансовый год)</w:t>
            </w:r>
          </w:p>
        </w:tc>
        <w:tc>
          <w:tcPr>
            <w:tcW w:w="1180" w:type="dxa"/>
            <w:vMerge w:val="restart"/>
          </w:tcPr>
          <w:p w:rsidR="00A2235B" w:rsidRDefault="00A2235B">
            <w:pPr>
              <w:pStyle w:val="ConsPlusNormal"/>
              <w:jc w:val="center"/>
            </w:pPr>
            <w:r>
              <w:t>20__ год (1-й год планового периода)</w:t>
            </w:r>
          </w:p>
        </w:tc>
        <w:tc>
          <w:tcPr>
            <w:tcW w:w="1180" w:type="dxa"/>
            <w:vMerge w:val="restart"/>
          </w:tcPr>
          <w:p w:rsidR="00A2235B" w:rsidRDefault="00A2235B">
            <w:pPr>
              <w:pStyle w:val="ConsPlusNormal"/>
              <w:jc w:val="center"/>
            </w:pPr>
            <w:r>
              <w:t>20__ год (2-й год планового периода)</w:t>
            </w:r>
          </w:p>
        </w:tc>
        <w:tc>
          <w:tcPr>
            <w:tcW w:w="1020" w:type="dxa"/>
            <w:vMerge w:val="restart"/>
          </w:tcPr>
          <w:p w:rsidR="00A2235B" w:rsidRDefault="00A2235B">
            <w:pPr>
              <w:pStyle w:val="ConsPlusNormal"/>
              <w:jc w:val="center"/>
            </w:pPr>
            <w:r>
              <w:t>20__ год (очередной финансовый год)</w:t>
            </w:r>
          </w:p>
        </w:tc>
        <w:tc>
          <w:tcPr>
            <w:tcW w:w="1180" w:type="dxa"/>
            <w:vMerge w:val="restart"/>
          </w:tcPr>
          <w:p w:rsidR="00A2235B" w:rsidRDefault="00A2235B">
            <w:pPr>
              <w:pStyle w:val="ConsPlusNormal"/>
              <w:jc w:val="center"/>
            </w:pPr>
            <w:r>
              <w:t>20__ год (1-й год планового периода)</w:t>
            </w:r>
          </w:p>
        </w:tc>
        <w:tc>
          <w:tcPr>
            <w:tcW w:w="1180" w:type="dxa"/>
            <w:vMerge w:val="restart"/>
          </w:tcPr>
          <w:p w:rsidR="00A2235B" w:rsidRDefault="00A2235B">
            <w:pPr>
              <w:pStyle w:val="ConsPlusNormal"/>
              <w:jc w:val="center"/>
            </w:pPr>
            <w:r>
              <w:t>20__ год (2-й год планового периода)</w:t>
            </w:r>
          </w:p>
        </w:tc>
      </w:tr>
      <w:tr w:rsidR="00A2235B">
        <w:tc>
          <w:tcPr>
            <w:tcW w:w="850" w:type="dxa"/>
            <w:vMerge/>
          </w:tcPr>
          <w:p w:rsidR="00A2235B" w:rsidRDefault="00A2235B"/>
        </w:tc>
        <w:tc>
          <w:tcPr>
            <w:tcW w:w="963" w:type="dxa"/>
            <w:vMerge/>
          </w:tcPr>
          <w:p w:rsidR="00A2235B" w:rsidRDefault="00A2235B"/>
        </w:tc>
        <w:tc>
          <w:tcPr>
            <w:tcW w:w="963" w:type="dxa"/>
            <w:vMerge/>
          </w:tcPr>
          <w:p w:rsidR="00A2235B" w:rsidRDefault="00A2235B"/>
        </w:tc>
        <w:tc>
          <w:tcPr>
            <w:tcW w:w="963" w:type="dxa"/>
            <w:vMerge/>
          </w:tcPr>
          <w:p w:rsidR="00A2235B" w:rsidRDefault="00A2235B"/>
        </w:tc>
        <w:tc>
          <w:tcPr>
            <w:tcW w:w="963" w:type="dxa"/>
            <w:vMerge/>
          </w:tcPr>
          <w:p w:rsidR="00A2235B" w:rsidRDefault="00A2235B"/>
        </w:tc>
        <w:tc>
          <w:tcPr>
            <w:tcW w:w="1020" w:type="dxa"/>
            <w:vMerge/>
          </w:tcPr>
          <w:p w:rsidR="00A2235B" w:rsidRDefault="00A2235B"/>
        </w:tc>
        <w:tc>
          <w:tcPr>
            <w:tcW w:w="963" w:type="dxa"/>
            <w:vMerge/>
          </w:tcPr>
          <w:p w:rsidR="00A2235B" w:rsidRDefault="00A2235B"/>
        </w:tc>
        <w:tc>
          <w:tcPr>
            <w:tcW w:w="907" w:type="dxa"/>
          </w:tcPr>
          <w:p w:rsidR="00A2235B" w:rsidRDefault="00A2235B">
            <w:pPr>
              <w:pStyle w:val="ConsPlusNormal"/>
              <w:jc w:val="center"/>
            </w:pPr>
            <w:r>
              <w:t xml:space="preserve">наименование </w:t>
            </w:r>
            <w:hyperlink w:anchor="P587" w:history="1">
              <w:r>
                <w:rPr>
                  <w:color w:val="0000FF"/>
                </w:rPr>
                <w:t>&lt;4&gt;</w:t>
              </w:r>
            </w:hyperlink>
          </w:p>
        </w:tc>
        <w:tc>
          <w:tcPr>
            <w:tcW w:w="794" w:type="dxa"/>
          </w:tcPr>
          <w:p w:rsidR="00A2235B" w:rsidRDefault="00A2235B">
            <w:pPr>
              <w:pStyle w:val="ConsPlusNormal"/>
              <w:jc w:val="center"/>
            </w:pPr>
            <w:r>
              <w:t xml:space="preserve">код по ОКЕИ </w:t>
            </w:r>
            <w:hyperlink w:anchor="P588" w:history="1">
              <w:r>
                <w:rPr>
                  <w:color w:val="0000FF"/>
                </w:rPr>
                <w:t>&lt;5&gt;</w:t>
              </w:r>
            </w:hyperlink>
          </w:p>
        </w:tc>
        <w:tc>
          <w:tcPr>
            <w:tcW w:w="1020" w:type="dxa"/>
            <w:vMerge/>
          </w:tcPr>
          <w:p w:rsidR="00A2235B" w:rsidRDefault="00A2235B"/>
        </w:tc>
        <w:tc>
          <w:tcPr>
            <w:tcW w:w="1180" w:type="dxa"/>
            <w:vMerge/>
          </w:tcPr>
          <w:p w:rsidR="00A2235B" w:rsidRDefault="00A2235B"/>
        </w:tc>
        <w:tc>
          <w:tcPr>
            <w:tcW w:w="1180" w:type="dxa"/>
            <w:vMerge/>
          </w:tcPr>
          <w:p w:rsidR="00A2235B" w:rsidRDefault="00A2235B"/>
        </w:tc>
        <w:tc>
          <w:tcPr>
            <w:tcW w:w="1020" w:type="dxa"/>
            <w:vMerge/>
          </w:tcPr>
          <w:p w:rsidR="00A2235B" w:rsidRDefault="00A2235B"/>
        </w:tc>
        <w:tc>
          <w:tcPr>
            <w:tcW w:w="1180" w:type="dxa"/>
            <w:vMerge/>
          </w:tcPr>
          <w:p w:rsidR="00A2235B" w:rsidRDefault="00A2235B"/>
        </w:tc>
        <w:tc>
          <w:tcPr>
            <w:tcW w:w="1180" w:type="dxa"/>
            <w:vMerge/>
          </w:tcPr>
          <w:p w:rsidR="00A2235B" w:rsidRDefault="00A2235B"/>
        </w:tc>
      </w:tr>
      <w:tr w:rsidR="00A2235B">
        <w:tc>
          <w:tcPr>
            <w:tcW w:w="850" w:type="dxa"/>
          </w:tcPr>
          <w:p w:rsidR="00A2235B" w:rsidRDefault="00A2235B">
            <w:pPr>
              <w:pStyle w:val="ConsPlusNormal"/>
              <w:jc w:val="center"/>
            </w:pPr>
            <w:r>
              <w:t>1</w:t>
            </w:r>
          </w:p>
        </w:tc>
        <w:tc>
          <w:tcPr>
            <w:tcW w:w="963" w:type="dxa"/>
          </w:tcPr>
          <w:p w:rsidR="00A2235B" w:rsidRDefault="00A2235B">
            <w:pPr>
              <w:pStyle w:val="ConsPlusNormal"/>
              <w:jc w:val="center"/>
            </w:pPr>
            <w:r>
              <w:t>2</w:t>
            </w:r>
          </w:p>
        </w:tc>
        <w:tc>
          <w:tcPr>
            <w:tcW w:w="963" w:type="dxa"/>
          </w:tcPr>
          <w:p w:rsidR="00A2235B" w:rsidRDefault="00A2235B">
            <w:pPr>
              <w:pStyle w:val="ConsPlusNormal"/>
              <w:jc w:val="center"/>
            </w:pPr>
            <w:r>
              <w:t>3</w:t>
            </w:r>
          </w:p>
        </w:tc>
        <w:tc>
          <w:tcPr>
            <w:tcW w:w="963" w:type="dxa"/>
          </w:tcPr>
          <w:p w:rsidR="00A2235B" w:rsidRDefault="00A2235B">
            <w:pPr>
              <w:pStyle w:val="ConsPlusNormal"/>
              <w:jc w:val="center"/>
            </w:pPr>
            <w:r>
              <w:t>4</w:t>
            </w:r>
          </w:p>
        </w:tc>
        <w:tc>
          <w:tcPr>
            <w:tcW w:w="963" w:type="dxa"/>
          </w:tcPr>
          <w:p w:rsidR="00A2235B" w:rsidRDefault="00A2235B">
            <w:pPr>
              <w:pStyle w:val="ConsPlusNormal"/>
              <w:jc w:val="center"/>
            </w:pPr>
            <w:r>
              <w:t>5</w:t>
            </w:r>
          </w:p>
        </w:tc>
        <w:tc>
          <w:tcPr>
            <w:tcW w:w="1020" w:type="dxa"/>
          </w:tcPr>
          <w:p w:rsidR="00A2235B" w:rsidRDefault="00A2235B">
            <w:pPr>
              <w:pStyle w:val="ConsPlusNormal"/>
              <w:jc w:val="center"/>
            </w:pPr>
            <w:r>
              <w:t>6</w:t>
            </w:r>
          </w:p>
        </w:tc>
        <w:tc>
          <w:tcPr>
            <w:tcW w:w="963" w:type="dxa"/>
          </w:tcPr>
          <w:p w:rsidR="00A2235B" w:rsidRDefault="00A2235B">
            <w:pPr>
              <w:pStyle w:val="ConsPlusNormal"/>
              <w:jc w:val="center"/>
            </w:pPr>
            <w:r>
              <w:t>7</w:t>
            </w:r>
          </w:p>
        </w:tc>
        <w:tc>
          <w:tcPr>
            <w:tcW w:w="907" w:type="dxa"/>
          </w:tcPr>
          <w:p w:rsidR="00A2235B" w:rsidRDefault="00A2235B">
            <w:pPr>
              <w:pStyle w:val="ConsPlusNormal"/>
              <w:jc w:val="center"/>
            </w:pPr>
            <w:r>
              <w:t>8</w:t>
            </w:r>
          </w:p>
        </w:tc>
        <w:tc>
          <w:tcPr>
            <w:tcW w:w="794" w:type="dxa"/>
          </w:tcPr>
          <w:p w:rsidR="00A2235B" w:rsidRDefault="00A2235B">
            <w:pPr>
              <w:pStyle w:val="ConsPlusNormal"/>
              <w:jc w:val="center"/>
            </w:pPr>
            <w:r>
              <w:t>9</w:t>
            </w:r>
          </w:p>
        </w:tc>
        <w:tc>
          <w:tcPr>
            <w:tcW w:w="1020" w:type="dxa"/>
          </w:tcPr>
          <w:p w:rsidR="00A2235B" w:rsidRDefault="00A2235B">
            <w:pPr>
              <w:pStyle w:val="ConsPlusNormal"/>
              <w:jc w:val="center"/>
            </w:pPr>
            <w:r>
              <w:t>10</w:t>
            </w:r>
          </w:p>
        </w:tc>
        <w:tc>
          <w:tcPr>
            <w:tcW w:w="1180" w:type="dxa"/>
          </w:tcPr>
          <w:p w:rsidR="00A2235B" w:rsidRDefault="00A2235B">
            <w:pPr>
              <w:pStyle w:val="ConsPlusNormal"/>
              <w:jc w:val="center"/>
            </w:pPr>
            <w:r>
              <w:t>11</w:t>
            </w:r>
          </w:p>
        </w:tc>
        <w:tc>
          <w:tcPr>
            <w:tcW w:w="1180" w:type="dxa"/>
          </w:tcPr>
          <w:p w:rsidR="00A2235B" w:rsidRDefault="00A2235B">
            <w:pPr>
              <w:pStyle w:val="ConsPlusNormal"/>
              <w:jc w:val="center"/>
            </w:pPr>
            <w:r>
              <w:t>12</w:t>
            </w:r>
          </w:p>
        </w:tc>
        <w:tc>
          <w:tcPr>
            <w:tcW w:w="1020" w:type="dxa"/>
          </w:tcPr>
          <w:p w:rsidR="00A2235B" w:rsidRDefault="00A2235B">
            <w:pPr>
              <w:pStyle w:val="ConsPlusNormal"/>
              <w:jc w:val="center"/>
            </w:pPr>
            <w:r>
              <w:t>13</w:t>
            </w:r>
          </w:p>
        </w:tc>
        <w:tc>
          <w:tcPr>
            <w:tcW w:w="1180" w:type="dxa"/>
          </w:tcPr>
          <w:p w:rsidR="00A2235B" w:rsidRDefault="00A2235B">
            <w:pPr>
              <w:pStyle w:val="ConsPlusNormal"/>
              <w:jc w:val="center"/>
            </w:pPr>
            <w:r>
              <w:t>14</w:t>
            </w:r>
          </w:p>
        </w:tc>
        <w:tc>
          <w:tcPr>
            <w:tcW w:w="1180" w:type="dxa"/>
          </w:tcPr>
          <w:p w:rsidR="00A2235B" w:rsidRDefault="00A2235B">
            <w:pPr>
              <w:pStyle w:val="ConsPlusNormal"/>
              <w:jc w:val="center"/>
            </w:pPr>
            <w:r>
              <w:t>15</w:t>
            </w:r>
          </w:p>
        </w:tc>
      </w:tr>
      <w:tr w:rsidR="00A2235B">
        <w:tc>
          <w:tcPr>
            <w:tcW w:w="850" w:type="dxa"/>
          </w:tcPr>
          <w:p w:rsidR="00A2235B" w:rsidRDefault="00A2235B">
            <w:pPr>
              <w:pStyle w:val="ConsPlusNormal"/>
            </w:pPr>
          </w:p>
        </w:tc>
        <w:tc>
          <w:tcPr>
            <w:tcW w:w="963" w:type="dxa"/>
          </w:tcPr>
          <w:p w:rsidR="00A2235B" w:rsidRDefault="00A2235B">
            <w:pPr>
              <w:pStyle w:val="ConsPlusNormal"/>
            </w:pPr>
          </w:p>
        </w:tc>
        <w:tc>
          <w:tcPr>
            <w:tcW w:w="963" w:type="dxa"/>
          </w:tcPr>
          <w:p w:rsidR="00A2235B" w:rsidRDefault="00A2235B">
            <w:pPr>
              <w:pStyle w:val="ConsPlusNormal"/>
            </w:pPr>
          </w:p>
        </w:tc>
        <w:tc>
          <w:tcPr>
            <w:tcW w:w="963" w:type="dxa"/>
          </w:tcPr>
          <w:p w:rsidR="00A2235B" w:rsidRDefault="00A2235B">
            <w:pPr>
              <w:pStyle w:val="ConsPlusNormal"/>
            </w:pPr>
          </w:p>
        </w:tc>
        <w:tc>
          <w:tcPr>
            <w:tcW w:w="963" w:type="dxa"/>
          </w:tcPr>
          <w:p w:rsidR="00A2235B" w:rsidRDefault="00A2235B">
            <w:pPr>
              <w:pStyle w:val="ConsPlusNormal"/>
            </w:pPr>
          </w:p>
        </w:tc>
        <w:tc>
          <w:tcPr>
            <w:tcW w:w="1020" w:type="dxa"/>
          </w:tcPr>
          <w:p w:rsidR="00A2235B" w:rsidRDefault="00A2235B">
            <w:pPr>
              <w:pStyle w:val="ConsPlusNormal"/>
            </w:pPr>
          </w:p>
        </w:tc>
        <w:tc>
          <w:tcPr>
            <w:tcW w:w="963" w:type="dxa"/>
          </w:tcPr>
          <w:p w:rsidR="00A2235B" w:rsidRDefault="00A2235B">
            <w:pPr>
              <w:pStyle w:val="ConsPlusNormal"/>
            </w:pPr>
          </w:p>
        </w:tc>
        <w:tc>
          <w:tcPr>
            <w:tcW w:w="907" w:type="dxa"/>
          </w:tcPr>
          <w:p w:rsidR="00A2235B" w:rsidRDefault="00A2235B">
            <w:pPr>
              <w:pStyle w:val="ConsPlusNormal"/>
            </w:pPr>
          </w:p>
        </w:tc>
        <w:tc>
          <w:tcPr>
            <w:tcW w:w="794" w:type="dxa"/>
          </w:tcPr>
          <w:p w:rsidR="00A2235B" w:rsidRDefault="00A2235B">
            <w:pPr>
              <w:pStyle w:val="ConsPlusNormal"/>
            </w:pPr>
          </w:p>
        </w:tc>
        <w:tc>
          <w:tcPr>
            <w:tcW w:w="1020" w:type="dxa"/>
          </w:tcPr>
          <w:p w:rsidR="00A2235B" w:rsidRDefault="00A2235B">
            <w:pPr>
              <w:pStyle w:val="ConsPlusNormal"/>
            </w:pPr>
          </w:p>
        </w:tc>
        <w:tc>
          <w:tcPr>
            <w:tcW w:w="1180" w:type="dxa"/>
          </w:tcPr>
          <w:p w:rsidR="00A2235B" w:rsidRDefault="00A2235B">
            <w:pPr>
              <w:pStyle w:val="ConsPlusNormal"/>
            </w:pPr>
          </w:p>
        </w:tc>
        <w:tc>
          <w:tcPr>
            <w:tcW w:w="1180" w:type="dxa"/>
          </w:tcPr>
          <w:p w:rsidR="00A2235B" w:rsidRDefault="00A2235B">
            <w:pPr>
              <w:pStyle w:val="ConsPlusNormal"/>
            </w:pPr>
          </w:p>
        </w:tc>
        <w:tc>
          <w:tcPr>
            <w:tcW w:w="1020" w:type="dxa"/>
          </w:tcPr>
          <w:p w:rsidR="00A2235B" w:rsidRDefault="00A2235B">
            <w:pPr>
              <w:pStyle w:val="ConsPlusNormal"/>
            </w:pPr>
          </w:p>
        </w:tc>
        <w:tc>
          <w:tcPr>
            <w:tcW w:w="1180" w:type="dxa"/>
          </w:tcPr>
          <w:p w:rsidR="00A2235B" w:rsidRDefault="00A2235B">
            <w:pPr>
              <w:pStyle w:val="ConsPlusNormal"/>
            </w:pPr>
          </w:p>
        </w:tc>
        <w:tc>
          <w:tcPr>
            <w:tcW w:w="1180" w:type="dxa"/>
          </w:tcPr>
          <w:p w:rsidR="00A2235B" w:rsidRDefault="00A2235B">
            <w:pPr>
              <w:pStyle w:val="ConsPlusNormal"/>
            </w:pPr>
          </w:p>
        </w:tc>
      </w:tr>
      <w:tr w:rsidR="00A2235B">
        <w:tc>
          <w:tcPr>
            <w:tcW w:w="850" w:type="dxa"/>
          </w:tcPr>
          <w:p w:rsidR="00A2235B" w:rsidRDefault="00A2235B">
            <w:pPr>
              <w:pStyle w:val="ConsPlusNormal"/>
            </w:pPr>
          </w:p>
        </w:tc>
        <w:tc>
          <w:tcPr>
            <w:tcW w:w="963" w:type="dxa"/>
          </w:tcPr>
          <w:p w:rsidR="00A2235B" w:rsidRDefault="00A2235B">
            <w:pPr>
              <w:pStyle w:val="ConsPlusNormal"/>
            </w:pPr>
          </w:p>
        </w:tc>
        <w:tc>
          <w:tcPr>
            <w:tcW w:w="963" w:type="dxa"/>
          </w:tcPr>
          <w:p w:rsidR="00A2235B" w:rsidRDefault="00A2235B">
            <w:pPr>
              <w:pStyle w:val="ConsPlusNormal"/>
            </w:pPr>
          </w:p>
        </w:tc>
        <w:tc>
          <w:tcPr>
            <w:tcW w:w="963" w:type="dxa"/>
          </w:tcPr>
          <w:p w:rsidR="00A2235B" w:rsidRDefault="00A2235B">
            <w:pPr>
              <w:pStyle w:val="ConsPlusNormal"/>
            </w:pPr>
          </w:p>
        </w:tc>
        <w:tc>
          <w:tcPr>
            <w:tcW w:w="963" w:type="dxa"/>
          </w:tcPr>
          <w:p w:rsidR="00A2235B" w:rsidRDefault="00A2235B">
            <w:pPr>
              <w:pStyle w:val="ConsPlusNormal"/>
            </w:pPr>
          </w:p>
        </w:tc>
        <w:tc>
          <w:tcPr>
            <w:tcW w:w="1020" w:type="dxa"/>
          </w:tcPr>
          <w:p w:rsidR="00A2235B" w:rsidRDefault="00A2235B">
            <w:pPr>
              <w:pStyle w:val="ConsPlusNormal"/>
            </w:pPr>
          </w:p>
        </w:tc>
        <w:tc>
          <w:tcPr>
            <w:tcW w:w="963" w:type="dxa"/>
          </w:tcPr>
          <w:p w:rsidR="00A2235B" w:rsidRDefault="00A2235B">
            <w:pPr>
              <w:pStyle w:val="ConsPlusNormal"/>
            </w:pPr>
          </w:p>
        </w:tc>
        <w:tc>
          <w:tcPr>
            <w:tcW w:w="907" w:type="dxa"/>
          </w:tcPr>
          <w:p w:rsidR="00A2235B" w:rsidRDefault="00A2235B">
            <w:pPr>
              <w:pStyle w:val="ConsPlusNormal"/>
            </w:pPr>
          </w:p>
        </w:tc>
        <w:tc>
          <w:tcPr>
            <w:tcW w:w="794" w:type="dxa"/>
          </w:tcPr>
          <w:p w:rsidR="00A2235B" w:rsidRDefault="00A2235B">
            <w:pPr>
              <w:pStyle w:val="ConsPlusNormal"/>
            </w:pPr>
          </w:p>
        </w:tc>
        <w:tc>
          <w:tcPr>
            <w:tcW w:w="1020" w:type="dxa"/>
          </w:tcPr>
          <w:p w:rsidR="00A2235B" w:rsidRDefault="00A2235B">
            <w:pPr>
              <w:pStyle w:val="ConsPlusNormal"/>
            </w:pPr>
          </w:p>
        </w:tc>
        <w:tc>
          <w:tcPr>
            <w:tcW w:w="1180" w:type="dxa"/>
          </w:tcPr>
          <w:p w:rsidR="00A2235B" w:rsidRDefault="00A2235B">
            <w:pPr>
              <w:pStyle w:val="ConsPlusNormal"/>
            </w:pPr>
          </w:p>
        </w:tc>
        <w:tc>
          <w:tcPr>
            <w:tcW w:w="1180" w:type="dxa"/>
          </w:tcPr>
          <w:p w:rsidR="00A2235B" w:rsidRDefault="00A2235B">
            <w:pPr>
              <w:pStyle w:val="ConsPlusNormal"/>
            </w:pPr>
          </w:p>
        </w:tc>
        <w:tc>
          <w:tcPr>
            <w:tcW w:w="1020" w:type="dxa"/>
          </w:tcPr>
          <w:p w:rsidR="00A2235B" w:rsidRDefault="00A2235B">
            <w:pPr>
              <w:pStyle w:val="ConsPlusNormal"/>
            </w:pPr>
          </w:p>
        </w:tc>
        <w:tc>
          <w:tcPr>
            <w:tcW w:w="1180" w:type="dxa"/>
          </w:tcPr>
          <w:p w:rsidR="00A2235B" w:rsidRDefault="00A2235B">
            <w:pPr>
              <w:pStyle w:val="ConsPlusNormal"/>
            </w:pPr>
          </w:p>
        </w:tc>
        <w:tc>
          <w:tcPr>
            <w:tcW w:w="1180" w:type="dxa"/>
          </w:tcPr>
          <w:p w:rsidR="00A2235B" w:rsidRDefault="00A2235B">
            <w:pPr>
              <w:pStyle w:val="ConsPlusNormal"/>
            </w:pPr>
          </w:p>
        </w:tc>
      </w:tr>
      <w:tr w:rsidR="00A2235B">
        <w:tc>
          <w:tcPr>
            <w:tcW w:w="850" w:type="dxa"/>
          </w:tcPr>
          <w:p w:rsidR="00A2235B" w:rsidRDefault="00A2235B">
            <w:pPr>
              <w:pStyle w:val="ConsPlusNormal"/>
            </w:pPr>
          </w:p>
        </w:tc>
        <w:tc>
          <w:tcPr>
            <w:tcW w:w="963" w:type="dxa"/>
          </w:tcPr>
          <w:p w:rsidR="00A2235B" w:rsidRDefault="00A2235B">
            <w:pPr>
              <w:pStyle w:val="ConsPlusNormal"/>
            </w:pPr>
          </w:p>
        </w:tc>
        <w:tc>
          <w:tcPr>
            <w:tcW w:w="963" w:type="dxa"/>
          </w:tcPr>
          <w:p w:rsidR="00A2235B" w:rsidRDefault="00A2235B">
            <w:pPr>
              <w:pStyle w:val="ConsPlusNormal"/>
            </w:pPr>
          </w:p>
        </w:tc>
        <w:tc>
          <w:tcPr>
            <w:tcW w:w="963" w:type="dxa"/>
          </w:tcPr>
          <w:p w:rsidR="00A2235B" w:rsidRDefault="00A2235B">
            <w:pPr>
              <w:pStyle w:val="ConsPlusNormal"/>
            </w:pPr>
          </w:p>
        </w:tc>
        <w:tc>
          <w:tcPr>
            <w:tcW w:w="963" w:type="dxa"/>
          </w:tcPr>
          <w:p w:rsidR="00A2235B" w:rsidRDefault="00A2235B">
            <w:pPr>
              <w:pStyle w:val="ConsPlusNormal"/>
            </w:pPr>
          </w:p>
        </w:tc>
        <w:tc>
          <w:tcPr>
            <w:tcW w:w="1020" w:type="dxa"/>
          </w:tcPr>
          <w:p w:rsidR="00A2235B" w:rsidRDefault="00A2235B">
            <w:pPr>
              <w:pStyle w:val="ConsPlusNormal"/>
            </w:pPr>
          </w:p>
        </w:tc>
        <w:tc>
          <w:tcPr>
            <w:tcW w:w="963" w:type="dxa"/>
          </w:tcPr>
          <w:p w:rsidR="00A2235B" w:rsidRDefault="00A2235B">
            <w:pPr>
              <w:pStyle w:val="ConsPlusNormal"/>
            </w:pPr>
          </w:p>
        </w:tc>
        <w:tc>
          <w:tcPr>
            <w:tcW w:w="907" w:type="dxa"/>
          </w:tcPr>
          <w:p w:rsidR="00A2235B" w:rsidRDefault="00A2235B">
            <w:pPr>
              <w:pStyle w:val="ConsPlusNormal"/>
            </w:pPr>
          </w:p>
        </w:tc>
        <w:tc>
          <w:tcPr>
            <w:tcW w:w="794" w:type="dxa"/>
          </w:tcPr>
          <w:p w:rsidR="00A2235B" w:rsidRDefault="00A2235B">
            <w:pPr>
              <w:pStyle w:val="ConsPlusNormal"/>
            </w:pPr>
          </w:p>
        </w:tc>
        <w:tc>
          <w:tcPr>
            <w:tcW w:w="1020" w:type="dxa"/>
          </w:tcPr>
          <w:p w:rsidR="00A2235B" w:rsidRDefault="00A2235B">
            <w:pPr>
              <w:pStyle w:val="ConsPlusNormal"/>
            </w:pPr>
          </w:p>
        </w:tc>
        <w:tc>
          <w:tcPr>
            <w:tcW w:w="1180" w:type="dxa"/>
          </w:tcPr>
          <w:p w:rsidR="00A2235B" w:rsidRDefault="00A2235B">
            <w:pPr>
              <w:pStyle w:val="ConsPlusNormal"/>
            </w:pPr>
          </w:p>
        </w:tc>
        <w:tc>
          <w:tcPr>
            <w:tcW w:w="1180" w:type="dxa"/>
          </w:tcPr>
          <w:p w:rsidR="00A2235B" w:rsidRDefault="00A2235B">
            <w:pPr>
              <w:pStyle w:val="ConsPlusNormal"/>
            </w:pPr>
          </w:p>
        </w:tc>
        <w:tc>
          <w:tcPr>
            <w:tcW w:w="1020" w:type="dxa"/>
          </w:tcPr>
          <w:p w:rsidR="00A2235B" w:rsidRDefault="00A2235B">
            <w:pPr>
              <w:pStyle w:val="ConsPlusNormal"/>
            </w:pPr>
          </w:p>
        </w:tc>
        <w:tc>
          <w:tcPr>
            <w:tcW w:w="1180" w:type="dxa"/>
          </w:tcPr>
          <w:p w:rsidR="00A2235B" w:rsidRDefault="00A2235B">
            <w:pPr>
              <w:pStyle w:val="ConsPlusNormal"/>
            </w:pPr>
          </w:p>
        </w:tc>
        <w:tc>
          <w:tcPr>
            <w:tcW w:w="1180" w:type="dxa"/>
          </w:tcPr>
          <w:p w:rsidR="00A2235B" w:rsidRDefault="00A2235B">
            <w:pPr>
              <w:pStyle w:val="ConsPlusNormal"/>
            </w:pPr>
          </w:p>
        </w:tc>
      </w:tr>
    </w:tbl>
    <w:p w:rsidR="00A2235B" w:rsidRDefault="00A2235B">
      <w:pPr>
        <w:sectPr w:rsidR="00A2235B">
          <w:pgSz w:w="16838" w:h="11905" w:orient="landscape"/>
          <w:pgMar w:top="1701" w:right="1134" w:bottom="850" w:left="1134" w:header="0" w:footer="0" w:gutter="0"/>
          <w:cols w:space="720"/>
        </w:sectPr>
      </w:pPr>
    </w:p>
    <w:p w:rsidR="00A2235B" w:rsidRDefault="00A2235B">
      <w:pPr>
        <w:pStyle w:val="ConsPlusNormal"/>
      </w:pPr>
    </w:p>
    <w:p w:rsidR="00A2235B" w:rsidRDefault="00A2235B">
      <w:pPr>
        <w:pStyle w:val="ConsPlusNormal"/>
      </w:pPr>
      <w:r>
        <w:t>4. Нормативные правовые акты, устанавливающие размер платы (цену, тариф) либо порядок ее (его) установления</w:t>
      </w:r>
    </w:p>
    <w:p w:rsidR="00A2235B" w:rsidRDefault="00A2235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2088"/>
        <w:gridCol w:w="1657"/>
        <w:gridCol w:w="1701"/>
        <w:gridCol w:w="1757"/>
      </w:tblGrid>
      <w:tr w:rsidR="00A2235B">
        <w:tc>
          <w:tcPr>
            <w:tcW w:w="9074" w:type="dxa"/>
            <w:gridSpan w:val="5"/>
          </w:tcPr>
          <w:p w:rsidR="00A2235B" w:rsidRDefault="00A2235B">
            <w:pPr>
              <w:pStyle w:val="ConsPlusNormal"/>
              <w:jc w:val="center"/>
            </w:pPr>
            <w:r>
              <w:t>Нормативный правовой акт</w:t>
            </w:r>
          </w:p>
        </w:tc>
      </w:tr>
      <w:tr w:rsidR="00A2235B">
        <w:tc>
          <w:tcPr>
            <w:tcW w:w="1871" w:type="dxa"/>
          </w:tcPr>
          <w:p w:rsidR="00A2235B" w:rsidRDefault="00A2235B">
            <w:pPr>
              <w:pStyle w:val="ConsPlusNormal"/>
              <w:jc w:val="center"/>
            </w:pPr>
            <w:r>
              <w:t>вид</w:t>
            </w:r>
          </w:p>
        </w:tc>
        <w:tc>
          <w:tcPr>
            <w:tcW w:w="2088" w:type="dxa"/>
          </w:tcPr>
          <w:p w:rsidR="00A2235B" w:rsidRDefault="00A2235B">
            <w:pPr>
              <w:pStyle w:val="ConsPlusNormal"/>
              <w:jc w:val="center"/>
            </w:pPr>
            <w:r>
              <w:t>принявший орган</w:t>
            </w:r>
          </w:p>
        </w:tc>
        <w:tc>
          <w:tcPr>
            <w:tcW w:w="1657" w:type="dxa"/>
          </w:tcPr>
          <w:p w:rsidR="00A2235B" w:rsidRDefault="00A2235B">
            <w:pPr>
              <w:pStyle w:val="ConsPlusNormal"/>
              <w:jc w:val="center"/>
            </w:pPr>
            <w:r>
              <w:t>дата</w:t>
            </w:r>
          </w:p>
        </w:tc>
        <w:tc>
          <w:tcPr>
            <w:tcW w:w="1701" w:type="dxa"/>
          </w:tcPr>
          <w:p w:rsidR="00A2235B" w:rsidRDefault="00A2235B">
            <w:pPr>
              <w:pStyle w:val="ConsPlusNormal"/>
              <w:jc w:val="center"/>
            </w:pPr>
            <w:r>
              <w:t>номер</w:t>
            </w:r>
          </w:p>
        </w:tc>
        <w:tc>
          <w:tcPr>
            <w:tcW w:w="1757" w:type="dxa"/>
          </w:tcPr>
          <w:p w:rsidR="00A2235B" w:rsidRDefault="00A2235B">
            <w:pPr>
              <w:pStyle w:val="ConsPlusNormal"/>
              <w:jc w:val="center"/>
            </w:pPr>
            <w:r>
              <w:t>наименование</w:t>
            </w:r>
          </w:p>
        </w:tc>
      </w:tr>
      <w:tr w:rsidR="00A2235B">
        <w:tc>
          <w:tcPr>
            <w:tcW w:w="1871" w:type="dxa"/>
          </w:tcPr>
          <w:p w:rsidR="00A2235B" w:rsidRDefault="00A2235B">
            <w:pPr>
              <w:pStyle w:val="ConsPlusNormal"/>
              <w:jc w:val="center"/>
            </w:pPr>
            <w:r>
              <w:t>1</w:t>
            </w:r>
          </w:p>
        </w:tc>
        <w:tc>
          <w:tcPr>
            <w:tcW w:w="2088" w:type="dxa"/>
          </w:tcPr>
          <w:p w:rsidR="00A2235B" w:rsidRDefault="00A2235B">
            <w:pPr>
              <w:pStyle w:val="ConsPlusNormal"/>
              <w:jc w:val="center"/>
            </w:pPr>
            <w:r>
              <w:t>2</w:t>
            </w:r>
          </w:p>
        </w:tc>
        <w:tc>
          <w:tcPr>
            <w:tcW w:w="1657" w:type="dxa"/>
          </w:tcPr>
          <w:p w:rsidR="00A2235B" w:rsidRDefault="00A2235B">
            <w:pPr>
              <w:pStyle w:val="ConsPlusNormal"/>
              <w:jc w:val="center"/>
            </w:pPr>
            <w:r>
              <w:t>3</w:t>
            </w:r>
          </w:p>
        </w:tc>
        <w:tc>
          <w:tcPr>
            <w:tcW w:w="1701" w:type="dxa"/>
          </w:tcPr>
          <w:p w:rsidR="00A2235B" w:rsidRDefault="00A2235B">
            <w:pPr>
              <w:pStyle w:val="ConsPlusNormal"/>
              <w:jc w:val="center"/>
            </w:pPr>
            <w:r>
              <w:t>4</w:t>
            </w:r>
          </w:p>
        </w:tc>
        <w:tc>
          <w:tcPr>
            <w:tcW w:w="1757" w:type="dxa"/>
          </w:tcPr>
          <w:p w:rsidR="00A2235B" w:rsidRDefault="00A2235B">
            <w:pPr>
              <w:pStyle w:val="ConsPlusNormal"/>
              <w:jc w:val="center"/>
            </w:pPr>
            <w:r>
              <w:t>5</w:t>
            </w:r>
          </w:p>
        </w:tc>
      </w:tr>
      <w:tr w:rsidR="00A2235B">
        <w:tc>
          <w:tcPr>
            <w:tcW w:w="1871" w:type="dxa"/>
          </w:tcPr>
          <w:p w:rsidR="00A2235B" w:rsidRDefault="00A2235B">
            <w:pPr>
              <w:pStyle w:val="ConsPlusNormal"/>
            </w:pPr>
          </w:p>
        </w:tc>
        <w:tc>
          <w:tcPr>
            <w:tcW w:w="2088" w:type="dxa"/>
          </w:tcPr>
          <w:p w:rsidR="00A2235B" w:rsidRDefault="00A2235B">
            <w:pPr>
              <w:pStyle w:val="ConsPlusNormal"/>
            </w:pPr>
          </w:p>
        </w:tc>
        <w:tc>
          <w:tcPr>
            <w:tcW w:w="1657" w:type="dxa"/>
          </w:tcPr>
          <w:p w:rsidR="00A2235B" w:rsidRDefault="00A2235B">
            <w:pPr>
              <w:pStyle w:val="ConsPlusNormal"/>
            </w:pPr>
          </w:p>
        </w:tc>
        <w:tc>
          <w:tcPr>
            <w:tcW w:w="1701" w:type="dxa"/>
          </w:tcPr>
          <w:p w:rsidR="00A2235B" w:rsidRDefault="00A2235B">
            <w:pPr>
              <w:pStyle w:val="ConsPlusNormal"/>
            </w:pPr>
          </w:p>
        </w:tc>
        <w:tc>
          <w:tcPr>
            <w:tcW w:w="1757" w:type="dxa"/>
          </w:tcPr>
          <w:p w:rsidR="00A2235B" w:rsidRDefault="00A2235B">
            <w:pPr>
              <w:pStyle w:val="ConsPlusNormal"/>
            </w:pPr>
          </w:p>
        </w:tc>
      </w:tr>
    </w:tbl>
    <w:p w:rsidR="00A2235B" w:rsidRDefault="00A2235B">
      <w:pPr>
        <w:pStyle w:val="ConsPlusNormal"/>
      </w:pPr>
    </w:p>
    <w:p w:rsidR="00A2235B" w:rsidRDefault="00A2235B">
      <w:pPr>
        <w:pStyle w:val="ConsPlusNormal"/>
        <w:jc w:val="both"/>
      </w:pPr>
      <w:r>
        <w:t>5. Порядок оказания государственной услуги</w:t>
      </w:r>
    </w:p>
    <w:p w:rsidR="00A2235B" w:rsidRDefault="00A2235B">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42"/>
        <w:gridCol w:w="5328"/>
      </w:tblGrid>
      <w:tr w:rsidR="00A2235B">
        <w:tc>
          <w:tcPr>
            <w:tcW w:w="3742" w:type="dxa"/>
            <w:tcBorders>
              <w:top w:val="nil"/>
              <w:left w:val="nil"/>
              <w:bottom w:val="nil"/>
              <w:right w:val="nil"/>
            </w:tcBorders>
          </w:tcPr>
          <w:p w:rsidR="00A2235B" w:rsidRDefault="00A2235B">
            <w:pPr>
              <w:pStyle w:val="ConsPlusNormal"/>
            </w:pPr>
            <w:r>
              <w:t>5.1. Нормативные правовые акты, регулирующие порядок оказания государственной услуги</w:t>
            </w:r>
          </w:p>
        </w:tc>
        <w:tc>
          <w:tcPr>
            <w:tcW w:w="5328" w:type="dxa"/>
            <w:tcBorders>
              <w:top w:val="nil"/>
              <w:left w:val="nil"/>
              <w:bottom w:val="single" w:sz="4" w:space="0" w:color="auto"/>
              <w:right w:val="nil"/>
            </w:tcBorders>
          </w:tcPr>
          <w:p w:rsidR="00A2235B" w:rsidRDefault="00A2235B">
            <w:pPr>
              <w:pStyle w:val="ConsPlusNormal"/>
              <w:jc w:val="both"/>
            </w:pPr>
          </w:p>
        </w:tc>
      </w:tr>
      <w:tr w:rsidR="00A2235B">
        <w:tc>
          <w:tcPr>
            <w:tcW w:w="3742" w:type="dxa"/>
            <w:tcBorders>
              <w:top w:val="nil"/>
              <w:left w:val="nil"/>
              <w:bottom w:val="nil"/>
              <w:right w:val="nil"/>
            </w:tcBorders>
          </w:tcPr>
          <w:p w:rsidR="00A2235B" w:rsidRDefault="00A2235B">
            <w:pPr>
              <w:pStyle w:val="ConsPlusNormal"/>
              <w:jc w:val="both"/>
            </w:pPr>
          </w:p>
        </w:tc>
        <w:tc>
          <w:tcPr>
            <w:tcW w:w="5328" w:type="dxa"/>
            <w:tcBorders>
              <w:top w:val="single" w:sz="4" w:space="0" w:color="auto"/>
              <w:left w:val="nil"/>
              <w:bottom w:val="nil"/>
              <w:right w:val="nil"/>
            </w:tcBorders>
          </w:tcPr>
          <w:p w:rsidR="00A2235B" w:rsidRDefault="00A2235B">
            <w:pPr>
              <w:pStyle w:val="ConsPlusNormal"/>
              <w:jc w:val="center"/>
            </w:pPr>
            <w:r>
              <w:t>(наименование, номер и дата нормативного правового акта)</w:t>
            </w:r>
          </w:p>
        </w:tc>
      </w:tr>
    </w:tbl>
    <w:p w:rsidR="00A2235B" w:rsidRDefault="00A2235B">
      <w:pPr>
        <w:pStyle w:val="ConsPlusNormal"/>
        <w:jc w:val="both"/>
      </w:pPr>
    </w:p>
    <w:p w:rsidR="00A2235B" w:rsidRDefault="00A2235B">
      <w:pPr>
        <w:pStyle w:val="ConsPlusNormal"/>
        <w:jc w:val="both"/>
      </w:pPr>
      <w:r>
        <w:t>5.2. Порядок информирования потенциальных потребителей государственной услуги</w:t>
      </w:r>
    </w:p>
    <w:p w:rsidR="00A2235B" w:rsidRDefault="00A2235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3345"/>
        <w:gridCol w:w="2948"/>
      </w:tblGrid>
      <w:tr w:rsidR="00A2235B">
        <w:tc>
          <w:tcPr>
            <w:tcW w:w="2778" w:type="dxa"/>
          </w:tcPr>
          <w:p w:rsidR="00A2235B" w:rsidRDefault="00A2235B">
            <w:pPr>
              <w:pStyle w:val="ConsPlusNormal"/>
              <w:jc w:val="center"/>
            </w:pPr>
            <w:r>
              <w:t>Способ информирования</w:t>
            </w:r>
          </w:p>
        </w:tc>
        <w:tc>
          <w:tcPr>
            <w:tcW w:w="3345" w:type="dxa"/>
          </w:tcPr>
          <w:p w:rsidR="00A2235B" w:rsidRDefault="00A2235B">
            <w:pPr>
              <w:pStyle w:val="ConsPlusNormal"/>
              <w:jc w:val="center"/>
            </w:pPr>
            <w:r>
              <w:t>Состав размещаемой информации</w:t>
            </w:r>
          </w:p>
        </w:tc>
        <w:tc>
          <w:tcPr>
            <w:tcW w:w="2948" w:type="dxa"/>
          </w:tcPr>
          <w:p w:rsidR="00A2235B" w:rsidRDefault="00A2235B">
            <w:pPr>
              <w:pStyle w:val="ConsPlusNormal"/>
              <w:jc w:val="center"/>
            </w:pPr>
            <w:r>
              <w:t>Частота обновления информации</w:t>
            </w:r>
          </w:p>
        </w:tc>
      </w:tr>
      <w:tr w:rsidR="00A2235B">
        <w:tc>
          <w:tcPr>
            <w:tcW w:w="2778" w:type="dxa"/>
          </w:tcPr>
          <w:p w:rsidR="00A2235B" w:rsidRDefault="00A2235B">
            <w:pPr>
              <w:pStyle w:val="ConsPlusNormal"/>
              <w:jc w:val="center"/>
            </w:pPr>
            <w:r>
              <w:t>1</w:t>
            </w:r>
          </w:p>
        </w:tc>
        <w:tc>
          <w:tcPr>
            <w:tcW w:w="3345" w:type="dxa"/>
          </w:tcPr>
          <w:p w:rsidR="00A2235B" w:rsidRDefault="00A2235B">
            <w:pPr>
              <w:pStyle w:val="ConsPlusNormal"/>
              <w:jc w:val="center"/>
            </w:pPr>
            <w:r>
              <w:t>2</w:t>
            </w:r>
          </w:p>
        </w:tc>
        <w:tc>
          <w:tcPr>
            <w:tcW w:w="2948" w:type="dxa"/>
          </w:tcPr>
          <w:p w:rsidR="00A2235B" w:rsidRDefault="00A2235B">
            <w:pPr>
              <w:pStyle w:val="ConsPlusNormal"/>
              <w:jc w:val="center"/>
            </w:pPr>
            <w:r>
              <w:t>3</w:t>
            </w:r>
          </w:p>
        </w:tc>
      </w:tr>
      <w:tr w:rsidR="00A2235B">
        <w:tc>
          <w:tcPr>
            <w:tcW w:w="2778" w:type="dxa"/>
          </w:tcPr>
          <w:p w:rsidR="00A2235B" w:rsidRDefault="00A2235B">
            <w:pPr>
              <w:pStyle w:val="ConsPlusNormal"/>
            </w:pPr>
          </w:p>
        </w:tc>
        <w:tc>
          <w:tcPr>
            <w:tcW w:w="3345" w:type="dxa"/>
          </w:tcPr>
          <w:p w:rsidR="00A2235B" w:rsidRDefault="00A2235B">
            <w:pPr>
              <w:pStyle w:val="ConsPlusNormal"/>
            </w:pPr>
          </w:p>
        </w:tc>
        <w:tc>
          <w:tcPr>
            <w:tcW w:w="2948" w:type="dxa"/>
          </w:tcPr>
          <w:p w:rsidR="00A2235B" w:rsidRDefault="00A2235B">
            <w:pPr>
              <w:pStyle w:val="ConsPlusNormal"/>
            </w:pPr>
          </w:p>
        </w:tc>
      </w:tr>
    </w:tbl>
    <w:p w:rsidR="00A2235B" w:rsidRDefault="00A2235B">
      <w:pPr>
        <w:pStyle w:val="ConsPlusNormal"/>
      </w:pPr>
    </w:p>
    <w:p w:rsidR="00A2235B" w:rsidRDefault="00A2235B">
      <w:pPr>
        <w:pStyle w:val="ConsPlusNormal"/>
        <w:jc w:val="center"/>
        <w:outlineLvl w:val="2"/>
      </w:pPr>
      <w:r>
        <w:t xml:space="preserve">Часть II. Сведения о выполняемых работах </w:t>
      </w:r>
      <w:hyperlink w:anchor="P585" w:history="1">
        <w:r>
          <w:rPr>
            <w:color w:val="0000FF"/>
          </w:rPr>
          <w:t>&lt;2&gt;</w:t>
        </w:r>
      </w:hyperlink>
    </w:p>
    <w:p w:rsidR="00A2235B" w:rsidRDefault="00A2235B">
      <w:pPr>
        <w:pStyle w:val="ConsPlusNormal"/>
        <w:jc w:val="center"/>
      </w:pPr>
      <w:r>
        <w:t>Раздел _____________</w:t>
      </w:r>
    </w:p>
    <w:p w:rsidR="00A2235B" w:rsidRDefault="00A2235B">
      <w:pPr>
        <w:pStyle w:val="ConsPlusNormal"/>
      </w:pPr>
    </w:p>
    <w:p w:rsidR="00A2235B" w:rsidRDefault="00A2235B">
      <w:pPr>
        <w:sectPr w:rsidR="00A2235B">
          <w:pgSz w:w="11905" w:h="16838"/>
          <w:pgMar w:top="1134" w:right="850" w:bottom="1134" w:left="1701" w:header="0" w:footer="0" w:gutter="0"/>
          <w:cols w:space="720"/>
        </w:sect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4309"/>
        <w:gridCol w:w="2835"/>
        <w:gridCol w:w="1474"/>
      </w:tblGrid>
      <w:tr w:rsidR="00A2235B">
        <w:tc>
          <w:tcPr>
            <w:tcW w:w="3798" w:type="dxa"/>
            <w:tcBorders>
              <w:top w:val="nil"/>
              <w:left w:val="nil"/>
              <w:bottom w:val="nil"/>
              <w:right w:val="nil"/>
            </w:tcBorders>
          </w:tcPr>
          <w:p w:rsidR="00A2235B" w:rsidRDefault="00A2235B">
            <w:pPr>
              <w:pStyle w:val="ConsPlusNormal"/>
            </w:pPr>
            <w:r>
              <w:lastRenderedPageBreak/>
              <w:t>1. Наименование работы</w:t>
            </w:r>
          </w:p>
        </w:tc>
        <w:tc>
          <w:tcPr>
            <w:tcW w:w="4309" w:type="dxa"/>
            <w:tcBorders>
              <w:top w:val="nil"/>
              <w:left w:val="nil"/>
              <w:bottom w:val="single" w:sz="4" w:space="0" w:color="auto"/>
              <w:right w:val="nil"/>
            </w:tcBorders>
          </w:tcPr>
          <w:p w:rsidR="00A2235B" w:rsidRDefault="00A2235B">
            <w:pPr>
              <w:pStyle w:val="ConsPlusNormal"/>
            </w:pPr>
          </w:p>
        </w:tc>
        <w:tc>
          <w:tcPr>
            <w:tcW w:w="2835" w:type="dxa"/>
            <w:vMerge w:val="restart"/>
            <w:tcBorders>
              <w:top w:val="nil"/>
              <w:left w:val="nil"/>
              <w:bottom w:val="nil"/>
              <w:right w:val="single" w:sz="4" w:space="0" w:color="auto"/>
            </w:tcBorders>
          </w:tcPr>
          <w:p w:rsidR="00A2235B" w:rsidRDefault="00A2235B">
            <w:pPr>
              <w:pStyle w:val="ConsPlusNormal"/>
              <w:jc w:val="right"/>
            </w:pPr>
            <w:r>
              <w:t>Код по общероссийскому базовому перечню или Региональному перечню</w:t>
            </w:r>
          </w:p>
        </w:tc>
        <w:tc>
          <w:tcPr>
            <w:tcW w:w="1474" w:type="dxa"/>
            <w:vMerge w:val="restart"/>
            <w:tcBorders>
              <w:top w:val="single" w:sz="4" w:space="0" w:color="auto"/>
              <w:left w:val="single" w:sz="4" w:space="0" w:color="auto"/>
              <w:bottom w:val="single" w:sz="4" w:space="0" w:color="auto"/>
              <w:right w:val="single" w:sz="4" w:space="0" w:color="auto"/>
            </w:tcBorders>
          </w:tcPr>
          <w:p w:rsidR="00A2235B" w:rsidRDefault="00A2235B">
            <w:pPr>
              <w:pStyle w:val="ConsPlusNormal"/>
            </w:pPr>
          </w:p>
        </w:tc>
      </w:tr>
      <w:tr w:rsidR="00A2235B">
        <w:tc>
          <w:tcPr>
            <w:tcW w:w="3798" w:type="dxa"/>
            <w:tcBorders>
              <w:top w:val="nil"/>
              <w:left w:val="nil"/>
              <w:bottom w:val="nil"/>
              <w:right w:val="nil"/>
            </w:tcBorders>
          </w:tcPr>
          <w:p w:rsidR="00A2235B" w:rsidRDefault="00A2235B">
            <w:pPr>
              <w:pStyle w:val="ConsPlusNormal"/>
            </w:pPr>
            <w:r>
              <w:t>2. Категории потребителей работы</w:t>
            </w:r>
          </w:p>
        </w:tc>
        <w:tc>
          <w:tcPr>
            <w:tcW w:w="4309" w:type="dxa"/>
            <w:tcBorders>
              <w:top w:val="single" w:sz="4" w:space="0" w:color="auto"/>
              <w:left w:val="nil"/>
              <w:bottom w:val="single" w:sz="4" w:space="0" w:color="auto"/>
              <w:right w:val="nil"/>
            </w:tcBorders>
          </w:tcPr>
          <w:p w:rsidR="00A2235B" w:rsidRDefault="00A2235B">
            <w:pPr>
              <w:pStyle w:val="ConsPlusNormal"/>
            </w:pPr>
          </w:p>
        </w:tc>
        <w:tc>
          <w:tcPr>
            <w:tcW w:w="2835" w:type="dxa"/>
            <w:vMerge/>
            <w:tcBorders>
              <w:top w:val="nil"/>
              <w:left w:val="nil"/>
              <w:bottom w:val="nil"/>
              <w:right w:val="single" w:sz="4" w:space="0" w:color="auto"/>
            </w:tcBorders>
          </w:tcPr>
          <w:p w:rsidR="00A2235B" w:rsidRDefault="00A2235B"/>
        </w:tc>
        <w:tc>
          <w:tcPr>
            <w:tcW w:w="1474" w:type="dxa"/>
            <w:vMerge/>
            <w:tcBorders>
              <w:top w:val="single" w:sz="4" w:space="0" w:color="auto"/>
              <w:left w:val="single" w:sz="4" w:space="0" w:color="auto"/>
              <w:bottom w:val="single" w:sz="4" w:space="0" w:color="auto"/>
              <w:right w:val="single" w:sz="4" w:space="0" w:color="auto"/>
            </w:tcBorders>
          </w:tcPr>
          <w:p w:rsidR="00A2235B" w:rsidRDefault="00A2235B"/>
        </w:tc>
      </w:tr>
      <w:tr w:rsidR="00A2235B">
        <w:tc>
          <w:tcPr>
            <w:tcW w:w="3798" w:type="dxa"/>
            <w:tcBorders>
              <w:top w:val="nil"/>
              <w:left w:val="nil"/>
              <w:bottom w:val="nil"/>
              <w:right w:val="nil"/>
            </w:tcBorders>
          </w:tcPr>
          <w:p w:rsidR="00A2235B" w:rsidRDefault="00A2235B">
            <w:pPr>
              <w:pStyle w:val="ConsPlusNormal"/>
            </w:pPr>
          </w:p>
        </w:tc>
        <w:tc>
          <w:tcPr>
            <w:tcW w:w="4309" w:type="dxa"/>
            <w:tcBorders>
              <w:top w:val="single" w:sz="4" w:space="0" w:color="auto"/>
              <w:left w:val="nil"/>
              <w:bottom w:val="single" w:sz="4" w:space="0" w:color="auto"/>
              <w:right w:val="nil"/>
            </w:tcBorders>
          </w:tcPr>
          <w:p w:rsidR="00A2235B" w:rsidRDefault="00A2235B">
            <w:pPr>
              <w:pStyle w:val="ConsPlusNormal"/>
            </w:pPr>
          </w:p>
        </w:tc>
        <w:tc>
          <w:tcPr>
            <w:tcW w:w="2835" w:type="dxa"/>
            <w:vMerge/>
            <w:tcBorders>
              <w:top w:val="nil"/>
              <w:left w:val="nil"/>
              <w:bottom w:val="nil"/>
              <w:right w:val="single" w:sz="4" w:space="0" w:color="auto"/>
            </w:tcBorders>
          </w:tcPr>
          <w:p w:rsidR="00A2235B" w:rsidRDefault="00A2235B"/>
        </w:tc>
        <w:tc>
          <w:tcPr>
            <w:tcW w:w="1474" w:type="dxa"/>
            <w:vMerge/>
            <w:tcBorders>
              <w:top w:val="single" w:sz="4" w:space="0" w:color="auto"/>
              <w:left w:val="single" w:sz="4" w:space="0" w:color="auto"/>
              <w:bottom w:val="single" w:sz="4" w:space="0" w:color="auto"/>
              <w:right w:val="single" w:sz="4" w:space="0" w:color="auto"/>
            </w:tcBorders>
          </w:tcPr>
          <w:p w:rsidR="00A2235B" w:rsidRDefault="00A2235B"/>
        </w:tc>
      </w:tr>
      <w:tr w:rsidR="00A2235B">
        <w:tblPrEx>
          <w:tblBorders>
            <w:right w:val="nil"/>
          </w:tblBorders>
        </w:tblPrEx>
        <w:tc>
          <w:tcPr>
            <w:tcW w:w="8107" w:type="dxa"/>
            <w:gridSpan w:val="2"/>
            <w:tcBorders>
              <w:top w:val="nil"/>
              <w:left w:val="nil"/>
              <w:bottom w:val="nil"/>
              <w:right w:val="nil"/>
            </w:tcBorders>
          </w:tcPr>
          <w:p w:rsidR="00A2235B" w:rsidRDefault="00A2235B">
            <w:pPr>
              <w:pStyle w:val="ConsPlusNormal"/>
            </w:pPr>
            <w:r>
              <w:t xml:space="preserve">3. Показатели, характеризующие объем </w:t>
            </w:r>
            <w:proofErr w:type="gramStart"/>
            <w:r>
              <w:t>и(</w:t>
            </w:r>
            <w:proofErr w:type="gramEnd"/>
            <w:r>
              <w:t>или) качество работы</w:t>
            </w:r>
          </w:p>
        </w:tc>
        <w:tc>
          <w:tcPr>
            <w:tcW w:w="2835" w:type="dxa"/>
            <w:vMerge w:val="restart"/>
            <w:tcBorders>
              <w:top w:val="nil"/>
              <w:left w:val="nil"/>
              <w:bottom w:val="nil"/>
              <w:right w:val="nil"/>
            </w:tcBorders>
          </w:tcPr>
          <w:p w:rsidR="00A2235B" w:rsidRDefault="00A2235B">
            <w:pPr>
              <w:pStyle w:val="ConsPlusNormal"/>
              <w:jc w:val="both"/>
            </w:pPr>
          </w:p>
        </w:tc>
        <w:tc>
          <w:tcPr>
            <w:tcW w:w="1474" w:type="dxa"/>
            <w:vMerge w:val="restart"/>
            <w:tcBorders>
              <w:top w:val="single" w:sz="4" w:space="0" w:color="auto"/>
              <w:left w:val="nil"/>
              <w:bottom w:val="nil"/>
              <w:right w:val="nil"/>
            </w:tcBorders>
          </w:tcPr>
          <w:p w:rsidR="00A2235B" w:rsidRDefault="00A2235B">
            <w:pPr>
              <w:pStyle w:val="ConsPlusNormal"/>
            </w:pPr>
          </w:p>
        </w:tc>
      </w:tr>
      <w:tr w:rsidR="00A2235B">
        <w:tblPrEx>
          <w:tblBorders>
            <w:right w:val="nil"/>
          </w:tblBorders>
        </w:tblPrEx>
        <w:tc>
          <w:tcPr>
            <w:tcW w:w="8107" w:type="dxa"/>
            <w:gridSpan w:val="2"/>
            <w:tcBorders>
              <w:top w:val="nil"/>
              <w:left w:val="nil"/>
              <w:bottom w:val="nil"/>
              <w:right w:val="nil"/>
            </w:tcBorders>
          </w:tcPr>
          <w:p w:rsidR="00A2235B" w:rsidRDefault="00A2235B">
            <w:pPr>
              <w:pStyle w:val="ConsPlusNormal"/>
            </w:pPr>
            <w:r>
              <w:t xml:space="preserve">3.1. Показатели, характеризующие качество работы </w:t>
            </w:r>
            <w:hyperlink w:anchor="P586" w:history="1">
              <w:r>
                <w:rPr>
                  <w:color w:val="0000FF"/>
                </w:rPr>
                <w:t>&lt;3&gt;</w:t>
              </w:r>
            </w:hyperlink>
          </w:p>
        </w:tc>
        <w:tc>
          <w:tcPr>
            <w:tcW w:w="2835" w:type="dxa"/>
            <w:vMerge/>
            <w:tcBorders>
              <w:top w:val="nil"/>
              <w:left w:val="nil"/>
              <w:bottom w:val="nil"/>
              <w:right w:val="nil"/>
            </w:tcBorders>
          </w:tcPr>
          <w:p w:rsidR="00A2235B" w:rsidRDefault="00A2235B"/>
        </w:tc>
        <w:tc>
          <w:tcPr>
            <w:tcW w:w="1474" w:type="dxa"/>
            <w:vMerge/>
            <w:tcBorders>
              <w:top w:val="single" w:sz="4" w:space="0" w:color="auto"/>
              <w:left w:val="nil"/>
              <w:bottom w:val="nil"/>
              <w:right w:val="nil"/>
            </w:tcBorders>
          </w:tcPr>
          <w:p w:rsidR="00A2235B" w:rsidRDefault="00A2235B"/>
        </w:tc>
      </w:tr>
    </w:tbl>
    <w:p w:rsidR="00A2235B" w:rsidRDefault="00A2235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963"/>
        <w:gridCol w:w="963"/>
        <w:gridCol w:w="963"/>
        <w:gridCol w:w="963"/>
        <w:gridCol w:w="1020"/>
        <w:gridCol w:w="963"/>
        <w:gridCol w:w="963"/>
        <w:gridCol w:w="963"/>
        <w:gridCol w:w="1408"/>
        <w:gridCol w:w="1180"/>
        <w:gridCol w:w="1180"/>
      </w:tblGrid>
      <w:tr w:rsidR="00A2235B">
        <w:tc>
          <w:tcPr>
            <w:tcW w:w="907" w:type="dxa"/>
            <w:vMerge w:val="restart"/>
          </w:tcPr>
          <w:p w:rsidR="00A2235B" w:rsidRDefault="00A2235B">
            <w:pPr>
              <w:pStyle w:val="ConsPlusNormal"/>
              <w:jc w:val="center"/>
            </w:pPr>
            <w:r>
              <w:t xml:space="preserve">Уникальный номер реестровой записи </w:t>
            </w:r>
            <w:hyperlink w:anchor="P587" w:history="1">
              <w:r>
                <w:rPr>
                  <w:color w:val="0000FF"/>
                </w:rPr>
                <w:t>&lt;4&gt;</w:t>
              </w:r>
            </w:hyperlink>
          </w:p>
        </w:tc>
        <w:tc>
          <w:tcPr>
            <w:tcW w:w="2889" w:type="dxa"/>
            <w:gridSpan w:val="3"/>
            <w:vMerge w:val="restart"/>
          </w:tcPr>
          <w:p w:rsidR="00A2235B" w:rsidRDefault="00A2235B">
            <w:pPr>
              <w:pStyle w:val="ConsPlusNormal"/>
              <w:jc w:val="center"/>
            </w:pPr>
            <w:r>
              <w:t>Показатель, характеризующий содержание работы (по справочникам)</w:t>
            </w:r>
          </w:p>
        </w:tc>
        <w:tc>
          <w:tcPr>
            <w:tcW w:w="1983" w:type="dxa"/>
            <w:gridSpan w:val="2"/>
            <w:vMerge w:val="restart"/>
          </w:tcPr>
          <w:p w:rsidR="00A2235B" w:rsidRDefault="00A2235B">
            <w:pPr>
              <w:pStyle w:val="ConsPlusNormal"/>
              <w:jc w:val="center"/>
            </w:pPr>
            <w:r>
              <w:t>Показатель, характеризующий условия (формы) выполнения работы (по справочникам)</w:t>
            </w:r>
          </w:p>
        </w:tc>
        <w:tc>
          <w:tcPr>
            <w:tcW w:w="2889" w:type="dxa"/>
            <w:gridSpan w:val="3"/>
          </w:tcPr>
          <w:p w:rsidR="00A2235B" w:rsidRDefault="00A2235B">
            <w:pPr>
              <w:pStyle w:val="ConsPlusNormal"/>
              <w:jc w:val="center"/>
            </w:pPr>
            <w:r>
              <w:t>Показатель качества работы</w:t>
            </w:r>
          </w:p>
        </w:tc>
        <w:tc>
          <w:tcPr>
            <w:tcW w:w="3768" w:type="dxa"/>
            <w:gridSpan w:val="3"/>
          </w:tcPr>
          <w:p w:rsidR="00A2235B" w:rsidRDefault="00A2235B">
            <w:pPr>
              <w:pStyle w:val="ConsPlusNormal"/>
              <w:jc w:val="center"/>
            </w:pPr>
            <w:r>
              <w:t>Значение показателя качества работы</w:t>
            </w:r>
          </w:p>
        </w:tc>
      </w:tr>
      <w:tr w:rsidR="00A2235B">
        <w:tc>
          <w:tcPr>
            <w:tcW w:w="907" w:type="dxa"/>
            <w:vMerge/>
          </w:tcPr>
          <w:p w:rsidR="00A2235B" w:rsidRDefault="00A2235B"/>
        </w:tc>
        <w:tc>
          <w:tcPr>
            <w:tcW w:w="2889" w:type="dxa"/>
            <w:gridSpan w:val="3"/>
            <w:vMerge/>
          </w:tcPr>
          <w:p w:rsidR="00A2235B" w:rsidRDefault="00A2235B"/>
        </w:tc>
        <w:tc>
          <w:tcPr>
            <w:tcW w:w="1983" w:type="dxa"/>
            <w:gridSpan w:val="2"/>
            <w:vMerge/>
          </w:tcPr>
          <w:p w:rsidR="00A2235B" w:rsidRDefault="00A2235B"/>
        </w:tc>
        <w:tc>
          <w:tcPr>
            <w:tcW w:w="963" w:type="dxa"/>
            <w:vMerge w:val="restart"/>
          </w:tcPr>
          <w:p w:rsidR="00A2235B" w:rsidRDefault="00A2235B">
            <w:pPr>
              <w:pStyle w:val="ConsPlusNormal"/>
              <w:jc w:val="center"/>
            </w:pPr>
            <w:r>
              <w:t xml:space="preserve">(наименование показателя) </w:t>
            </w:r>
            <w:hyperlink w:anchor="P587" w:history="1">
              <w:r>
                <w:rPr>
                  <w:color w:val="0000FF"/>
                </w:rPr>
                <w:t>&lt;4&gt;</w:t>
              </w:r>
            </w:hyperlink>
          </w:p>
        </w:tc>
        <w:tc>
          <w:tcPr>
            <w:tcW w:w="1926" w:type="dxa"/>
            <w:gridSpan w:val="2"/>
          </w:tcPr>
          <w:p w:rsidR="00A2235B" w:rsidRDefault="00A2235B">
            <w:pPr>
              <w:pStyle w:val="ConsPlusNormal"/>
              <w:jc w:val="center"/>
            </w:pPr>
            <w:r>
              <w:t>единица измерения</w:t>
            </w:r>
          </w:p>
        </w:tc>
        <w:tc>
          <w:tcPr>
            <w:tcW w:w="1408" w:type="dxa"/>
            <w:vMerge w:val="restart"/>
          </w:tcPr>
          <w:p w:rsidR="00A2235B" w:rsidRDefault="00A2235B">
            <w:pPr>
              <w:pStyle w:val="ConsPlusNormal"/>
              <w:jc w:val="center"/>
            </w:pPr>
            <w:r>
              <w:t>20__ год (очередной финансовый год)</w:t>
            </w:r>
          </w:p>
        </w:tc>
        <w:tc>
          <w:tcPr>
            <w:tcW w:w="1180" w:type="dxa"/>
            <w:vMerge w:val="restart"/>
          </w:tcPr>
          <w:p w:rsidR="00A2235B" w:rsidRDefault="00A2235B">
            <w:pPr>
              <w:pStyle w:val="ConsPlusNormal"/>
              <w:jc w:val="center"/>
            </w:pPr>
            <w:r>
              <w:t>20__ год (1-й год планового периода)</w:t>
            </w:r>
          </w:p>
        </w:tc>
        <w:tc>
          <w:tcPr>
            <w:tcW w:w="1180" w:type="dxa"/>
            <w:vMerge w:val="restart"/>
          </w:tcPr>
          <w:p w:rsidR="00A2235B" w:rsidRDefault="00A2235B">
            <w:pPr>
              <w:pStyle w:val="ConsPlusNormal"/>
              <w:jc w:val="center"/>
            </w:pPr>
            <w:r>
              <w:t>20__ год (2-й год планового периода)</w:t>
            </w:r>
          </w:p>
        </w:tc>
      </w:tr>
      <w:tr w:rsidR="00A2235B">
        <w:tc>
          <w:tcPr>
            <w:tcW w:w="907" w:type="dxa"/>
            <w:vMerge/>
          </w:tcPr>
          <w:p w:rsidR="00A2235B" w:rsidRDefault="00A2235B"/>
        </w:tc>
        <w:tc>
          <w:tcPr>
            <w:tcW w:w="963" w:type="dxa"/>
          </w:tcPr>
          <w:p w:rsidR="00A2235B" w:rsidRDefault="00A2235B">
            <w:pPr>
              <w:pStyle w:val="ConsPlusNormal"/>
              <w:jc w:val="center"/>
            </w:pPr>
            <w:r>
              <w:t xml:space="preserve">______ (наименование показателя) </w:t>
            </w:r>
            <w:hyperlink w:anchor="P587" w:history="1">
              <w:r>
                <w:rPr>
                  <w:color w:val="0000FF"/>
                </w:rPr>
                <w:t>&lt;4&gt;</w:t>
              </w:r>
            </w:hyperlink>
          </w:p>
        </w:tc>
        <w:tc>
          <w:tcPr>
            <w:tcW w:w="963" w:type="dxa"/>
          </w:tcPr>
          <w:p w:rsidR="00A2235B" w:rsidRDefault="00A2235B">
            <w:pPr>
              <w:pStyle w:val="ConsPlusNormal"/>
              <w:jc w:val="center"/>
            </w:pPr>
            <w:r>
              <w:t xml:space="preserve">______ (наименование показателя) </w:t>
            </w:r>
            <w:hyperlink w:anchor="P587" w:history="1">
              <w:r>
                <w:rPr>
                  <w:color w:val="0000FF"/>
                </w:rPr>
                <w:t>&lt;4&gt;</w:t>
              </w:r>
            </w:hyperlink>
          </w:p>
        </w:tc>
        <w:tc>
          <w:tcPr>
            <w:tcW w:w="963" w:type="dxa"/>
          </w:tcPr>
          <w:p w:rsidR="00A2235B" w:rsidRDefault="00A2235B">
            <w:pPr>
              <w:pStyle w:val="ConsPlusNormal"/>
              <w:jc w:val="center"/>
            </w:pPr>
            <w:r>
              <w:t xml:space="preserve">______ (наименование показателя) </w:t>
            </w:r>
            <w:hyperlink w:anchor="P587" w:history="1">
              <w:r>
                <w:rPr>
                  <w:color w:val="0000FF"/>
                </w:rPr>
                <w:t>&lt;4&gt;</w:t>
              </w:r>
            </w:hyperlink>
          </w:p>
        </w:tc>
        <w:tc>
          <w:tcPr>
            <w:tcW w:w="963" w:type="dxa"/>
          </w:tcPr>
          <w:p w:rsidR="00A2235B" w:rsidRDefault="00A2235B">
            <w:pPr>
              <w:pStyle w:val="ConsPlusNormal"/>
              <w:jc w:val="center"/>
            </w:pPr>
            <w:r>
              <w:t xml:space="preserve">______ (наименование показателя) </w:t>
            </w:r>
            <w:hyperlink w:anchor="P587" w:history="1">
              <w:r>
                <w:rPr>
                  <w:color w:val="0000FF"/>
                </w:rPr>
                <w:t>&lt;4&gt;</w:t>
              </w:r>
            </w:hyperlink>
          </w:p>
        </w:tc>
        <w:tc>
          <w:tcPr>
            <w:tcW w:w="1020" w:type="dxa"/>
          </w:tcPr>
          <w:p w:rsidR="00A2235B" w:rsidRDefault="00A2235B">
            <w:pPr>
              <w:pStyle w:val="ConsPlusNormal"/>
              <w:jc w:val="center"/>
            </w:pPr>
            <w:r>
              <w:t xml:space="preserve">______ (наименование показателя) </w:t>
            </w:r>
            <w:hyperlink w:anchor="P587" w:history="1">
              <w:r>
                <w:rPr>
                  <w:color w:val="0000FF"/>
                </w:rPr>
                <w:t>&lt;4&gt;</w:t>
              </w:r>
            </w:hyperlink>
          </w:p>
        </w:tc>
        <w:tc>
          <w:tcPr>
            <w:tcW w:w="963" w:type="dxa"/>
            <w:vMerge/>
          </w:tcPr>
          <w:p w:rsidR="00A2235B" w:rsidRDefault="00A2235B"/>
        </w:tc>
        <w:tc>
          <w:tcPr>
            <w:tcW w:w="963" w:type="dxa"/>
          </w:tcPr>
          <w:p w:rsidR="00A2235B" w:rsidRDefault="00A2235B">
            <w:pPr>
              <w:pStyle w:val="ConsPlusNormal"/>
              <w:jc w:val="center"/>
            </w:pPr>
            <w:r>
              <w:t xml:space="preserve">наименование </w:t>
            </w:r>
            <w:hyperlink w:anchor="P587" w:history="1">
              <w:r>
                <w:rPr>
                  <w:color w:val="0000FF"/>
                </w:rPr>
                <w:t>&lt;4&gt;</w:t>
              </w:r>
            </w:hyperlink>
          </w:p>
        </w:tc>
        <w:tc>
          <w:tcPr>
            <w:tcW w:w="963" w:type="dxa"/>
          </w:tcPr>
          <w:p w:rsidR="00A2235B" w:rsidRDefault="00A2235B">
            <w:pPr>
              <w:pStyle w:val="ConsPlusNormal"/>
              <w:jc w:val="center"/>
            </w:pPr>
            <w:r>
              <w:t xml:space="preserve">код по ОКЕИ </w:t>
            </w:r>
            <w:hyperlink w:anchor="P588" w:history="1">
              <w:r>
                <w:rPr>
                  <w:color w:val="0000FF"/>
                </w:rPr>
                <w:t>&lt;5&gt;</w:t>
              </w:r>
            </w:hyperlink>
          </w:p>
        </w:tc>
        <w:tc>
          <w:tcPr>
            <w:tcW w:w="1408" w:type="dxa"/>
            <w:vMerge/>
          </w:tcPr>
          <w:p w:rsidR="00A2235B" w:rsidRDefault="00A2235B"/>
        </w:tc>
        <w:tc>
          <w:tcPr>
            <w:tcW w:w="1180" w:type="dxa"/>
            <w:vMerge/>
          </w:tcPr>
          <w:p w:rsidR="00A2235B" w:rsidRDefault="00A2235B"/>
        </w:tc>
        <w:tc>
          <w:tcPr>
            <w:tcW w:w="1180" w:type="dxa"/>
            <w:vMerge/>
          </w:tcPr>
          <w:p w:rsidR="00A2235B" w:rsidRDefault="00A2235B"/>
        </w:tc>
      </w:tr>
      <w:tr w:rsidR="00A2235B">
        <w:tc>
          <w:tcPr>
            <w:tcW w:w="907" w:type="dxa"/>
          </w:tcPr>
          <w:p w:rsidR="00A2235B" w:rsidRDefault="00A2235B">
            <w:pPr>
              <w:pStyle w:val="ConsPlusNormal"/>
              <w:jc w:val="center"/>
            </w:pPr>
            <w:r>
              <w:t>1</w:t>
            </w:r>
          </w:p>
        </w:tc>
        <w:tc>
          <w:tcPr>
            <w:tcW w:w="963" w:type="dxa"/>
          </w:tcPr>
          <w:p w:rsidR="00A2235B" w:rsidRDefault="00A2235B">
            <w:pPr>
              <w:pStyle w:val="ConsPlusNormal"/>
              <w:jc w:val="center"/>
            </w:pPr>
            <w:r>
              <w:t>2</w:t>
            </w:r>
          </w:p>
        </w:tc>
        <w:tc>
          <w:tcPr>
            <w:tcW w:w="963" w:type="dxa"/>
          </w:tcPr>
          <w:p w:rsidR="00A2235B" w:rsidRDefault="00A2235B">
            <w:pPr>
              <w:pStyle w:val="ConsPlusNormal"/>
              <w:jc w:val="center"/>
            </w:pPr>
            <w:r>
              <w:t>3</w:t>
            </w:r>
          </w:p>
        </w:tc>
        <w:tc>
          <w:tcPr>
            <w:tcW w:w="963" w:type="dxa"/>
          </w:tcPr>
          <w:p w:rsidR="00A2235B" w:rsidRDefault="00A2235B">
            <w:pPr>
              <w:pStyle w:val="ConsPlusNormal"/>
              <w:jc w:val="center"/>
            </w:pPr>
            <w:r>
              <w:t>4</w:t>
            </w:r>
          </w:p>
        </w:tc>
        <w:tc>
          <w:tcPr>
            <w:tcW w:w="963" w:type="dxa"/>
          </w:tcPr>
          <w:p w:rsidR="00A2235B" w:rsidRDefault="00A2235B">
            <w:pPr>
              <w:pStyle w:val="ConsPlusNormal"/>
              <w:jc w:val="center"/>
            </w:pPr>
            <w:r>
              <w:t>5</w:t>
            </w:r>
          </w:p>
        </w:tc>
        <w:tc>
          <w:tcPr>
            <w:tcW w:w="1020" w:type="dxa"/>
          </w:tcPr>
          <w:p w:rsidR="00A2235B" w:rsidRDefault="00A2235B">
            <w:pPr>
              <w:pStyle w:val="ConsPlusNormal"/>
              <w:jc w:val="center"/>
            </w:pPr>
            <w:r>
              <w:t>6</w:t>
            </w:r>
          </w:p>
        </w:tc>
        <w:tc>
          <w:tcPr>
            <w:tcW w:w="963" w:type="dxa"/>
          </w:tcPr>
          <w:p w:rsidR="00A2235B" w:rsidRDefault="00A2235B">
            <w:pPr>
              <w:pStyle w:val="ConsPlusNormal"/>
              <w:jc w:val="center"/>
            </w:pPr>
            <w:r>
              <w:t>7</w:t>
            </w:r>
          </w:p>
        </w:tc>
        <w:tc>
          <w:tcPr>
            <w:tcW w:w="963" w:type="dxa"/>
          </w:tcPr>
          <w:p w:rsidR="00A2235B" w:rsidRDefault="00A2235B">
            <w:pPr>
              <w:pStyle w:val="ConsPlusNormal"/>
              <w:jc w:val="center"/>
            </w:pPr>
            <w:r>
              <w:t>8</w:t>
            </w:r>
          </w:p>
        </w:tc>
        <w:tc>
          <w:tcPr>
            <w:tcW w:w="963" w:type="dxa"/>
          </w:tcPr>
          <w:p w:rsidR="00A2235B" w:rsidRDefault="00A2235B">
            <w:pPr>
              <w:pStyle w:val="ConsPlusNormal"/>
              <w:jc w:val="center"/>
            </w:pPr>
            <w:r>
              <w:t>9</w:t>
            </w:r>
          </w:p>
        </w:tc>
        <w:tc>
          <w:tcPr>
            <w:tcW w:w="1408" w:type="dxa"/>
          </w:tcPr>
          <w:p w:rsidR="00A2235B" w:rsidRDefault="00A2235B">
            <w:pPr>
              <w:pStyle w:val="ConsPlusNormal"/>
              <w:jc w:val="center"/>
            </w:pPr>
            <w:r>
              <w:t>10</w:t>
            </w:r>
          </w:p>
        </w:tc>
        <w:tc>
          <w:tcPr>
            <w:tcW w:w="1180" w:type="dxa"/>
          </w:tcPr>
          <w:p w:rsidR="00A2235B" w:rsidRDefault="00A2235B">
            <w:pPr>
              <w:pStyle w:val="ConsPlusNormal"/>
              <w:jc w:val="center"/>
            </w:pPr>
            <w:r>
              <w:t>11</w:t>
            </w:r>
          </w:p>
        </w:tc>
        <w:tc>
          <w:tcPr>
            <w:tcW w:w="1180" w:type="dxa"/>
          </w:tcPr>
          <w:p w:rsidR="00A2235B" w:rsidRDefault="00A2235B">
            <w:pPr>
              <w:pStyle w:val="ConsPlusNormal"/>
              <w:jc w:val="center"/>
            </w:pPr>
            <w:r>
              <w:t>12</w:t>
            </w:r>
          </w:p>
        </w:tc>
      </w:tr>
      <w:tr w:rsidR="00A2235B">
        <w:tc>
          <w:tcPr>
            <w:tcW w:w="5779" w:type="dxa"/>
            <w:gridSpan w:val="6"/>
          </w:tcPr>
          <w:p w:rsidR="00A2235B" w:rsidRDefault="00A2235B">
            <w:pPr>
              <w:pStyle w:val="ConsPlusNormal"/>
            </w:pPr>
          </w:p>
        </w:tc>
        <w:tc>
          <w:tcPr>
            <w:tcW w:w="963" w:type="dxa"/>
          </w:tcPr>
          <w:p w:rsidR="00A2235B" w:rsidRDefault="00A2235B">
            <w:pPr>
              <w:pStyle w:val="ConsPlusNormal"/>
            </w:pPr>
          </w:p>
        </w:tc>
        <w:tc>
          <w:tcPr>
            <w:tcW w:w="963" w:type="dxa"/>
          </w:tcPr>
          <w:p w:rsidR="00A2235B" w:rsidRDefault="00A2235B">
            <w:pPr>
              <w:pStyle w:val="ConsPlusNormal"/>
            </w:pPr>
          </w:p>
        </w:tc>
        <w:tc>
          <w:tcPr>
            <w:tcW w:w="963" w:type="dxa"/>
          </w:tcPr>
          <w:p w:rsidR="00A2235B" w:rsidRDefault="00A2235B">
            <w:pPr>
              <w:pStyle w:val="ConsPlusNormal"/>
            </w:pPr>
          </w:p>
        </w:tc>
        <w:tc>
          <w:tcPr>
            <w:tcW w:w="1408" w:type="dxa"/>
          </w:tcPr>
          <w:p w:rsidR="00A2235B" w:rsidRDefault="00A2235B">
            <w:pPr>
              <w:pStyle w:val="ConsPlusNormal"/>
            </w:pPr>
          </w:p>
        </w:tc>
        <w:tc>
          <w:tcPr>
            <w:tcW w:w="1180" w:type="dxa"/>
          </w:tcPr>
          <w:p w:rsidR="00A2235B" w:rsidRDefault="00A2235B">
            <w:pPr>
              <w:pStyle w:val="ConsPlusNormal"/>
            </w:pPr>
          </w:p>
        </w:tc>
        <w:tc>
          <w:tcPr>
            <w:tcW w:w="1180" w:type="dxa"/>
          </w:tcPr>
          <w:p w:rsidR="00A2235B" w:rsidRDefault="00A2235B">
            <w:pPr>
              <w:pStyle w:val="ConsPlusNormal"/>
            </w:pPr>
          </w:p>
        </w:tc>
      </w:tr>
      <w:tr w:rsidR="00A2235B">
        <w:tc>
          <w:tcPr>
            <w:tcW w:w="907" w:type="dxa"/>
          </w:tcPr>
          <w:p w:rsidR="00A2235B" w:rsidRDefault="00A2235B">
            <w:pPr>
              <w:pStyle w:val="ConsPlusNormal"/>
            </w:pPr>
          </w:p>
        </w:tc>
        <w:tc>
          <w:tcPr>
            <w:tcW w:w="963" w:type="dxa"/>
          </w:tcPr>
          <w:p w:rsidR="00A2235B" w:rsidRDefault="00A2235B">
            <w:pPr>
              <w:pStyle w:val="ConsPlusNormal"/>
            </w:pPr>
          </w:p>
        </w:tc>
        <w:tc>
          <w:tcPr>
            <w:tcW w:w="963" w:type="dxa"/>
          </w:tcPr>
          <w:p w:rsidR="00A2235B" w:rsidRDefault="00A2235B">
            <w:pPr>
              <w:pStyle w:val="ConsPlusNormal"/>
            </w:pPr>
          </w:p>
        </w:tc>
        <w:tc>
          <w:tcPr>
            <w:tcW w:w="963" w:type="dxa"/>
          </w:tcPr>
          <w:p w:rsidR="00A2235B" w:rsidRDefault="00A2235B">
            <w:pPr>
              <w:pStyle w:val="ConsPlusNormal"/>
            </w:pPr>
          </w:p>
        </w:tc>
        <w:tc>
          <w:tcPr>
            <w:tcW w:w="963" w:type="dxa"/>
          </w:tcPr>
          <w:p w:rsidR="00A2235B" w:rsidRDefault="00A2235B">
            <w:pPr>
              <w:pStyle w:val="ConsPlusNormal"/>
            </w:pPr>
          </w:p>
        </w:tc>
        <w:tc>
          <w:tcPr>
            <w:tcW w:w="1020" w:type="dxa"/>
          </w:tcPr>
          <w:p w:rsidR="00A2235B" w:rsidRDefault="00A2235B">
            <w:pPr>
              <w:pStyle w:val="ConsPlusNormal"/>
            </w:pPr>
          </w:p>
        </w:tc>
        <w:tc>
          <w:tcPr>
            <w:tcW w:w="963" w:type="dxa"/>
          </w:tcPr>
          <w:p w:rsidR="00A2235B" w:rsidRDefault="00A2235B">
            <w:pPr>
              <w:pStyle w:val="ConsPlusNormal"/>
            </w:pPr>
          </w:p>
        </w:tc>
        <w:tc>
          <w:tcPr>
            <w:tcW w:w="963" w:type="dxa"/>
          </w:tcPr>
          <w:p w:rsidR="00A2235B" w:rsidRDefault="00A2235B">
            <w:pPr>
              <w:pStyle w:val="ConsPlusNormal"/>
            </w:pPr>
          </w:p>
        </w:tc>
        <w:tc>
          <w:tcPr>
            <w:tcW w:w="963" w:type="dxa"/>
          </w:tcPr>
          <w:p w:rsidR="00A2235B" w:rsidRDefault="00A2235B">
            <w:pPr>
              <w:pStyle w:val="ConsPlusNormal"/>
            </w:pPr>
          </w:p>
        </w:tc>
        <w:tc>
          <w:tcPr>
            <w:tcW w:w="1408" w:type="dxa"/>
          </w:tcPr>
          <w:p w:rsidR="00A2235B" w:rsidRDefault="00A2235B">
            <w:pPr>
              <w:pStyle w:val="ConsPlusNormal"/>
            </w:pPr>
          </w:p>
        </w:tc>
        <w:tc>
          <w:tcPr>
            <w:tcW w:w="1180" w:type="dxa"/>
          </w:tcPr>
          <w:p w:rsidR="00A2235B" w:rsidRDefault="00A2235B">
            <w:pPr>
              <w:pStyle w:val="ConsPlusNormal"/>
            </w:pPr>
          </w:p>
        </w:tc>
        <w:tc>
          <w:tcPr>
            <w:tcW w:w="1180" w:type="dxa"/>
          </w:tcPr>
          <w:p w:rsidR="00A2235B" w:rsidRDefault="00A2235B">
            <w:pPr>
              <w:pStyle w:val="ConsPlusNormal"/>
            </w:pPr>
          </w:p>
        </w:tc>
      </w:tr>
      <w:tr w:rsidR="00A2235B">
        <w:tc>
          <w:tcPr>
            <w:tcW w:w="907" w:type="dxa"/>
          </w:tcPr>
          <w:p w:rsidR="00A2235B" w:rsidRDefault="00A2235B">
            <w:pPr>
              <w:pStyle w:val="ConsPlusNormal"/>
            </w:pPr>
          </w:p>
        </w:tc>
        <w:tc>
          <w:tcPr>
            <w:tcW w:w="963" w:type="dxa"/>
          </w:tcPr>
          <w:p w:rsidR="00A2235B" w:rsidRDefault="00A2235B">
            <w:pPr>
              <w:pStyle w:val="ConsPlusNormal"/>
            </w:pPr>
          </w:p>
        </w:tc>
        <w:tc>
          <w:tcPr>
            <w:tcW w:w="963" w:type="dxa"/>
          </w:tcPr>
          <w:p w:rsidR="00A2235B" w:rsidRDefault="00A2235B">
            <w:pPr>
              <w:pStyle w:val="ConsPlusNormal"/>
            </w:pPr>
          </w:p>
        </w:tc>
        <w:tc>
          <w:tcPr>
            <w:tcW w:w="963" w:type="dxa"/>
          </w:tcPr>
          <w:p w:rsidR="00A2235B" w:rsidRDefault="00A2235B">
            <w:pPr>
              <w:pStyle w:val="ConsPlusNormal"/>
            </w:pPr>
          </w:p>
        </w:tc>
        <w:tc>
          <w:tcPr>
            <w:tcW w:w="963" w:type="dxa"/>
          </w:tcPr>
          <w:p w:rsidR="00A2235B" w:rsidRDefault="00A2235B">
            <w:pPr>
              <w:pStyle w:val="ConsPlusNormal"/>
            </w:pPr>
          </w:p>
        </w:tc>
        <w:tc>
          <w:tcPr>
            <w:tcW w:w="1020" w:type="dxa"/>
          </w:tcPr>
          <w:p w:rsidR="00A2235B" w:rsidRDefault="00A2235B">
            <w:pPr>
              <w:pStyle w:val="ConsPlusNormal"/>
            </w:pPr>
          </w:p>
        </w:tc>
        <w:tc>
          <w:tcPr>
            <w:tcW w:w="963" w:type="dxa"/>
          </w:tcPr>
          <w:p w:rsidR="00A2235B" w:rsidRDefault="00A2235B">
            <w:pPr>
              <w:pStyle w:val="ConsPlusNormal"/>
            </w:pPr>
          </w:p>
        </w:tc>
        <w:tc>
          <w:tcPr>
            <w:tcW w:w="963" w:type="dxa"/>
          </w:tcPr>
          <w:p w:rsidR="00A2235B" w:rsidRDefault="00A2235B">
            <w:pPr>
              <w:pStyle w:val="ConsPlusNormal"/>
            </w:pPr>
          </w:p>
        </w:tc>
        <w:tc>
          <w:tcPr>
            <w:tcW w:w="963" w:type="dxa"/>
          </w:tcPr>
          <w:p w:rsidR="00A2235B" w:rsidRDefault="00A2235B">
            <w:pPr>
              <w:pStyle w:val="ConsPlusNormal"/>
            </w:pPr>
          </w:p>
        </w:tc>
        <w:tc>
          <w:tcPr>
            <w:tcW w:w="1408" w:type="dxa"/>
          </w:tcPr>
          <w:p w:rsidR="00A2235B" w:rsidRDefault="00A2235B">
            <w:pPr>
              <w:pStyle w:val="ConsPlusNormal"/>
            </w:pPr>
          </w:p>
        </w:tc>
        <w:tc>
          <w:tcPr>
            <w:tcW w:w="1180" w:type="dxa"/>
          </w:tcPr>
          <w:p w:rsidR="00A2235B" w:rsidRDefault="00A2235B">
            <w:pPr>
              <w:pStyle w:val="ConsPlusNormal"/>
            </w:pPr>
          </w:p>
        </w:tc>
        <w:tc>
          <w:tcPr>
            <w:tcW w:w="1180" w:type="dxa"/>
          </w:tcPr>
          <w:p w:rsidR="00A2235B" w:rsidRDefault="00A2235B">
            <w:pPr>
              <w:pStyle w:val="ConsPlusNormal"/>
            </w:pPr>
          </w:p>
        </w:tc>
      </w:tr>
    </w:tbl>
    <w:p w:rsidR="00A2235B" w:rsidRDefault="00A2235B">
      <w:pPr>
        <w:pStyle w:val="ConsPlusNormal"/>
      </w:pPr>
    </w:p>
    <w:p w:rsidR="00A2235B" w:rsidRDefault="00A2235B">
      <w:pPr>
        <w:pStyle w:val="ConsPlusNormal"/>
      </w:pPr>
      <w:r>
        <w:t>3.2. Показатели, характеризующие объем работы</w:t>
      </w:r>
    </w:p>
    <w:p w:rsidR="00A2235B" w:rsidRDefault="00A2235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963"/>
        <w:gridCol w:w="963"/>
        <w:gridCol w:w="963"/>
        <w:gridCol w:w="963"/>
        <w:gridCol w:w="1020"/>
        <w:gridCol w:w="963"/>
        <w:gridCol w:w="907"/>
        <w:gridCol w:w="907"/>
        <w:gridCol w:w="680"/>
        <w:gridCol w:w="1020"/>
        <w:gridCol w:w="1180"/>
        <w:gridCol w:w="1180"/>
        <w:gridCol w:w="1020"/>
        <w:gridCol w:w="1180"/>
        <w:gridCol w:w="1180"/>
      </w:tblGrid>
      <w:tr w:rsidR="00A2235B">
        <w:tc>
          <w:tcPr>
            <w:tcW w:w="850" w:type="dxa"/>
            <w:vMerge w:val="restart"/>
          </w:tcPr>
          <w:p w:rsidR="00A2235B" w:rsidRDefault="00A2235B">
            <w:pPr>
              <w:pStyle w:val="ConsPlusNormal"/>
              <w:jc w:val="center"/>
            </w:pPr>
            <w:r>
              <w:t>Уникал</w:t>
            </w:r>
            <w:r>
              <w:lastRenderedPageBreak/>
              <w:t xml:space="preserve">ьный номер реестровой записи </w:t>
            </w:r>
            <w:hyperlink w:anchor="P587" w:history="1">
              <w:r>
                <w:rPr>
                  <w:color w:val="0000FF"/>
                </w:rPr>
                <w:t>&lt;4&gt;</w:t>
              </w:r>
            </w:hyperlink>
          </w:p>
        </w:tc>
        <w:tc>
          <w:tcPr>
            <w:tcW w:w="2889" w:type="dxa"/>
            <w:gridSpan w:val="3"/>
          </w:tcPr>
          <w:p w:rsidR="00A2235B" w:rsidRDefault="00A2235B">
            <w:pPr>
              <w:pStyle w:val="ConsPlusNormal"/>
              <w:jc w:val="center"/>
            </w:pPr>
            <w:r>
              <w:lastRenderedPageBreak/>
              <w:t xml:space="preserve">Показатель, </w:t>
            </w:r>
            <w:r>
              <w:lastRenderedPageBreak/>
              <w:t>характеризующий содержание работы</w:t>
            </w:r>
          </w:p>
        </w:tc>
        <w:tc>
          <w:tcPr>
            <w:tcW w:w="1983" w:type="dxa"/>
            <w:gridSpan w:val="2"/>
          </w:tcPr>
          <w:p w:rsidR="00A2235B" w:rsidRDefault="00A2235B">
            <w:pPr>
              <w:pStyle w:val="ConsPlusNormal"/>
              <w:jc w:val="center"/>
            </w:pPr>
            <w:r>
              <w:lastRenderedPageBreak/>
              <w:t xml:space="preserve">Показатель, </w:t>
            </w:r>
            <w:r>
              <w:lastRenderedPageBreak/>
              <w:t>характеризующий условия (формы) выполнения работы (по справочникам)</w:t>
            </w:r>
          </w:p>
        </w:tc>
        <w:tc>
          <w:tcPr>
            <w:tcW w:w="3457" w:type="dxa"/>
            <w:gridSpan w:val="4"/>
          </w:tcPr>
          <w:p w:rsidR="00A2235B" w:rsidRDefault="00A2235B">
            <w:pPr>
              <w:pStyle w:val="ConsPlusNormal"/>
              <w:jc w:val="center"/>
            </w:pPr>
            <w:r>
              <w:lastRenderedPageBreak/>
              <w:t>Показатель объема работы</w:t>
            </w:r>
          </w:p>
        </w:tc>
        <w:tc>
          <w:tcPr>
            <w:tcW w:w="3380" w:type="dxa"/>
            <w:gridSpan w:val="3"/>
          </w:tcPr>
          <w:p w:rsidR="00A2235B" w:rsidRDefault="00A2235B">
            <w:pPr>
              <w:pStyle w:val="ConsPlusNormal"/>
              <w:jc w:val="center"/>
            </w:pPr>
            <w:r>
              <w:t xml:space="preserve">Значение показателя объема </w:t>
            </w:r>
            <w:r>
              <w:lastRenderedPageBreak/>
              <w:t>работы</w:t>
            </w:r>
          </w:p>
        </w:tc>
        <w:tc>
          <w:tcPr>
            <w:tcW w:w="3380" w:type="dxa"/>
            <w:gridSpan w:val="3"/>
          </w:tcPr>
          <w:p w:rsidR="00A2235B" w:rsidRDefault="00A2235B">
            <w:pPr>
              <w:pStyle w:val="ConsPlusNormal"/>
              <w:jc w:val="center"/>
            </w:pPr>
            <w:r>
              <w:lastRenderedPageBreak/>
              <w:t xml:space="preserve">Размер платы (цена, тариф) </w:t>
            </w:r>
            <w:hyperlink w:anchor="P589" w:history="1">
              <w:r>
                <w:rPr>
                  <w:color w:val="0000FF"/>
                </w:rPr>
                <w:t>&lt;6&gt;</w:t>
              </w:r>
            </w:hyperlink>
          </w:p>
        </w:tc>
      </w:tr>
      <w:tr w:rsidR="00A2235B">
        <w:tc>
          <w:tcPr>
            <w:tcW w:w="850" w:type="dxa"/>
            <w:vMerge/>
          </w:tcPr>
          <w:p w:rsidR="00A2235B" w:rsidRDefault="00A2235B"/>
        </w:tc>
        <w:tc>
          <w:tcPr>
            <w:tcW w:w="963" w:type="dxa"/>
          </w:tcPr>
          <w:p w:rsidR="00A2235B" w:rsidRDefault="00A2235B">
            <w:pPr>
              <w:pStyle w:val="ConsPlusNormal"/>
            </w:pPr>
          </w:p>
        </w:tc>
        <w:tc>
          <w:tcPr>
            <w:tcW w:w="963" w:type="dxa"/>
          </w:tcPr>
          <w:p w:rsidR="00A2235B" w:rsidRDefault="00A2235B">
            <w:pPr>
              <w:pStyle w:val="ConsPlusNormal"/>
            </w:pPr>
          </w:p>
        </w:tc>
        <w:tc>
          <w:tcPr>
            <w:tcW w:w="963" w:type="dxa"/>
          </w:tcPr>
          <w:p w:rsidR="00A2235B" w:rsidRDefault="00A2235B">
            <w:pPr>
              <w:pStyle w:val="ConsPlusNormal"/>
            </w:pPr>
          </w:p>
        </w:tc>
        <w:tc>
          <w:tcPr>
            <w:tcW w:w="963" w:type="dxa"/>
          </w:tcPr>
          <w:p w:rsidR="00A2235B" w:rsidRDefault="00A2235B">
            <w:pPr>
              <w:pStyle w:val="ConsPlusNormal"/>
            </w:pPr>
          </w:p>
        </w:tc>
        <w:tc>
          <w:tcPr>
            <w:tcW w:w="1020" w:type="dxa"/>
          </w:tcPr>
          <w:p w:rsidR="00A2235B" w:rsidRDefault="00A2235B">
            <w:pPr>
              <w:pStyle w:val="ConsPlusNormal"/>
            </w:pPr>
          </w:p>
        </w:tc>
        <w:tc>
          <w:tcPr>
            <w:tcW w:w="963" w:type="dxa"/>
            <w:vMerge w:val="restart"/>
          </w:tcPr>
          <w:p w:rsidR="00A2235B" w:rsidRDefault="00A2235B">
            <w:pPr>
              <w:pStyle w:val="ConsPlusNormal"/>
              <w:jc w:val="center"/>
            </w:pPr>
            <w:r>
              <w:t xml:space="preserve">(наименование показателя) </w:t>
            </w:r>
            <w:hyperlink w:anchor="P587" w:history="1">
              <w:r>
                <w:rPr>
                  <w:color w:val="0000FF"/>
                </w:rPr>
                <w:t>&lt;4&gt;</w:t>
              </w:r>
            </w:hyperlink>
          </w:p>
        </w:tc>
        <w:tc>
          <w:tcPr>
            <w:tcW w:w="1814" w:type="dxa"/>
            <w:gridSpan w:val="2"/>
          </w:tcPr>
          <w:p w:rsidR="00A2235B" w:rsidRDefault="00A2235B">
            <w:pPr>
              <w:pStyle w:val="ConsPlusNormal"/>
              <w:jc w:val="center"/>
            </w:pPr>
            <w:r>
              <w:t>единица измерения</w:t>
            </w:r>
          </w:p>
        </w:tc>
        <w:tc>
          <w:tcPr>
            <w:tcW w:w="680" w:type="dxa"/>
            <w:vMerge w:val="restart"/>
          </w:tcPr>
          <w:p w:rsidR="00A2235B" w:rsidRDefault="00A2235B">
            <w:pPr>
              <w:pStyle w:val="ConsPlusNormal"/>
              <w:jc w:val="center"/>
            </w:pPr>
            <w:r>
              <w:t>описание работы</w:t>
            </w:r>
          </w:p>
        </w:tc>
        <w:tc>
          <w:tcPr>
            <w:tcW w:w="1020" w:type="dxa"/>
            <w:vMerge w:val="restart"/>
          </w:tcPr>
          <w:p w:rsidR="00A2235B" w:rsidRDefault="00A2235B">
            <w:pPr>
              <w:pStyle w:val="ConsPlusNormal"/>
              <w:jc w:val="center"/>
            </w:pPr>
            <w:r>
              <w:t>20__ год (очередной финансовый год)</w:t>
            </w:r>
          </w:p>
        </w:tc>
        <w:tc>
          <w:tcPr>
            <w:tcW w:w="1180" w:type="dxa"/>
            <w:vMerge w:val="restart"/>
          </w:tcPr>
          <w:p w:rsidR="00A2235B" w:rsidRDefault="00A2235B">
            <w:pPr>
              <w:pStyle w:val="ConsPlusNormal"/>
              <w:jc w:val="center"/>
            </w:pPr>
            <w:r>
              <w:t>20__ год (1-й год планового периода)</w:t>
            </w:r>
          </w:p>
        </w:tc>
        <w:tc>
          <w:tcPr>
            <w:tcW w:w="1180" w:type="dxa"/>
            <w:vMerge w:val="restart"/>
          </w:tcPr>
          <w:p w:rsidR="00A2235B" w:rsidRDefault="00A2235B">
            <w:pPr>
              <w:pStyle w:val="ConsPlusNormal"/>
              <w:jc w:val="center"/>
            </w:pPr>
            <w:r>
              <w:t>20__ год (2-й год планового периода)</w:t>
            </w:r>
          </w:p>
        </w:tc>
        <w:tc>
          <w:tcPr>
            <w:tcW w:w="1020" w:type="dxa"/>
            <w:vMerge w:val="restart"/>
          </w:tcPr>
          <w:p w:rsidR="00A2235B" w:rsidRDefault="00A2235B">
            <w:pPr>
              <w:pStyle w:val="ConsPlusNormal"/>
              <w:jc w:val="center"/>
            </w:pPr>
            <w:r>
              <w:t>20__ год (очередной финансовый год)</w:t>
            </w:r>
          </w:p>
        </w:tc>
        <w:tc>
          <w:tcPr>
            <w:tcW w:w="1180" w:type="dxa"/>
            <w:vMerge w:val="restart"/>
          </w:tcPr>
          <w:p w:rsidR="00A2235B" w:rsidRDefault="00A2235B">
            <w:pPr>
              <w:pStyle w:val="ConsPlusNormal"/>
              <w:jc w:val="center"/>
            </w:pPr>
            <w:r>
              <w:t>20__ год (1-й год планового периода)</w:t>
            </w:r>
          </w:p>
        </w:tc>
        <w:tc>
          <w:tcPr>
            <w:tcW w:w="1180" w:type="dxa"/>
            <w:vMerge w:val="restart"/>
          </w:tcPr>
          <w:p w:rsidR="00A2235B" w:rsidRDefault="00A2235B">
            <w:pPr>
              <w:pStyle w:val="ConsPlusNormal"/>
              <w:jc w:val="center"/>
            </w:pPr>
            <w:r>
              <w:t>20__ год (2-й год планового периода)</w:t>
            </w:r>
          </w:p>
        </w:tc>
      </w:tr>
      <w:tr w:rsidR="00A2235B">
        <w:tc>
          <w:tcPr>
            <w:tcW w:w="850" w:type="dxa"/>
            <w:vMerge/>
          </w:tcPr>
          <w:p w:rsidR="00A2235B" w:rsidRDefault="00A2235B"/>
        </w:tc>
        <w:tc>
          <w:tcPr>
            <w:tcW w:w="963" w:type="dxa"/>
          </w:tcPr>
          <w:p w:rsidR="00A2235B" w:rsidRDefault="00A2235B">
            <w:pPr>
              <w:pStyle w:val="ConsPlusNormal"/>
              <w:jc w:val="center"/>
            </w:pPr>
            <w:r>
              <w:t xml:space="preserve">(наименование показателя) </w:t>
            </w:r>
            <w:hyperlink w:anchor="P587" w:history="1">
              <w:r>
                <w:rPr>
                  <w:color w:val="0000FF"/>
                </w:rPr>
                <w:t>&lt;4&gt;</w:t>
              </w:r>
            </w:hyperlink>
          </w:p>
        </w:tc>
        <w:tc>
          <w:tcPr>
            <w:tcW w:w="963" w:type="dxa"/>
          </w:tcPr>
          <w:p w:rsidR="00A2235B" w:rsidRDefault="00A2235B">
            <w:pPr>
              <w:pStyle w:val="ConsPlusNormal"/>
              <w:jc w:val="center"/>
            </w:pPr>
            <w:r>
              <w:t xml:space="preserve">(наименование показателя) </w:t>
            </w:r>
            <w:hyperlink w:anchor="P587" w:history="1">
              <w:r>
                <w:rPr>
                  <w:color w:val="0000FF"/>
                </w:rPr>
                <w:t>&lt;4&gt;</w:t>
              </w:r>
            </w:hyperlink>
          </w:p>
        </w:tc>
        <w:tc>
          <w:tcPr>
            <w:tcW w:w="963" w:type="dxa"/>
          </w:tcPr>
          <w:p w:rsidR="00A2235B" w:rsidRDefault="00A2235B">
            <w:pPr>
              <w:pStyle w:val="ConsPlusNormal"/>
              <w:jc w:val="center"/>
            </w:pPr>
            <w:r>
              <w:t xml:space="preserve">(наименование показателя) </w:t>
            </w:r>
            <w:hyperlink w:anchor="P587" w:history="1">
              <w:r>
                <w:rPr>
                  <w:color w:val="0000FF"/>
                </w:rPr>
                <w:t>&lt;4&gt;</w:t>
              </w:r>
            </w:hyperlink>
          </w:p>
        </w:tc>
        <w:tc>
          <w:tcPr>
            <w:tcW w:w="963" w:type="dxa"/>
          </w:tcPr>
          <w:p w:rsidR="00A2235B" w:rsidRDefault="00A2235B">
            <w:pPr>
              <w:pStyle w:val="ConsPlusNormal"/>
              <w:jc w:val="center"/>
            </w:pPr>
            <w:r>
              <w:t xml:space="preserve">(наименование показателя) </w:t>
            </w:r>
            <w:hyperlink w:anchor="P587" w:history="1">
              <w:r>
                <w:rPr>
                  <w:color w:val="0000FF"/>
                </w:rPr>
                <w:t>&lt;4&gt;</w:t>
              </w:r>
            </w:hyperlink>
          </w:p>
        </w:tc>
        <w:tc>
          <w:tcPr>
            <w:tcW w:w="1020" w:type="dxa"/>
          </w:tcPr>
          <w:p w:rsidR="00A2235B" w:rsidRDefault="00A2235B">
            <w:pPr>
              <w:pStyle w:val="ConsPlusNormal"/>
              <w:jc w:val="center"/>
            </w:pPr>
            <w:r>
              <w:t xml:space="preserve">(наименование показателя) </w:t>
            </w:r>
            <w:hyperlink w:anchor="P587" w:history="1">
              <w:r>
                <w:rPr>
                  <w:color w:val="0000FF"/>
                </w:rPr>
                <w:t>&lt;4&gt;</w:t>
              </w:r>
            </w:hyperlink>
          </w:p>
        </w:tc>
        <w:tc>
          <w:tcPr>
            <w:tcW w:w="963" w:type="dxa"/>
            <w:vMerge/>
          </w:tcPr>
          <w:p w:rsidR="00A2235B" w:rsidRDefault="00A2235B"/>
        </w:tc>
        <w:tc>
          <w:tcPr>
            <w:tcW w:w="907" w:type="dxa"/>
          </w:tcPr>
          <w:p w:rsidR="00A2235B" w:rsidRDefault="00A2235B">
            <w:pPr>
              <w:pStyle w:val="ConsPlusNormal"/>
              <w:jc w:val="center"/>
            </w:pPr>
            <w:r>
              <w:t xml:space="preserve">наименование </w:t>
            </w:r>
            <w:hyperlink w:anchor="P587" w:history="1">
              <w:r>
                <w:rPr>
                  <w:color w:val="0000FF"/>
                </w:rPr>
                <w:t>&lt;4&gt;</w:t>
              </w:r>
            </w:hyperlink>
          </w:p>
        </w:tc>
        <w:tc>
          <w:tcPr>
            <w:tcW w:w="907" w:type="dxa"/>
          </w:tcPr>
          <w:p w:rsidR="00A2235B" w:rsidRDefault="00A2235B">
            <w:pPr>
              <w:pStyle w:val="ConsPlusNormal"/>
              <w:jc w:val="center"/>
            </w:pPr>
            <w:r>
              <w:t xml:space="preserve">код по ОКЕИ </w:t>
            </w:r>
            <w:hyperlink w:anchor="P588" w:history="1">
              <w:r>
                <w:rPr>
                  <w:color w:val="0000FF"/>
                </w:rPr>
                <w:t>&lt;5&gt;</w:t>
              </w:r>
            </w:hyperlink>
          </w:p>
        </w:tc>
        <w:tc>
          <w:tcPr>
            <w:tcW w:w="680" w:type="dxa"/>
            <w:vMerge/>
          </w:tcPr>
          <w:p w:rsidR="00A2235B" w:rsidRDefault="00A2235B"/>
        </w:tc>
        <w:tc>
          <w:tcPr>
            <w:tcW w:w="1020" w:type="dxa"/>
            <w:vMerge/>
          </w:tcPr>
          <w:p w:rsidR="00A2235B" w:rsidRDefault="00A2235B"/>
        </w:tc>
        <w:tc>
          <w:tcPr>
            <w:tcW w:w="1180" w:type="dxa"/>
            <w:vMerge/>
          </w:tcPr>
          <w:p w:rsidR="00A2235B" w:rsidRDefault="00A2235B"/>
        </w:tc>
        <w:tc>
          <w:tcPr>
            <w:tcW w:w="1180" w:type="dxa"/>
            <w:vMerge/>
          </w:tcPr>
          <w:p w:rsidR="00A2235B" w:rsidRDefault="00A2235B"/>
        </w:tc>
        <w:tc>
          <w:tcPr>
            <w:tcW w:w="1020" w:type="dxa"/>
            <w:vMerge/>
          </w:tcPr>
          <w:p w:rsidR="00A2235B" w:rsidRDefault="00A2235B"/>
        </w:tc>
        <w:tc>
          <w:tcPr>
            <w:tcW w:w="1180" w:type="dxa"/>
            <w:vMerge/>
          </w:tcPr>
          <w:p w:rsidR="00A2235B" w:rsidRDefault="00A2235B"/>
        </w:tc>
        <w:tc>
          <w:tcPr>
            <w:tcW w:w="1180" w:type="dxa"/>
            <w:vMerge/>
          </w:tcPr>
          <w:p w:rsidR="00A2235B" w:rsidRDefault="00A2235B"/>
        </w:tc>
      </w:tr>
      <w:tr w:rsidR="00A2235B">
        <w:tc>
          <w:tcPr>
            <w:tcW w:w="850" w:type="dxa"/>
          </w:tcPr>
          <w:p w:rsidR="00A2235B" w:rsidRDefault="00A2235B">
            <w:pPr>
              <w:pStyle w:val="ConsPlusNormal"/>
              <w:jc w:val="center"/>
            </w:pPr>
            <w:r>
              <w:t>1</w:t>
            </w:r>
          </w:p>
        </w:tc>
        <w:tc>
          <w:tcPr>
            <w:tcW w:w="963" w:type="dxa"/>
          </w:tcPr>
          <w:p w:rsidR="00A2235B" w:rsidRDefault="00A2235B">
            <w:pPr>
              <w:pStyle w:val="ConsPlusNormal"/>
              <w:jc w:val="center"/>
            </w:pPr>
            <w:r>
              <w:t>2</w:t>
            </w:r>
          </w:p>
        </w:tc>
        <w:tc>
          <w:tcPr>
            <w:tcW w:w="963" w:type="dxa"/>
          </w:tcPr>
          <w:p w:rsidR="00A2235B" w:rsidRDefault="00A2235B">
            <w:pPr>
              <w:pStyle w:val="ConsPlusNormal"/>
              <w:jc w:val="center"/>
            </w:pPr>
            <w:r>
              <w:t>3</w:t>
            </w:r>
          </w:p>
        </w:tc>
        <w:tc>
          <w:tcPr>
            <w:tcW w:w="963" w:type="dxa"/>
          </w:tcPr>
          <w:p w:rsidR="00A2235B" w:rsidRDefault="00A2235B">
            <w:pPr>
              <w:pStyle w:val="ConsPlusNormal"/>
              <w:jc w:val="center"/>
            </w:pPr>
            <w:r>
              <w:t>4</w:t>
            </w:r>
          </w:p>
        </w:tc>
        <w:tc>
          <w:tcPr>
            <w:tcW w:w="963" w:type="dxa"/>
          </w:tcPr>
          <w:p w:rsidR="00A2235B" w:rsidRDefault="00A2235B">
            <w:pPr>
              <w:pStyle w:val="ConsPlusNormal"/>
              <w:jc w:val="center"/>
            </w:pPr>
            <w:r>
              <w:t>5</w:t>
            </w:r>
          </w:p>
        </w:tc>
        <w:tc>
          <w:tcPr>
            <w:tcW w:w="1020" w:type="dxa"/>
          </w:tcPr>
          <w:p w:rsidR="00A2235B" w:rsidRDefault="00A2235B">
            <w:pPr>
              <w:pStyle w:val="ConsPlusNormal"/>
              <w:jc w:val="center"/>
            </w:pPr>
            <w:r>
              <w:t>6</w:t>
            </w:r>
          </w:p>
        </w:tc>
        <w:tc>
          <w:tcPr>
            <w:tcW w:w="963" w:type="dxa"/>
          </w:tcPr>
          <w:p w:rsidR="00A2235B" w:rsidRDefault="00A2235B">
            <w:pPr>
              <w:pStyle w:val="ConsPlusNormal"/>
              <w:jc w:val="center"/>
            </w:pPr>
            <w:r>
              <w:t>7</w:t>
            </w:r>
          </w:p>
        </w:tc>
        <w:tc>
          <w:tcPr>
            <w:tcW w:w="907" w:type="dxa"/>
          </w:tcPr>
          <w:p w:rsidR="00A2235B" w:rsidRDefault="00A2235B">
            <w:pPr>
              <w:pStyle w:val="ConsPlusNormal"/>
              <w:jc w:val="center"/>
            </w:pPr>
            <w:r>
              <w:t>8</w:t>
            </w:r>
          </w:p>
        </w:tc>
        <w:tc>
          <w:tcPr>
            <w:tcW w:w="907" w:type="dxa"/>
          </w:tcPr>
          <w:p w:rsidR="00A2235B" w:rsidRDefault="00A2235B">
            <w:pPr>
              <w:pStyle w:val="ConsPlusNormal"/>
              <w:jc w:val="center"/>
            </w:pPr>
            <w:r>
              <w:t>9</w:t>
            </w:r>
          </w:p>
        </w:tc>
        <w:tc>
          <w:tcPr>
            <w:tcW w:w="680" w:type="dxa"/>
          </w:tcPr>
          <w:p w:rsidR="00A2235B" w:rsidRDefault="00A2235B">
            <w:pPr>
              <w:pStyle w:val="ConsPlusNormal"/>
              <w:jc w:val="center"/>
            </w:pPr>
            <w:r>
              <w:t>10</w:t>
            </w:r>
          </w:p>
        </w:tc>
        <w:tc>
          <w:tcPr>
            <w:tcW w:w="1020" w:type="dxa"/>
          </w:tcPr>
          <w:p w:rsidR="00A2235B" w:rsidRDefault="00A2235B">
            <w:pPr>
              <w:pStyle w:val="ConsPlusNormal"/>
              <w:jc w:val="center"/>
            </w:pPr>
            <w:r>
              <w:t>11</w:t>
            </w:r>
          </w:p>
        </w:tc>
        <w:tc>
          <w:tcPr>
            <w:tcW w:w="1180" w:type="dxa"/>
          </w:tcPr>
          <w:p w:rsidR="00A2235B" w:rsidRDefault="00A2235B">
            <w:pPr>
              <w:pStyle w:val="ConsPlusNormal"/>
              <w:jc w:val="center"/>
            </w:pPr>
            <w:r>
              <w:t>12</w:t>
            </w:r>
          </w:p>
        </w:tc>
        <w:tc>
          <w:tcPr>
            <w:tcW w:w="1180" w:type="dxa"/>
          </w:tcPr>
          <w:p w:rsidR="00A2235B" w:rsidRDefault="00A2235B">
            <w:pPr>
              <w:pStyle w:val="ConsPlusNormal"/>
              <w:jc w:val="center"/>
            </w:pPr>
            <w:r>
              <w:t>13</w:t>
            </w:r>
          </w:p>
        </w:tc>
        <w:tc>
          <w:tcPr>
            <w:tcW w:w="1020" w:type="dxa"/>
          </w:tcPr>
          <w:p w:rsidR="00A2235B" w:rsidRDefault="00A2235B">
            <w:pPr>
              <w:pStyle w:val="ConsPlusNormal"/>
              <w:jc w:val="center"/>
            </w:pPr>
            <w:r>
              <w:t>14</w:t>
            </w:r>
          </w:p>
        </w:tc>
        <w:tc>
          <w:tcPr>
            <w:tcW w:w="1180" w:type="dxa"/>
          </w:tcPr>
          <w:p w:rsidR="00A2235B" w:rsidRDefault="00A2235B">
            <w:pPr>
              <w:pStyle w:val="ConsPlusNormal"/>
              <w:jc w:val="center"/>
            </w:pPr>
            <w:r>
              <w:t>15</w:t>
            </w:r>
          </w:p>
        </w:tc>
        <w:tc>
          <w:tcPr>
            <w:tcW w:w="1180" w:type="dxa"/>
          </w:tcPr>
          <w:p w:rsidR="00A2235B" w:rsidRDefault="00A2235B">
            <w:pPr>
              <w:pStyle w:val="ConsPlusNormal"/>
              <w:jc w:val="center"/>
            </w:pPr>
            <w:r>
              <w:t>16</w:t>
            </w:r>
          </w:p>
        </w:tc>
      </w:tr>
      <w:tr w:rsidR="00A2235B">
        <w:tc>
          <w:tcPr>
            <w:tcW w:w="850" w:type="dxa"/>
            <w:vMerge w:val="restart"/>
          </w:tcPr>
          <w:p w:rsidR="00A2235B" w:rsidRDefault="00A2235B">
            <w:pPr>
              <w:pStyle w:val="ConsPlusNormal"/>
            </w:pPr>
          </w:p>
        </w:tc>
        <w:tc>
          <w:tcPr>
            <w:tcW w:w="963" w:type="dxa"/>
            <w:vMerge w:val="restart"/>
          </w:tcPr>
          <w:p w:rsidR="00A2235B" w:rsidRDefault="00A2235B">
            <w:pPr>
              <w:pStyle w:val="ConsPlusNormal"/>
            </w:pPr>
          </w:p>
        </w:tc>
        <w:tc>
          <w:tcPr>
            <w:tcW w:w="963" w:type="dxa"/>
            <w:vMerge w:val="restart"/>
          </w:tcPr>
          <w:p w:rsidR="00A2235B" w:rsidRDefault="00A2235B">
            <w:pPr>
              <w:pStyle w:val="ConsPlusNormal"/>
            </w:pPr>
          </w:p>
        </w:tc>
        <w:tc>
          <w:tcPr>
            <w:tcW w:w="963" w:type="dxa"/>
            <w:vMerge w:val="restart"/>
          </w:tcPr>
          <w:p w:rsidR="00A2235B" w:rsidRDefault="00A2235B">
            <w:pPr>
              <w:pStyle w:val="ConsPlusNormal"/>
            </w:pPr>
          </w:p>
        </w:tc>
        <w:tc>
          <w:tcPr>
            <w:tcW w:w="963" w:type="dxa"/>
            <w:vMerge w:val="restart"/>
          </w:tcPr>
          <w:p w:rsidR="00A2235B" w:rsidRDefault="00A2235B">
            <w:pPr>
              <w:pStyle w:val="ConsPlusNormal"/>
            </w:pPr>
          </w:p>
        </w:tc>
        <w:tc>
          <w:tcPr>
            <w:tcW w:w="1020" w:type="dxa"/>
            <w:vMerge w:val="restart"/>
          </w:tcPr>
          <w:p w:rsidR="00A2235B" w:rsidRDefault="00A2235B">
            <w:pPr>
              <w:pStyle w:val="ConsPlusNormal"/>
            </w:pPr>
          </w:p>
        </w:tc>
        <w:tc>
          <w:tcPr>
            <w:tcW w:w="963" w:type="dxa"/>
          </w:tcPr>
          <w:p w:rsidR="00A2235B" w:rsidRDefault="00A2235B">
            <w:pPr>
              <w:pStyle w:val="ConsPlusNormal"/>
            </w:pPr>
          </w:p>
        </w:tc>
        <w:tc>
          <w:tcPr>
            <w:tcW w:w="907" w:type="dxa"/>
          </w:tcPr>
          <w:p w:rsidR="00A2235B" w:rsidRDefault="00A2235B">
            <w:pPr>
              <w:pStyle w:val="ConsPlusNormal"/>
            </w:pPr>
          </w:p>
        </w:tc>
        <w:tc>
          <w:tcPr>
            <w:tcW w:w="907" w:type="dxa"/>
          </w:tcPr>
          <w:p w:rsidR="00A2235B" w:rsidRDefault="00A2235B">
            <w:pPr>
              <w:pStyle w:val="ConsPlusNormal"/>
            </w:pPr>
          </w:p>
        </w:tc>
        <w:tc>
          <w:tcPr>
            <w:tcW w:w="680" w:type="dxa"/>
          </w:tcPr>
          <w:p w:rsidR="00A2235B" w:rsidRDefault="00A2235B">
            <w:pPr>
              <w:pStyle w:val="ConsPlusNormal"/>
            </w:pPr>
          </w:p>
        </w:tc>
        <w:tc>
          <w:tcPr>
            <w:tcW w:w="1020" w:type="dxa"/>
          </w:tcPr>
          <w:p w:rsidR="00A2235B" w:rsidRDefault="00A2235B">
            <w:pPr>
              <w:pStyle w:val="ConsPlusNormal"/>
            </w:pPr>
          </w:p>
        </w:tc>
        <w:tc>
          <w:tcPr>
            <w:tcW w:w="1180" w:type="dxa"/>
          </w:tcPr>
          <w:p w:rsidR="00A2235B" w:rsidRDefault="00A2235B">
            <w:pPr>
              <w:pStyle w:val="ConsPlusNormal"/>
            </w:pPr>
          </w:p>
        </w:tc>
        <w:tc>
          <w:tcPr>
            <w:tcW w:w="1180" w:type="dxa"/>
          </w:tcPr>
          <w:p w:rsidR="00A2235B" w:rsidRDefault="00A2235B">
            <w:pPr>
              <w:pStyle w:val="ConsPlusNormal"/>
            </w:pPr>
          </w:p>
        </w:tc>
        <w:tc>
          <w:tcPr>
            <w:tcW w:w="1020" w:type="dxa"/>
          </w:tcPr>
          <w:p w:rsidR="00A2235B" w:rsidRDefault="00A2235B">
            <w:pPr>
              <w:pStyle w:val="ConsPlusNormal"/>
            </w:pPr>
          </w:p>
        </w:tc>
        <w:tc>
          <w:tcPr>
            <w:tcW w:w="1180" w:type="dxa"/>
          </w:tcPr>
          <w:p w:rsidR="00A2235B" w:rsidRDefault="00A2235B">
            <w:pPr>
              <w:pStyle w:val="ConsPlusNormal"/>
            </w:pPr>
          </w:p>
        </w:tc>
        <w:tc>
          <w:tcPr>
            <w:tcW w:w="1180" w:type="dxa"/>
          </w:tcPr>
          <w:p w:rsidR="00A2235B" w:rsidRDefault="00A2235B">
            <w:pPr>
              <w:pStyle w:val="ConsPlusNormal"/>
            </w:pPr>
          </w:p>
        </w:tc>
      </w:tr>
      <w:tr w:rsidR="00A2235B">
        <w:tc>
          <w:tcPr>
            <w:tcW w:w="850" w:type="dxa"/>
            <w:vMerge/>
          </w:tcPr>
          <w:p w:rsidR="00A2235B" w:rsidRDefault="00A2235B"/>
        </w:tc>
        <w:tc>
          <w:tcPr>
            <w:tcW w:w="963" w:type="dxa"/>
            <w:vMerge/>
          </w:tcPr>
          <w:p w:rsidR="00A2235B" w:rsidRDefault="00A2235B"/>
        </w:tc>
        <w:tc>
          <w:tcPr>
            <w:tcW w:w="963" w:type="dxa"/>
            <w:vMerge/>
          </w:tcPr>
          <w:p w:rsidR="00A2235B" w:rsidRDefault="00A2235B"/>
        </w:tc>
        <w:tc>
          <w:tcPr>
            <w:tcW w:w="963" w:type="dxa"/>
            <w:vMerge/>
          </w:tcPr>
          <w:p w:rsidR="00A2235B" w:rsidRDefault="00A2235B"/>
        </w:tc>
        <w:tc>
          <w:tcPr>
            <w:tcW w:w="963" w:type="dxa"/>
            <w:vMerge/>
          </w:tcPr>
          <w:p w:rsidR="00A2235B" w:rsidRDefault="00A2235B"/>
        </w:tc>
        <w:tc>
          <w:tcPr>
            <w:tcW w:w="1020" w:type="dxa"/>
            <w:vMerge/>
          </w:tcPr>
          <w:p w:rsidR="00A2235B" w:rsidRDefault="00A2235B"/>
        </w:tc>
        <w:tc>
          <w:tcPr>
            <w:tcW w:w="963" w:type="dxa"/>
          </w:tcPr>
          <w:p w:rsidR="00A2235B" w:rsidRDefault="00A2235B">
            <w:pPr>
              <w:pStyle w:val="ConsPlusNormal"/>
            </w:pPr>
          </w:p>
        </w:tc>
        <w:tc>
          <w:tcPr>
            <w:tcW w:w="907" w:type="dxa"/>
          </w:tcPr>
          <w:p w:rsidR="00A2235B" w:rsidRDefault="00A2235B">
            <w:pPr>
              <w:pStyle w:val="ConsPlusNormal"/>
            </w:pPr>
          </w:p>
        </w:tc>
        <w:tc>
          <w:tcPr>
            <w:tcW w:w="907" w:type="dxa"/>
          </w:tcPr>
          <w:p w:rsidR="00A2235B" w:rsidRDefault="00A2235B">
            <w:pPr>
              <w:pStyle w:val="ConsPlusNormal"/>
            </w:pPr>
          </w:p>
        </w:tc>
        <w:tc>
          <w:tcPr>
            <w:tcW w:w="680" w:type="dxa"/>
          </w:tcPr>
          <w:p w:rsidR="00A2235B" w:rsidRDefault="00A2235B">
            <w:pPr>
              <w:pStyle w:val="ConsPlusNormal"/>
            </w:pPr>
          </w:p>
        </w:tc>
        <w:tc>
          <w:tcPr>
            <w:tcW w:w="1020" w:type="dxa"/>
          </w:tcPr>
          <w:p w:rsidR="00A2235B" w:rsidRDefault="00A2235B">
            <w:pPr>
              <w:pStyle w:val="ConsPlusNormal"/>
            </w:pPr>
          </w:p>
        </w:tc>
        <w:tc>
          <w:tcPr>
            <w:tcW w:w="1180" w:type="dxa"/>
          </w:tcPr>
          <w:p w:rsidR="00A2235B" w:rsidRDefault="00A2235B">
            <w:pPr>
              <w:pStyle w:val="ConsPlusNormal"/>
            </w:pPr>
          </w:p>
        </w:tc>
        <w:tc>
          <w:tcPr>
            <w:tcW w:w="1180" w:type="dxa"/>
          </w:tcPr>
          <w:p w:rsidR="00A2235B" w:rsidRDefault="00A2235B">
            <w:pPr>
              <w:pStyle w:val="ConsPlusNormal"/>
            </w:pPr>
          </w:p>
        </w:tc>
        <w:tc>
          <w:tcPr>
            <w:tcW w:w="1020" w:type="dxa"/>
          </w:tcPr>
          <w:p w:rsidR="00A2235B" w:rsidRDefault="00A2235B">
            <w:pPr>
              <w:pStyle w:val="ConsPlusNormal"/>
            </w:pPr>
          </w:p>
        </w:tc>
        <w:tc>
          <w:tcPr>
            <w:tcW w:w="1180" w:type="dxa"/>
          </w:tcPr>
          <w:p w:rsidR="00A2235B" w:rsidRDefault="00A2235B">
            <w:pPr>
              <w:pStyle w:val="ConsPlusNormal"/>
            </w:pPr>
          </w:p>
        </w:tc>
        <w:tc>
          <w:tcPr>
            <w:tcW w:w="1180" w:type="dxa"/>
          </w:tcPr>
          <w:p w:rsidR="00A2235B" w:rsidRDefault="00A2235B">
            <w:pPr>
              <w:pStyle w:val="ConsPlusNormal"/>
            </w:pPr>
          </w:p>
        </w:tc>
      </w:tr>
      <w:tr w:rsidR="00A2235B">
        <w:tc>
          <w:tcPr>
            <w:tcW w:w="850" w:type="dxa"/>
          </w:tcPr>
          <w:p w:rsidR="00A2235B" w:rsidRDefault="00A2235B">
            <w:pPr>
              <w:pStyle w:val="ConsPlusNormal"/>
            </w:pPr>
          </w:p>
        </w:tc>
        <w:tc>
          <w:tcPr>
            <w:tcW w:w="963" w:type="dxa"/>
          </w:tcPr>
          <w:p w:rsidR="00A2235B" w:rsidRDefault="00A2235B">
            <w:pPr>
              <w:pStyle w:val="ConsPlusNormal"/>
            </w:pPr>
          </w:p>
        </w:tc>
        <w:tc>
          <w:tcPr>
            <w:tcW w:w="963" w:type="dxa"/>
          </w:tcPr>
          <w:p w:rsidR="00A2235B" w:rsidRDefault="00A2235B">
            <w:pPr>
              <w:pStyle w:val="ConsPlusNormal"/>
            </w:pPr>
          </w:p>
        </w:tc>
        <w:tc>
          <w:tcPr>
            <w:tcW w:w="963" w:type="dxa"/>
          </w:tcPr>
          <w:p w:rsidR="00A2235B" w:rsidRDefault="00A2235B">
            <w:pPr>
              <w:pStyle w:val="ConsPlusNormal"/>
            </w:pPr>
          </w:p>
        </w:tc>
        <w:tc>
          <w:tcPr>
            <w:tcW w:w="963" w:type="dxa"/>
          </w:tcPr>
          <w:p w:rsidR="00A2235B" w:rsidRDefault="00A2235B">
            <w:pPr>
              <w:pStyle w:val="ConsPlusNormal"/>
            </w:pPr>
          </w:p>
        </w:tc>
        <w:tc>
          <w:tcPr>
            <w:tcW w:w="1020" w:type="dxa"/>
          </w:tcPr>
          <w:p w:rsidR="00A2235B" w:rsidRDefault="00A2235B">
            <w:pPr>
              <w:pStyle w:val="ConsPlusNormal"/>
            </w:pPr>
          </w:p>
        </w:tc>
        <w:tc>
          <w:tcPr>
            <w:tcW w:w="963" w:type="dxa"/>
          </w:tcPr>
          <w:p w:rsidR="00A2235B" w:rsidRDefault="00A2235B">
            <w:pPr>
              <w:pStyle w:val="ConsPlusNormal"/>
            </w:pPr>
          </w:p>
        </w:tc>
        <w:tc>
          <w:tcPr>
            <w:tcW w:w="907" w:type="dxa"/>
          </w:tcPr>
          <w:p w:rsidR="00A2235B" w:rsidRDefault="00A2235B">
            <w:pPr>
              <w:pStyle w:val="ConsPlusNormal"/>
            </w:pPr>
          </w:p>
        </w:tc>
        <w:tc>
          <w:tcPr>
            <w:tcW w:w="907" w:type="dxa"/>
          </w:tcPr>
          <w:p w:rsidR="00A2235B" w:rsidRDefault="00A2235B">
            <w:pPr>
              <w:pStyle w:val="ConsPlusNormal"/>
            </w:pPr>
          </w:p>
        </w:tc>
        <w:tc>
          <w:tcPr>
            <w:tcW w:w="680" w:type="dxa"/>
          </w:tcPr>
          <w:p w:rsidR="00A2235B" w:rsidRDefault="00A2235B">
            <w:pPr>
              <w:pStyle w:val="ConsPlusNormal"/>
            </w:pPr>
          </w:p>
        </w:tc>
        <w:tc>
          <w:tcPr>
            <w:tcW w:w="1020" w:type="dxa"/>
          </w:tcPr>
          <w:p w:rsidR="00A2235B" w:rsidRDefault="00A2235B">
            <w:pPr>
              <w:pStyle w:val="ConsPlusNormal"/>
            </w:pPr>
          </w:p>
        </w:tc>
        <w:tc>
          <w:tcPr>
            <w:tcW w:w="1180" w:type="dxa"/>
          </w:tcPr>
          <w:p w:rsidR="00A2235B" w:rsidRDefault="00A2235B">
            <w:pPr>
              <w:pStyle w:val="ConsPlusNormal"/>
            </w:pPr>
          </w:p>
        </w:tc>
        <w:tc>
          <w:tcPr>
            <w:tcW w:w="1180" w:type="dxa"/>
          </w:tcPr>
          <w:p w:rsidR="00A2235B" w:rsidRDefault="00A2235B">
            <w:pPr>
              <w:pStyle w:val="ConsPlusNormal"/>
            </w:pPr>
          </w:p>
        </w:tc>
        <w:tc>
          <w:tcPr>
            <w:tcW w:w="1020" w:type="dxa"/>
          </w:tcPr>
          <w:p w:rsidR="00A2235B" w:rsidRDefault="00A2235B">
            <w:pPr>
              <w:pStyle w:val="ConsPlusNormal"/>
            </w:pPr>
          </w:p>
        </w:tc>
        <w:tc>
          <w:tcPr>
            <w:tcW w:w="1180" w:type="dxa"/>
          </w:tcPr>
          <w:p w:rsidR="00A2235B" w:rsidRDefault="00A2235B">
            <w:pPr>
              <w:pStyle w:val="ConsPlusNormal"/>
            </w:pPr>
          </w:p>
        </w:tc>
        <w:tc>
          <w:tcPr>
            <w:tcW w:w="1180" w:type="dxa"/>
          </w:tcPr>
          <w:p w:rsidR="00A2235B" w:rsidRDefault="00A2235B">
            <w:pPr>
              <w:pStyle w:val="ConsPlusNormal"/>
            </w:pPr>
          </w:p>
        </w:tc>
      </w:tr>
    </w:tbl>
    <w:p w:rsidR="00A2235B" w:rsidRDefault="00A2235B">
      <w:pPr>
        <w:sectPr w:rsidR="00A2235B">
          <w:pgSz w:w="16838" w:h="11905" w:orient="landscape"/>
          <w:pgMar w:top="1701" w:right="1134" w:bottom="850" w:left="1134" w:header="0" w:footer="0" w:gutter="0"/>
          <w:cols w:space="720"/>
        </w:sectPr>
      </w:pPr>
    </w:p>
    <w:p w:rsidR="00A2235B" w:rsidRDefault="00A2235B">
      <w:pPr>
        <w:pStyle w:val="ConsPlusNormal"/>
      </w:pPr>
    </w:p>
    <w:p w:rsidR="00A2235B" w:rsidRDefault="00A2235B">
      <w:pPr>
        <w:pStyle w:val="ConsPlusNormal"/>
        <w:jc w:val="center"/>
        <w:outlineLvl w:val="2"/>
      </w:pPr>
      <w:r>
        <w:t xml:space="preserve">Часть III. Прочие сведения о государственном задании </w:t>
      </w:r>
      <w:hyperlink w:anchor="P590" w:history="1">
        <w:r>
          <w:rPr>
            <w:color w:val="0000FF"/>
          </w:rPr>
          <w:t>&lt;7&gt;</w:t>
        </w:r>
      </w:hyperlink>
    </w:p>
    <w:p w:rsidR="00A2235B" w:rsidRDefault="00A2235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4649"/>
      </w:tblGrid>
      <w:tr w:rsidR="00A2235B">
        <w:tc>
          <w:tcPr>
            <w:tcW w:w="4422" w:type="dxa"/>
            <w:tcBorders>
              <w:top w:val="nil"/>
              <w:left w:val="nil"/>
              <w:bottom w:val="nil"/>
              <w:right w:val="nil"/>
            </w:tcBorders>
          </w:tcPr>
          <w:p w:rsidR="00A2235B" w:rsidRDefault="00A2235B">
            <w:pPr>
              <w:pStyle w:val="ConsPlusNormal"/>
            </w:pPr>
            <w:r>
              <w:t>1. Основания (условия и порядок) для досрочного прекращения выполнения государственного задания</w:t>
            </w:r>
          </w:p>
        </w:tc>
        <w:tc>
          <w:tcPr>
            <w:tcW w:w="4649" w:type="dxa"/>
            <w:tcBorders>
              <w:top w:val="nil"/>
              <w:left w:val="nil"/>
              <w:bottom w:val="single" w:sz="4" w:space="0" w:color="auto"/>
              <w:right w:val="nil"/>
            </w:tcBorders>
          </w:tcPr>
          <w:p w:rsidR="00A2235B" w:rsidRDefault="00A2235B">
            <w:pPr>
              <w:pStyle w:val="ConsPlusNormal"/>
              <w:jc w:val="both"/>
            </w:pPr>
          </w:p>
        </w:tc>
      </w:tr>
      <w:tr w:rsidR="00A2235B">
        <w:tc>
          <w:tcPr>
            <w:tcW w:w="4422" w:type="dxa"/>
            <w:tcBorders>
              <w:top w:val="nil"/>
              <w:left w:val="nil"/>
              <w:bottom w:val="nil"/>
              <w:right w:val="nil"/>
            </w:tcBorders>
          </w:tcPr>
          <w:p w:rsidR="00A2235B" w:rsidRDefault="00A2235B">
            <w:pPr>
              <w:pStyle w:val="ConsPlusNormal"/>
            </w:pPr>
            <w:r>
              <w:t>2. Иная информация, необходимая для выполнения (</w:t>
            </w:r>
            <w:proofErr w:type="gramStart"/>
            <w:r>
              <w:t>контроля за</w:t>
            </w:r>
            <w:proofErr w:type="gramEnd"/>
            <w:r>
              <w:t xml:space="preserve"> выполнением) государственного задания</w:t>
            </w:r>
          </w:p>
        </w:tc>
        <w:tc>
          <w:tcPr>
            <w:tcW w:w="4649" w:type="dxa"/>
            <w:tcBorders>
              <w:top w:val="single" w:sz="4" w:space="0" w:color="auto"/>
              <w:left w:val="nil"/>
              <w:bottom w:val="single" w:sz="4" w:space="0" w:color="auto"/>
              <w:right w:val="nil"/>
            </w:tcBorders>
          </w:tcPr>
          <w:p w:rsidR="00A2235B" w:rsidRDefault="00A2235B">
            <w:pPr>
              <w:pStyle w:val="ConsPlusNormal"/>
              <w:jc w:val="both"/>
            </w:pPr>
          </w:p>
        </w:tc>
      </w:tr>
    </w:tbl>
    <w:p w:rsidR="00A2235B" w:rsidRDefault="00A2235B">
      <w:pPr>
        <w:pStyle w:val="ConsPlusNormal"/>
        <w:jc w:val="both"/>
      </w:pPr>
    </w:p>
    <w:p w:rsidR="00A2235B" w:rsidRDefault="00A2235B">
      <w:pPr>
        <w:pStyle w:val="ConsPlusNormal"/>
        <w:jc w:val="both"/>
      </w:pPr>
      <w:r>
        <w:t xml:space="preserve">3. Порядок </w:t>
      </w:r>
      <w:proofErr w:type="gramStart"/>
      <w:r>
        <w:t>контроля за</w:t>
      </w:r>
      <w:proofErr w:type="gramEnd"/>
      <w:r>
        <w:t xml:space="preserve"> выполнением государственного задания</w:t>
      </w:r>
    </w:p>
    <w:p w:rsidR="00A2235B" w:rsidRDefault="00A2235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871"/>
        <w:gridCol w:w="5216"/>
      </w:tblGrid>
      <w:tr w:rsidR="00A2235B">
        <w:tc>
          <w:tcPr>
            <w:tcW w:w="1984" w:type="dxa"/>
          </w:tcPr>
          <w:p w:rsidR="00A2235B" w:rsidRDefault="00A2235B">
            <w:pPr>
              <w:pStyle w:val="ConsPlusNormal"/>
              <w:jc w:val="center"/>
            </w:pPr>
            <w:r>
              <w:t>Форма контроля</w:t>
            </w:r>
          </w:p>
        </w:tc>
        <w:tc>
          <w:tcPr>
            <w:tcW w:w="1871" w:type="dxa"/>
          </w:tcPr>
          <w:p w:rsidR="00A2235B" w:rsidRDefault="00A2235B">
            <w:pPr>
              <w:pStyle w:val="ConsPlusNormal"/>
              <w:jc w:val="center"/>
            </w:pPr>
            <w:r>
              <w:t>Периодичность</w:t>
            </w:r>
          </w:p>
        </w:tc>
        <w:tc>
          <w:tcPr>
            <w:tcW w:w="5216" w:type="dxa"/>
          </w:tcPr>
          <w:p w:rsidR="00A2235B" w:rsidRDefault="00A2235B">
            <w:pPr>
              <w:pStyle w:val="ConsPlusNormal"/>
              <w:jc w:val="center"/>
            </w:pPr>
            <w:r>
              <w:t xml:space="preserve">Органы исполнительной власти Ленинградской области, осуществляющие </w:t>
            </w:r>
            <w:proofErr w:type="gramStart"/>
            <w:r>
              <w:t>контроль за</w:t>
            </w:r>
            <w:proofErr w:type="gramEnd"/>
            <w:r>
              <w:t xml:space="preserve"> оказанием государственных услуг (выполнением работ)</w:t>
            </w:r>
          </w:p>
        </w:tc>
      </w:tr>
      <w:tr w:rsidR="00A2235B">
        <w:tc>
          <w:tcPr>
            <w:tcW w:w="1984" w:type="dxa"/>
          </w:tcPr>
          <w:p w:rsidR="00A2235B" w:rsidRDefault="00A2235B">
            <w:pPr>
              <w:pStyle w:val="ConsPlusNormal"/>
              <w:jc w:val="center"/>
            </w:pPr>
            <w:r>
              <w:t>1</w:t>
            </w:r>
          </w:p>
        </w:tc>
        <w:tc>
          <w:tcPr>
            <w:tcW w:w="1871" w:type="dxa"/>
          </w:tcPr>
          <w:p w:rsidR="00A2235B" w:rsidRDefault="00A2235B">
            <w:pPr>
              <w:pStyle w:val="ConsPlusNormal"/>
              <w:jc w:val="center"/>
            </w:pPr>
            <w:r>
              <w:t>2</w:t>
            </w:r>
          </w:p>
        </w:tc>
        <w:tc>
          <w:tcPr>
            <w:tcW w:w="5216" w:type="dxa"/>
          </w:tcPr>
          <w:p w:rsidR="00A2235B" w:rsidRDefault="00A2235B">
            <w:pPr>
              <w:pStyle w:val="ConsPlusNormal"/>
              <w:jc w:val="center"/>
            </w:pPr>
            <w:r>
              <w:t>3</w:t>
            </w:r>
          </w:p>
        </w:tc>
      </w:tr>
      <w:tr w:rsidR="00A2235B">
        <w:tc>
          <w:tcPr>
            <w:tcW w:w="1984" w:type="dxa"/>
          </w:tcPr>
          <w:p w:rsidR="00A2235B" w:rsidRDefault="00A2235B">
            <w:pPr>
              <w:pStyle w:val="ConsPlusNormal"/>
            </w:pPr>
          </w:p>
        </w:tc>
        <w:tc>
          <w:tcPr>
            <w:tcW w:w="1871" w:type="dxa"/>
          </w:tcPr>
          <w:p w:rsidR="00A2235B" w:rsidRDefault="00A2235B">
            <w:pPr>
              <w:pStyle w:val="ConsPlusNormal"/>
            </w:pPr>
          </w:p>
        </w:tc>
        <w:tc>
          <w:tcPr>
            <w:tcW w:w="5216" w:type="dxa"/>
          </w:tcPr>
          <w:p w:rsidR="00A2235B" w:rsidRDefault="00A2235B">
            <w:pPr>
              <w:pStyle w:val="ConsPlusNormal"/>
            </w:pPr>
          </w:p>
        </w:tc>
      </w:tr>
    </w:tbl>
    <w:p w:rsidR="00A2235B" w:rsidRDefault="00A2235B">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A2235B">
        <w:tc>
          <w:tcPr>
            <w:tcW w:w="4365" w:type="dxa"/>
            <w:tcBorders>
              <w:top w:val="nil"/>
              <w:left w:val="nil"/>
              <w:bottom w:val="nil"/>
              <w:right w:val="nil"/>
            </w:tcBorders>
          </w:tcPr>
          <w:p w:rsidR="00A2235B" w:rsidRDefault="00A2235B">
            <w:pPr>
              <w:pStyle w:val="ConsPlusNormal"/>
              <w:jc w:val="both"/>
            </w:pPr>
            <w:r>
              <w:t>4. Требования к отчетности о выполнении государственного задания</w:t>
            </w:r>
          </w:p>
        </w:tc>
        <w:tc>
          <w:tcPr>
            <w:tcW w:w="340" w:type="dxa"/>
            <w:tcBorders>
              <w:top w:val="nil"/>
              <w:left w:val="nil"/>
              <w:bottom w:val="nil"/>
              <w:right w:val="nil"/>
            </w:tcBorders>
          </w:tcPr>
          <w:p w:rsidR="00A2235B" w:rsidRDefault="00A2235B">
            <w:pPr>
              <w:pStyle w:val="ConsPlusNormal"/>
            </w:pPr>
          </w:p>
        </w:tc>
        <w:tc>
          <w:tcPr>
            <w:tcW w:w="4365" w:type="dxa"/>
            <w:tcBorders>
              <w:top w:val="nil"/>
              <w:left w:val="nil"/>
              <w:bottom w:val="single" w:sz="4" w:space="0" w:color="auto"/>
              <w:right w:val="nil"/>
            </w:tcBorders>
          </w:tcPr>
          <w:p w:rsidR="00A2235B" w:rsidRDefault="00A2235B">
            <w:pPr>
              <w:pStyle w:val="ConsPlusNormal"/>
            </w:pPr>
          </w:p>
        </w:tc>
      </w:tr>
      <w:tr w:rsidR="00A2235B">
        <w:tc>
          <w:tcPr>
            <w:tcW w:w="4365" w:type="dxa"/>
            <w:tcBorders>
              <w:top w:val="nil"/>
              <w:left w:val="nil"/>
              <w:bottom w:val="nil"/>
              <w:right w:val="nil"/>
            </w:tcBorders>
          </w:tcPr>
          <w:p w:rsidR="00A2235B" w:rsidRDefault="00A2235B">
            <w:pPr>
              <w:pStyle w:val="ConsPlusNormal"/>
              <w:jc w:val="both"/>
            </w:pPr>
            <w:r>
              <w:t>4.1. Периодичность представления отчетов о выполнении государственного задания</w:t>
            </w:r>
          </w:p>
        </w:tc>
        <w:tc>
          <w:tcPr>
            <w:tcW w:w="340" w:type="dxa"/>
            <w:tcBorders>
              <w:top w:val="nil"/>
              <w:left w:val="nil"/>
              <w:bottom w:val="nil"/>
              <w:right w:val="nil"/>
            </w:tcBorders>
          </w:tcPr>
          <w:p w:rsidR="00A2235B" w:rsidRDefault="00A2235B">
            <w:pPr>
              <w:pStyle w:val="ConsPlusNormal"/>
            </w:pPr>
          </w:p>
        </w:tc>
        <w:tc>
          <w:tcPr>
            <w:tcW w:w="4365" w:type="dxa"/>
            <w:tcBorders>
              <w:top w:val="single" w:sz="4" w:space="0" w:color="auto"/>
              <w:left w:val="nil"/>
              <w:bottom w:val="single" w:sz="4" w:space="0" w:color="auto"/>
              <w:right w:val="nil"/>
            </w:tcBorders>
          </w:tcPr>
          <w:p w:rsidR="00A2235B" w:rsidRDefault="00A2235B">
            <w:pPr>
              <w:pStyle w:val="ConsPlusNormal"/>
            </w:pPr>
          </w:p>
        </w:tc>
      </w:tr>
      <w:tr w:rsidR="00A2235B">
        <w:tc>
          <w:tcPr>
            <w:tcW w:w="4365" w:type="dxa"/>
            <w:tcBorders>
              <w:top w:val="nil"/>
              <w:left w:val="nil"/>
              <w:bottom w:val="nil"/>
              <w:right w:val="nil"/>
            </w:tcBorders>
          </w:tcPr>
          <w:p w:rsidR="00A2235B" w:rsidRDefault="00A2235B">
            <w:pPr>
              <w:pStyle w:val="ConsPlusNormal"/>
              <w:jc w:val="both"/>
            </w:pPr>
            <w:r>
              <w:t>4.2. Сроки представления отчетов о выполнении государственного задания</w:t>
            </w:r>
          </w:p>
        </w:tc>
        <w:tc>
          <w:tcPr>
            <w:tcW w:w="340" w:type="dxa"/>
            <w:tcBorders>
              <w:top w:val="nil"/>
              <w:left w:val="nil"/>
              <w:bottom w:val="nil"/>
              <w:right w:val="nil"/>
            </w:tcBorders>
          </w:tcPr>
          <w:p w:rsidR="00A2235B" w:rsidRDefault="00A2235B">
            <w:pPr>
              <w:pStyle w:val="ConsPlusNormal"/>
            </w:pPr>
          </w:p>
        </w:tc>
        <w:tc>
          <w:tcPr>
            <w:tcW w:w="4365" w:type="dxa"/>
            <w:tcBorders>
              <w:top w:val="single" w:sz="4" w:space="0" w:color="auto"/>
              <w:left w:val="nil"/>
              <w:bottom w:val="single" w:sz="4" w:space="0" w:color="auto"/>
              <w:right w:val="nil"/>
            </w:tcBorders>
          </w:tcPr>
          <w:p w:rsidR="00A2235B" w:rsidRDefault="00A2235B">
            <w:pPr>
              <w:pStyle w:val="ConsPlusNormal"/>
            </w:pPr>
          </w:p>
        </w:tc>
      </w:tr>
      <w:tr w:rsidR="00A2235B">
        <w:tc>
          <w:tcPr>
            <w:tcW w:w="4365" w:type="dxa"/>
            <w:tcBorders>
              <w:top w:val="nil"/>
              <w:left w:val="nil"/>
              <w:bottom w:val="nil"/>
              <w:right w:val="nil"/>
            </w:tcBorders>
          </w:tcPr>
          <w:p w:rsidR="00A2235B" w:rsidRDefault="00A2235B">
            <w:pPr>
              <w:pStyle w:val="ConsPlusNormal"/>
              <w:jc w:val="both"/>
            </w:pPr>
            <w:r>
              <w:t>4.2.1. Сроки представления предварительного отчета о выполнении государственного задания</w:t>
            </w:r>
          </w:p>
        </w:tc>
        <w:tc>
          <w:tcPr>
            <w:tcW w:w="340" w:type="dxa"/>
            <w:tcBorders>
              <w:top w:val="nil"/>
              <w:left w:val="nil"/>
              <w:bottom w:val="nil"/>
              <w:right w:val="nil"/>
            </w:tcBorders>
          </w:tcPr>
          <w:p w:rsidR="00A2235B" w:rsidRDefault="00A2235B">
            <w:pPr>
              <w:pStyle w:val="ConsPlusNormal"/>
            </w:pPr>
          </w:p>
        </w:tc>
        <w:tc>
          <w:tcPr>
            <w:tcW w:w="4365" w:type="dxa"/>
            <w:tcBorders>
              <w:top w:val="single" w:sz="4" w:space="0" w:color="auto"/>
              <w:left w:val="nil"/>
              <w:bottom w:val="single" w:sz="4" w:space="0" w:color="auto"/>
              <w:right w:val="nil"/>
            </w:tcBorders>
          </w:tcPr>
          <w:p w:rsidR="00A2235B" w:rsidRDefault="00A2235B">
            <w:pPr>
              <w:pStyle w:val="ConsPlusNormal"/>
            </w:pPr>
          </w:p>
        </w:tc>
      </w:tr>
      <w:tr w:rsidR="00A2235B">
        <w:tc>
          <w:tcPr>
            <w:tcW w:w="4365" w:type="dxa"/>
            <w:tcBorders>
              <w:top w:val="nil"/>
              <w:left w:val="nil"/>
              <w:bottom w:val="nil"/>
              <w:right w:val="nil"/>
            </w:tcBorders>
          </w:tcPr>
          <w:p w:rsidR="00A2235B" w:rsidRDefault="00A2235B">
            <w:pPr>
              <w:pStyle w:val="ConsPlusNormal"/>
              <w:jc w:val="both"/>
            </w:pPr>
            <w:r>
              <w:t>4.3. Иные требования к отчетности о выполнении государственного задания</w:t>
            </w:r>
          </w:p>
        </w:tc>
        <w:tc>
          <w:tcPr>
            <w:tcW w:w="340" w:type="dxa"/>
            <w:tcBorders>
              <w:top w:val="nil"/>
              <w:left w:val="nil"/>
              <w:bottom w:val="nil"/>
              <w:right w:val="nil"/>
            </w:tcBorders>
          </w:tcPr>
          <w:p w:rsidR="00A2235B" w:rsidRDefault="00A2235B">
            <w:pPr>
              <w:pStyle w:val="ConsPlusNormal"/>
            </w:pPr>
          </w:p>
        </w:tc>
        <w:tc>
          <w:tcPr>
            <w:tcW w:w="4365" w:type="dxa"/>
            <w:tcBorders>
              <w:top w:val="single" w:sz="4" w:space="0" w:color="auto"/>
              <w:left w:val="nil"/>
              <w:bottom w:val="single" w:sz="4" w:space="0" w:color="auto"/>
              <w:right w:val="nil"/>
            </w:tcBorders>
          </w:tcPr>
          <w:p w:rsidR="00A2235B" w:rsidRDefault="00A2235B">
            <w:pPr>
              <w:pStyle w:val="ConsPlusNormal"/>
            </w:pPr>
          </w:p>
        </w:tc>
      </w:tr>
      <w:tr w:rsidR="00A2235B">
        <w:tc>
          <w:tcPr>
            <w:tcW w:w="4365" w:type="dxa"/>
            <w:tcBorders>
              <w:top w:val="nil"/>
              <w:left w:val="nil"/>
              <w:bottom w:val="nil"/>
              <w:right w:val="nil"/>
            </w:tcBorders>
          </w:tcPr>
          <w:p w:rsidR="00A2235B" w:rsidRDefault="00A2235B">
            <w:pPr>
              <w:pStyle w:val="ConsPlusNormal"/>
              <w:jc w:val="both"/>
            </w:pPr>
            <w:r>
              <w:t>5. Иные показатели, связанные с выполнением государственного задания</w:t>
            </w:r>
          </w:p>
        </w:tc>
        <w:tc>
          <w:tcPr>
            <w:tcW w:w="340" w:type="dxa"/>
            <w:tcBorders>
              <w:top w:val="nil"/>
              <w:left w:val="nil"/>
              <w:bottom w:val="nil"/>
              <w:right w:val="nil"/>
            </w:tcBorders>
          </w:tcPr>
          <w:p w:rsidR="00A2235B" w:rsidRDefault="00A2235B">
            <w:pPr>
              <w:pStyle w:val="ConsPlusNormal"/>
            </w:pPr>
          </w:p>
        </w:tc>
        <w:tc>
          <w:tcPr>
            <w:tcW w:w="4365" w:type="dxa"/>
            <w:tcBorders>
              <w:top w:val="single" w:sz="4" w:space="0" w:color="auto"/>
              <w:left w:val="nil"/>
              <w:bottom w:val="single" w:sz="4" w:space="0" w:color="auto"/>
              <w:right w:val="nil"/>
            </w:tcBorders>
          </w:tcPr>
          <w:p w:rsidR="00A2235B" w:rsidRDefault="00A2235B">
            <w:pPr>
              <w:pStyle w:val="ConsPlusNormal"/>
            </w:pPr>
          </w:p>
        </w:tc>
      </w:tr>
    </w:tbl>
    <w:p w:rsidR="00A2235B" w:rsidRDefault="00A2235B">
      <w:pPr>
        <w:pStyle w:val="ConsPlusNormal"/>
      </w:pPr>
    </w:p>
    <w:p w:rsidR="00A2235B" w:rsidRDefault="00A2235B">
      <w:pPr>
        <w:pStyle w:val="ConsPlusNormal"/>
        <w:ind w:firstLine="540"/>
        <w:jc w:val="both"/>
      </w:pPr>
      <w:r>
        <w:t>--------------------------------</w:t>
      </w:r>
    </w:p>
    <w:p w:rsidR="00A2235B" w:rsidRDefault="00A2235B">
      <w:pPr>
        <w:pStyle w:val="ConsPlusNormal"/>
        <w:spacing w:before="220"/>
        <w:ind w:firstLine="540"/>
        <w:jc w:val="both"/>
      </w:pPr>
      <w:bookmarkStart w:id="4" w:name="P584"/>
      <w:bookmarkEnd w:id="4"/>
      <w:r>
        <w:t>&lt;1</w:t>
      </w:r>
      <w:proofErr w:type="gramStart"/>
      <w:r>
        <w:t>&gt; З</w:t>
      </w:r>
      <w:proofErr w:type="gramEnd"/>
      <w:r>
        <w:t>аполняется в случае досрочного прекращения выполнения государственного задания.</w:t>
      </w:r>
    </w:p>
    <w:p w:rsidR="00A2235B" w:rsidRDefault="00A2235B">
      <w:pPr>
        <w:pStyle w:val="ConsPlusNormal"/>
        <w:spacing w:before="220"/>
        <w:ind w:firstLine="540"/>
        <w:jc w:val="both"/>
      </w:pPr>
      <w:bookmarkStart w:id="5" w:name="P585"/>
      <w:bookmarkEnd w:id="5"/>
      <w:r>
        <w:t>&lt;2</w:t>
      </w:r>
      <w:proofErr w:type="gramStart"/>
      <w:r>
        <w:t>&gt; Ф</w:t>
      </w:r>
      <w:proofErr w:type="gramEnd"/>
      <w:r>
        <w:t>ормируется при установлении государственного задания на оказание государственной услуги (услуг) и выполнение работы (работ) и содержит требования к оказанию государственной услуги (услуг) и выполнению работы (работ) раздельно по каждой из государственных услуг (работ) с указанием порядкового номера раздела.</w:t>
      </w:r>
    </w:p>
    <w:p w:rsidR="00A2235B" w:rsidRDefault="00A2235B">
      <w:pPr>
        <w:pStyle w:val="ConsPlusNormal"/>
        <w:spacing w:before="220"/>
        <w:ind w:firstLine="540"/>
        <w:jc w:val="both"/>
      </w:pPr>
      <w:bookmarkStart w:id="6" w:name="P586"/>
      <w:bookmarkEnd w:id="6"/>
      <w:r>
        <w:t>&lt;3</w:t>
      </w:r>
      <w:proofErr w:type="gramStart"/>
      <w:r>
        <w:t>&gt; З</w:t>
      </w:r>
      <w:proofErr w:type="gramEnd"/>
      <w:r>
        <w:t>аполняется в соответствии с показателями, характеризующими качество услуг (работ), установленными в базовых (отраслевых) перечнях государственных и муниципальных услуг и региональном перечне (классификаторе) государственных (муниципальных) услуг и работ, единицы их измерения.</w:t>
      </w:r>
    </w:p>
    <w:p w:rsidR="00A2235B" w:rsidRDefault="00A2235B">
      <w:pPr>
        <w:pStyle w:val="ConsPlusNormal"/>
        <w:spacing w:before="220"/>
        <w:ind w:firstLine="540"/>
        <w:jc w:val="both"/>
      </w:pPr>
      <w:bookmarkStart w:id="7" w:name="P587"/>
      <w:bookmarkEnd w:id="7"/>
      <w:r>
        <w:lastRenderedPageBreak/>
        <w:t>&lt;4</w:t>
      </w:r>
      <w:proofErr w:type="gramStart"/>
      <w:r>
        <w:t>&gt; З</w:t>
      </w:r>
      <w:proofErr w:type="gramEnd"/>
      <w:r>
        <w:t>аполняется в соответствии с базовыми (отраслевыми) перечнями государственных и муниципальных услуг и региональным перечнем (классификатором) государственных (муниципальных) услуг и работ.</w:t>
      </w:r>
    </w:p>
    <w:p w:rsidR="00A2235B" w:rsidRDefault="00A2235B">
      <w:pPr>
        <w:pStyle w:val="ConsPlusNormal"/>
        <w:spacing w:before="220"/>
        <w:ind w:firstLine="540"/>
        <w:jc w:val="both"/>
      </w:pPr>
      <w:bookmarkStart w:id="8" w:name="P588"/>
      <w:bookmarkEnd w:id="8"/>
      <w:r>
        <w:t>&lt;5</w:t>
      </w:r>
      <w:proofErr w:type="gramStart"/>
      <w:r>
        <w:t>&gt; З</w:t>
      </w:r>
      <w:proofErr w:type="gramEnd"/>
      <w:r>
        <w:t>аполняется в соответствии с кодом, указанным в базовом (отраслевом) перечне государственных и муниципальных услуг и региональном перечне (классификаторе) государственных (муниципальных) услуг и работ (при наличии).</w:t>
      </w:r>
    </w:p>
    <w:p w:rsidR="00A2235B" w:rsidRDefault="00A2235B">
      <w:pPr>
        <w:pStyle w:val="ConsPlusNormal"/>
        <w:spacing w:before="220"/>
        <w:ind w:firstLine="540"/>
        <w:jc w:val="both"/>
      </w:pPr>
      <w:bookmarkStart w:id="9" w:name="P589"/>
      <w:bookmarkEnd w:id="9"/>
      <w:r>
        <w:t>&lt;6</w:t>
      </w:r>
      <w:proofErr w:type="gramStart"/>
      <w:r>
        <w:t>&gt; З</w:t>
      </w:r>
      <w:proofErr w:type="gramEnd"/>
      <w:r>
        <w:t>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государственного задания. При оказании услуг (выполнении работ) на платной основе сверх установленного государственного задания указанный показатель не формируется.</w:t>
      </w:r>
    </w:p>
    <w:p w:rsidR="00A2235B" w:rsidRDefault="00A2235B">
      <w:pPr>
        <w:pStyle w:val="ConsPlusNormal"/>
        <w:spacing w:before="220"/>
        <w:ind w:firstLine="540"/>
        <w:jc w:val="both"/>
      </w:pPr>
      <w:bookmarkStart w:id="10" w:name="P590"/>
      <w:bookmarkEnd w:id="10"/>
      <w:r>
        <w:t>&lt;7</w:t>
      </w:r>
      <w:proofErr w:type="gramStart"/>
      <w:r>
        <w:t>&gt; З</w:t>
      </w:r>
      <w:proofErr w:type="gramEnd"/>
      <w:r>
        <w:t>аполняется в целом по государственному заданию.</w:t>
      </w:r>
    </w:p>
    <w:p w:rsidR="00A2235B" w:rsidRDefault="00A2235B">
      <w:pPr>
        <w:pStyle w:val="ConsPlusNormal"/>
        <w:jc w:val="both"/>
      </w:pPr>
    </w:p>
    <w:p w:rsidR="00A2235B" w:rsidRDefault="00A2235B">
      <w:pPr>
        <w:pStyle w:val="ConsPlusNormal"/>
        <w:jc w:val="both"/>
      </w:pPr>
    </w:p>
    <w:p w:rsidR="00A2235B" w:rsidRDefault="00A2235B">
      <w:pPr>
        <w:pStyle w:val="ConsPlusNormal"/>
        <w:jc w:val="both"/>
      </w:pPr>
    </w:p>
    <w:p w:rsidR="00A2235B" w:rsidRDefault="00A2235B">
      <w:pPr>
        <w:pStyle w:val="ConsPlusNormal"/>
        <w:jc w:val="both"/>
      </w:pPr>
    </w:p>
    <w:p w:rsidR="00A2235B" w:rsidRDefault="00A2235B">
      <w:pPr>
        <w:pStyle w:val="ConsPlusNormal"/>
        <w:jc w:val="both"/>
      </w:pPr>
    </w:p>
    <w:p w:rsidR="00A2235B" w:rsidRDefault="00A2235B">
      <w:pPr>
        <w:pStyle w:val="ConsPlusNormal"/>
        <w:jc w:val="right"/>
        <w:outlineLvl w:val="1"/>
      </w:pPr>
      <w:r>
        <w:t>Приложение 2</w:t>
      </w:r>
    </w:p>
    <w:p w:rsidR="00A2235B" w:rsidRDefault="00A2235B">
      <w:pPr>
        <w:pStyle w:val="ConsPlusNormal"/>
        <w:jc w:val="right"/>
      </w:pPr>
      <w:r>
        <w:t>к Положению...</w:t>
      </w:r>
    </w:p>
    <w:p w:rsidR="00A2235B" w:rsidRDefault="00A2235B">
      <w:pPr>
        <w:pStyle w:val="ConsPlusNormal"/>
        <w:jc w:val="both"/>
      </w:pPr>
    </w:p>
    <w:p w:rsidR="00A2235B" w:rsidRDefault="00A2235B">
      <w:pPr>
        <w:pStyle w:val="ConsPlusNormal"/>
      </w:pPr>
      <w:r>
        <w:t>(Форма)</w:t>
      </w:r>
    </w:p>
    <w:p w:rsidR="00A2235B" w:rsidRDefault="00A2235B">
      <w:pPr>
        <w:pStyle w:val="ConsPlusNormal"/>
        <w:jc w:val="both"/>
      </w:pPr>
    </w:p>
    <w:p w:rsidR="00A2235B" w:rsidRDefault="00A2235B">
      <w:pPr>
        <w:pStyle w:val="ConsPlusNormal"/>
        <w:jc w:val="center"/>
      </w:pPr>
      <w:bookmarkStart w:id="11" w:name="P601"/>
      <w:bookmarkEnd w:id="11"/>
      <w:r>
        <w:t>СВОДНЫЙ ОТЧЕТ</w:t>
      </w:r>
    </w:p>
    <w:p w:rsidR="00A2235B" w:rsidRDefault="00A2235B">
      <w:pPr>
        <w:pStyle w:val="ConsPlusNormal"/>
        <w:jc w:val="center"/>
      </w:pPr>
      <w:r>
        <w:t>о фактическом исполнении государственных заданий</w:t>
      </w:r>
    </w:p>
    <w:p w:rsidR="00A2235B" w:rsidRDefault="00A2235B">
      <w:pPr>
        <w:pStyle w:val="ConsPlusNormal"/>
        <w:jc w:val="center"/>
      </w:pPr>
      <w:r>
        <w:t>государственными учреждениями в отчетном финансовом году</w:t>
      </w:r>
    </w:p>
    <w:p w:rsidR="00A2235B" w:rsidRDefault="00A2235B">
      <w:pPr>
        <w:pStyle w:val="ConsPlusNormal"/>
        <w:jc w:val="both"/>
      </w:pPr>
    </w:p>
    <w:p w:rsidR="00A2235B" w:rsidRDefault="00A2235B">
      <w:pPr>
        <w:sectPr w:rsidR="00A2235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077"/>
        <w:gridCol w:w="1134"/>
        <w:gridCol w:w="1288"/>
        <w:gridCol w:w="964"/>
        <w:gridCol w:w="794"/>
        <w:gridCol w:w="1134"/>
        <w:gridCol w:w="1134"/>
        <w:gridCol w:w="1936"/>
        <w:gridCol w:w="1417"/>
        <w:gridCol w:w="1077"/>
        <w:gridCol w:w="1247"/>
        <w:gridCol w:w="1024"/>
      </w:tblGrid>
      <w:tr w:rsidR="00A2235B">
        <w:tc>
          <w:tcPr>
            <w:tcW w:w="1077" w:type="dxa"/>
          </w:tcPr>
          <w:p w:rsidR="00A2235B" w:rsidRDefault="00A2235B">
            <w:pPr>
              <w:pStyle w:val="ConsPlusNormal"/>
              <w:jc w:val="center"/>
            </w:pPr>
            <w:r>
              <w:lastRenderedPageBreak/>
              <w:t>Наименование учреждения, оказывающего услугу (выполняющего работу)</w:t>
            </w:r>
          </w:p>
        </w:tc>
        <w:tc>
          <w:tcPr>
            <w:tcW w:w="1077" w:type="dxa"/>
          </w:tcPr>
          <w:p w:rsidR="00A2235B" w:rsidRDefault="00A2235B">
            <w:pPr>
              <w:pStyle w:val="ConsPlusNormal"/>
              <w:jc w:val="center"/>
            </w:pPr>
            <w:r>
              <w:t>Наименование оказываемой услуги (выполняемой работы)</w:t>
            </w:r>
          </w:p>
        </w:tc>
        <w:tc>
          <w:tcPr>
            <w:tcW w:w="1134" w:type="dxa"/>
          </w:tcPr>
          <w:p w:rsidR="00A2235B" w:rsidRDefault="00A2235B">
            <w:pPr>
              <w:pStyle w:val="ConsPlusNormal"/>
              <w:jc w:val="center"/>
            </w:pPr>
            <w:r>
              <w:t>Вариант оказания (выполнения)</w:t>
            </w:r>
          </w:p>
        </w:tc>
        <w:tc>
          <w:tcPr>
            <w:tcW w:w="1288" w:type="dxa"/>
          </w:tcPr>
          <w:p w:rsidR="00A2235B" w:rsidRDefault="00A2235B">
            <w:pPr>
              <w:pStyle w:val="ConsPlusNormal"/>
              <w:jc w:val="center"/>
            </w:pPr>
            <w:r>
              <w:t>Показатель (качества, объема)</w:t>
            </w:r>
          </w:p>
        </w:tc>
        <w:tc>
          <w:tcPr>
            <w:tcW w:w="964" w:type="dxa"/>
          </w:tcPr>
          <w:p w:rsidR="00A2235B" w:rsidRDefault="00A2235B">
            <w:pPr>
              <w:pStyle w:val="ConsPlusNormal"/>
              <w:jc w:val="center"/>
            </w:pPr>
            <w:r>
              <w:t>Наименование показателя</w:t>
            </w:r>
          </w:p>
        </w:tc>
        <w:tc>
          <w:tcPr>
            <w:tcW w:w="794" w:type="dxa"/>
          </w:tcPr>
          <w:p w:rsidR="00A2235B" w:rsidRDefault="00A2235B">
            <w:pPr>
              <w:pStyle w:val="ConsPlusNormal"/>
              <w:jc w:val="center"/>
            </w:pPr>
            <w:r>
              <w:t>Единица измерения</w:t>
            </w:r>
          </w:p>
        </w:tc>
        <w:tc>
          <w:tcPr>
            <w:tcW w:w="1134" w:type="dxa"/>
          </w:tcPr>
          <w:p w:rsidR="00A2235B" w:rsidRDefault="00A2235B">
            <w:pPr>
              <w:pStyle w:val="ConsPlusNormal"/>
              <w:jc w:val="center"/>
            </w:pPr>
            <w:r>
              <w:t>Значение, утвержденное в государственном задании на отчетный финансовый год</w:t>
            </w:r>
          </w:p>
        </w:tc>
        <w:tc>
          <w:tcPr>
            <w:tcW w:w="1134" w:type="dxa"/>
          </w:tcPr>
          <w:p w:rsidR="00A2235B" w:rsidRDefault="00A2235B">
            <w:pPr>
              <w:pStyle w:val="ConsPlusNormal"/>
              <w:jc w:val="center"/>
            </w:pPr>
            <w:r>
              <w:t>Фактическое значение за отчетный финансовый год</w:t>
            </w:r>
          </w:p>
        </w:tc>
        <w:tc>
          <w:tcPr>
            <w:tcW w:w="1936" w:type="dxa"/>
          </w:tcPr>
          <w:p w:rsidR="00A2235B" w:rsidRDefault="00A2235B">
            <w:pPr>
              <w:pStyle w:val="ConsPlusNormal"/>
              <w:jc w:val="center"/>
            </w:pPr>
            <w:r>
              <w:t>Оценка выполнения государственным учреждением государственного задания по каждому показателю</w:t>
            </w:r>
          </w:p>
        </w:tc>
        <w:tc>
          <w:tcPr>
            <w:tcW w:w="1417" w:type="dxa"/>
          </w:tcPr>
          <w:p w:rsidR="00A2235B" w:rsidRDefault="00A2235B">
            <w:pPr>
              <w:pStyle w:val="ConsPlusNormal"/>
              <w:jc w:val="center"/>
            </w:pPr>
            <w:r>
              <w:t>Сводная оценка выполнения государственными учреждениями государственного задания по показателям (качества, объема)</w:t>
            </w:r>
          </w:p>
        </w:tc>
        <w:tc>
          <w:tcPr>
            <w:tcW w:w="1077" w:type="dxa"/>
          </w:tcPr>
          <w:p w:rsidR="00A2235B" w:rsidRDefault="00A2235B">
            <w:pPr>
              <w:pStyle w:val="ConsPlusNormal"/>
              <w:jc w:val="center"/>
            </w:pPr>
            <w:r>
              <w:t xml:space="preserve">Причины отклонения значений </w:t>
            </w:r>
            <w:proofErr w:type="gramStart"/>
            <w:r>
              <w:t>от</w:t>
            </w:r>
            <w:proofErr w:type="gramEnd"/>
            <w:r>
              <w:t xml:space="preserve"> запланированных</w:t>
            </w:r>
          </w:p>
        </w:tc>
        <w:tc>
          <w:tcPr>
            <w:tcW w:w="1247" w:type="dxa"/>
          </w:tcPr>
          <w:p w:rsidR="00A2235B" w:rsidRDefault="00A2235B">
            <w:pPr>
              <w:pStyle w:val="ConsPlusNormal"/>
              <w:jc w:val="center"/>
            </w:pPr>
            <w:r>
              <w:t>Источник информации о фактическом значении показателя</w:t>
            </w:r>
          </w:p>
        </w:tc>
        <w:tc>
          <w:tcPr>
            <w:tcW w:w="1024" w:type="dxa"/>
          </w:tcPr>
          <w:p w:rsidR="00A2235B" w:rsidRDefault="00A2235B">
            <w:pPr>
              <w:pStyle w:val="ConsPlusNormal"/>
              <w:jc w:val="center"/>
            </w:pPr>
            <w:r>
              <w:t>Оценка итоговая</w:t>
            </w:r>
          </w:p>
        </w:tc>
      </w:tr>
      <w:tr w:rsidR="00A2235B">
        <w:tc>
          <w:tcPr>
            <w:tcW w:w="1077" w:type="dxa"/>
            <w:vMerge w:val="restart"/>
          </w:tcPr>
          <w:p w:rsidR="00A2235B" w:rsidRDefault="00A2235B">
            <w:pPr>
              <w:pStyle w:val="ConsPlusNormal"/>
            </w:pPr>
          </w:p>
        </w:tc>
        <w:tc>
          <w:tcPr>
            <w:tcW w:w="1077" w:type="dxa"/>
            <w:vMerge w:val="restart"/>
          </w:tcPr>
          <w:p w:rsidR="00A2235B" w:rsidRDefault="00A2235B">
            <w:pPr>
              <w:pStyle w:val="ConsPlusNormal"/>
            </w:pPr>
          </w:p>
        </w:tc>
        <w:tc>
          <w:tcPr>
            <w:tcW w:w="1134" w:type="dxa"/>
            <w:vMerge w:val="restart"/>
          </w:tcPr>
          <w:p w:rsidR="00A2235B" w:rsidRDefault="00A2235B">
            <w:pPr>
              <w:pStyle w:val="ConsPlusNormal"/>
              <w:jc w:val="both"/>
            </w:pPr>
            <w:r>
              <w:t>Услуга</w:t>
            </w:r>
          </w:p>
        </w:tc>
        <w:tc>
          <w:tcPr>
            <w:tcW w:w="1288" w:type="dxa"/>
          </w:tcPr>
          <w:p w:rsidR="00A2235B" w:rsidRDefault="00A2235B">
            <w:pPr>
              <w:pStyle w:val="ConsPlusNormal"/>
              <w:jc w:val="both"/>
            </w:pPr>
            <w:r>
              <w:t>Показатель качества</w:t>
            </w:r>
          </w:p>
        </w:tc>
        <w:tc>
          <w:tcPr>
            <w:tcW w:w="964" w:type="dxa"/>
          </w:tcPr>
          <w:p w:rsidR="00A2235B" w:rsidRDefault="00A2235B">
            <w:pPr>
              <w:pStyle w:val="ConsPlusNormal"/>
            </w:pPr>
          </w:p>
        </w:tc>
        <w:tc>
          <w:tcPr>
            <w:tcW w:w="794" w:type="dxa"/>
          </w:tcPr>
          <w:p w:rsidR="00A2235B" w:rsidRDefault="00A2235B">
            <w:pPr>
              <w:pStyle w:val="ConsPlusNormal"/>
            </w:pPr>
          </w:p>
        </w:tc>
        <w:tc>
          <w:tcPr>
            <w:tcW w:w="1134" w:type="dxa"/>
          </w:tcPr>
          <w:p w:rsidR="00A2235B" w:rsidRDefault="00A2235B">
            <w:pPr>
              <w:pStyle w:val="ConsPlusNormal"/>
            </w:pPr>
          </w:p>
        </w:tc>
        <w:tc>
          <w:tcPr>
            <w:tcW w:w="1134" w:type="dxa"/>
          </w:tcPr>
          <w:p w:rsidR="00A2235B" w:rsidRDefault="00A2235B">
            <w:pPr>
              <w:pStyle w:val="ConsPlusNormal"/>
            </w:pPr>
          </w:p>
        </w:tc>
        <w:tc>
          <w:tcPr>
            <w:tcW w:w="1936" w:type="dxa"/>
          </w:tcPr>
          <w:p w:rsidR="00A2235B" w:rsidRDefault="00A2235B">
            <w:pPr>
              <w:pStyle w:val="ConsPlusNormal"/>
            </w:pPr>
          </w:p>
        </w:tc>
        <w:tc>
          <w:tcPr>
            <w:tcW w:w="1417" w:type="dxa"/>
            <w:vMerge w:val="restart"/>
          </w:tcPr>
          <w:p w:rsidR="00A2235B" w:rsidRDefault="00A2235B">
            <w:pPr>
              <w:pStyle w:val="ConsPlusNormal"/>
            </w:pPr>
          </w:p>
        </w:tc>
        <w:tc>
          <w:tcPr>
            <w:tcW w:w="1077" w:type="dxa"/>
          </w:tcPr>
          <w:p w:rsidR="00A2235B" w:rsidRDefault="00A2235B">
            <w:pPr>
              <w:pStyle w:val="ConsPlusNormal"/>
            </w:pPr>
          </w:p>
        </w:tc>
        <w:tc>
          <w:tcPr>
            <w:tcW w:w="1247" w:type="dxa"/>
          </w:tcPr>
          <w:p w:rsidR="00A2235B" w:rsidRDefault="00A2235B">
            <w:pPr>
              <w:pStyle w:val="ConsPlusNormal"/>
            </w:pPr>
          </w:p>
        </w:tc>
        <w:tc>
          <w:tcPr>
            <w:tcW w:w="1024" w:type="dxa"/>
            <w:vMerge w:val="restart"/>
          </w:tcPr>
          <w:p w:rsidR="00A2235B" w:rsidRDefault="00A2235B">
            <w:pPr>
              <w:pStyle w:val="ConsPlusNormal"/>
            </w:pPr>
          </w:p>
        </w:tc>
      </w:tr>
      <w:tr w:rsidR="00A2235B">
        <w:tc>
          <w:tcPr>
            <w:tcW w:w="1077" w:type="dxa"/>
            <w:vMerge/>
          </w:tcPr>
          <w:p w:rsidR="00A2235B" w:rsidRDefault="00A2235B"/>
        </w:tc>
        <w:tc>
          <w:tcPr>
            <w:tcW w:w="1077" w:type="dxa"/>
            <w:vMerge/>
          </w:tcPr>
          <w:p w:rsidR="00A2235B" w:rsidRDefault="00A2235B"/>
        </w:tc>
        <w:tc>
          <w:tcPr>
            <w:tcW w:w="1134" w:type="dxa"/>
            <w:vMerge/>
          </w:tcPr>
          <w:p w:rsidR="00A2235B" w:rsidRDefault="00A2235B"/>
        </w:tc>
        <w:tc>
          <w:tcPr>
            <w:tcW w:w="1288" w:type="dxa"/>
          </w:tcPr>
          <w:p w:rsidR="00A2235B" w:rsidRDefault="00A2235B">
            <w:pPr>
              <w:pStyle w:val="ConsPlusNormal"/>
              <w:jc w:val="both"/>
            </w:pPr>
            <w:r>
              <w:t>Показатель качества</w:t>
            </w:r>
          </w:p>
        </w:tc>
        <w:tc>
          <w:tcPr>
            <w:tcW w:w="964" w:type="dxa"/>
          </w:tcPr>
          <w:p w:rsidR="00A2235B" w:rsidRDefault="00A2235B">
            <w:pPr>
              <w:pStyle w:val="ConsPlusNormal"/>
            </w:pPr>
          </w:p>
        </w:tc>
        <w:tc>
          <w:tcPr>
            <w:tcW w:w="794" w:type="dxa"/>
          </w:tcPr>
          <w:p w:rsidR="00A2235B" w:rsidRDefault="00A2235B">
            <w:pPr>
              <w:pStyle w:val="ConsPlusNormal"/>
            </w:pPr>
          </w:p>
        </w:tc>
        <w:tc>
          <w:tcPr>
            <w:tcW w:w="1134" w:type="dxa"/>
          </w:tcPr>
          <w:p w:rsidR="00A2235B" w:rsidRDefault="00A2235B">
            <w:pPr>
              <w:pStyle w:val="ConsPlusNormal"/>
            </w:pPr>
          </w:p>
        </w:tc>
        <w:tc>
          <w:tcPr>
            <w:tcW w:w="1134" w:type="dxa"/>
          </w:tcPr>
          <w:p w:rsidR="00A2235B" w:rsidRDefault="00A2235B">
            <w:pPr>
              <w:pStyle w:val="ConsPlusNormal"/>
            </w:pPr>
          </w:p>
        </w:tc>
        <w:tc>
          <w:tcPr>
            <w:tcW w:w="1936" w:type="dxa"/>
          </w:tcPr>
          <w:p w:rsidR="00A2235B" w:rsidRDefault="00A2235B">
            <w:pPr>
              <w:pStyle w:val="ConsPlusNormal"/>
            </w:pPr>
          </w:p>
        </w:tc>
        <w:tc>
          <w:tcPr>
            <w:tcW w:w="1417" w:type="dxa"/>
            <w:vMerge/>
          </w:tcPr>
          <w:p w:rsidR="00A2235B" w:rsidRDefault="00A2235B"/>
        </w:tc>
        <w:tc>
          <w:tcPr>
            <w:tcW w:w="1077" w:type="dxa"/>
          </w:tcPr>
          <w:p w:rsidR="00A2235B" w:rsidRDefault="00A2235B">
            <w:pPr>
              <w:pStyle w:val="ConsPlusNormal"/>
            </w:pPr>
          </w:p>
        </w:tc>
        <w:tc>
          <w:tcPr>
            <w:tcW w:w="1247" w:type="dxa"/>
          </w:tcPr>
          <w:p w:rsidR="00A2235B" w:rsidRDefault="00A2235B">
            <w:pPr>
              <w:pStyle w:val="ConsPlusNormal"/>
            </w:pPr>
          </w:p>
        </w:tc>
        <w:tc>
          <w:tcPr>
            <w:tcW w:w="1024" w:type="dxa"/>
            <w:vMerge/>
          </w:tcPr>
          <w:p w:rsidR="00A2235B" w:rsidRDefault="00A2235B"/>
        </w:tc>
      </w:tr>
      <w:tr w:rsidR="00A2235B">
        <w:tc>
          <w:tcPr>
            <w:tcW w:w="1077" w:type="dxa"/>
            <w:vMerge/>
          </w:tcPr>
          <w:p w:rsidR="00A2235B" w:rsidRDefault="00A2235B"/>
        </w:tc>
        <w:tc>
          <w:tcPr>
            <w:tcW w:w="1077" w:type="dxa"/>
            <w:vMerge/>
          </w:tcPr>
          <w:p w:rsidR="00A2235B" w:rsidRDefault="00A2235B"/>
        </w:tc>
        <w:tc>
          <w:tcPr>
            <w:tcW w:w="1134" w:type="dxa"/>
            <w:vMerge/>
          </w:tcPr>
          <w:p w:rsidR="00A2235B" w:rsidRDefault="00A2235B"/>
        </w:tc>
        <w:tc>
          <w:tcPr>
            <w:tcW w:w="1288" w:type="dxa"/>
          </w:tcPr>
          <w:p w:rsidR="00A2235B" w:rsidRDefault="00A2235B">
            <w:pPr>
              <w:pStyle w:val="ConsPlusNormal"/>
              <w:jc w:val="both"/>
            </w:pPr>
            <w:r>
              <w:t>...</w:t>
            </w:r>
          </w:p>
        </w:tc>
        <w:tc>
          <w:tcPr>
            <w:tcW w:w="964" w:type="dxa"/>
          </w:tcPr>
          <w:p w:rsidR="00A2235B" w:rsidRDefault="00A2235B">
            <w:pPr>
              <w:pStyle w:val="ConsPlusNormal"/>
            </w:pPr>
          </w:p>
        </w:tc>
        <w:tc>
          <w:tcPr>
            <w:tcW w:w="794" w:type="dxa"/>
          </w:tcPr>
          <w:p w:rsidR="00A2235B" w:rsidRDefault="00A2235B">
            <w:pPr>
              <w:pStyle w:val="ConsPlusNormal"/>
            </w:pPr>
          </w:p>
        </w:tc>
        <w:tc>
          <w:tcPr>
            <w:tcW w:w="1134" w:type="dxa"/>
          </w:tcPr>
          <w:p w:rsidR="00A2235B" w:rsidRDefault="00A2235B">
            <w:pPr>
              <w:pStyle w:val="ConsPlusNormal"/>
            </w:pPr>
          </w:p>
        </w:tc>
        <w:tc>
          <w:tcPr>
            <w:tcW w:w="1134" w:type="dxa"/>
          </w:tcPr>
          <w:p w:rsidR="00A2235B" w:rsidRDefault="00A2235B">
            <w:pPr>
              <w:pStyle w:val="ConsPlusNormal"/>
            </w:pPr>
          </w:p>
        </w:tc>
        <w:tc>
          <w:tcPr>
            <w:tcW w:w="1936" w:type="dxa"/>
          </w:tcPr>
          <w:p w:rsidR="00A2235B" w:rsidRDefault="00A2235B">
            <w:pPr>
              <w:pStyle w:val="ConsPlusNormal"/>
            </w:pPr>
          </w:p>
        </w:tc>
        <w:tc>
          <w:tcPr>
            <w:tcW w:w="1417" w:type="dxa"/>
            <w:vMerge/>
          </w:tcPr>
          <w:p w:rsidR="00A2235B" w:rsidRDefault="00A2235B"/>
        </w:tc>
        <w:tc>
          <w:tcPr>
            <w:tcW w:w="1077" w:type="dxa"/>
          </w:tcPr>
          <w:p w:rsidR="00A2235B" w:rsidRDefault="00A2235B">
            <w:pPr>
              <w:pStyle w:val="ConsPlusNormal"/>
            </w:pPr>
          </w:p>
        </w:tc>
        <w:tc>
          <w:tcPr>
            <w:tcW w:w="1247" w:type="dxa"/>
          </w:tcPr>
          <w:p w:rsidR="00A2235B" w:rsidRDefault="00A2235B">
            <w:pPr>
              <w:pStyle w:val="ConsPlusNormal"/>
            </w:pPr>
          </w:p>
        </w:tc>
        <w:tc>
          <w:tcPr>
            <w:tcW w:w="1024" w:type="dxa"/>
            <w:vMerge/>
          </w:tcPr>
          <w:p w:rsidR="00A2235B" w:rsidRDefault="00A2235B"/>
        </w:tc>
      </w:tr>
      <w:tr w:rsidR="00A2235B">
        <w:tc>
          <w:tcPr>
            <w:tcW w:w="1077" w:type="dxa"/>
            <w:vMerge/>
          </w:tcPr>
          <w:p w:rsidR="00A2235B" w:rsidRDefault="00A2235B"/>
        </w:tc>
        <w:tc>
          <w:tcPr>
            <w:tcW w:w="1077" w:type="dxa"/>
            <w:vMerge/>
          </w:tcPr>
          <w:p w:rsidR="00A2235B" w:rsidRDefault="00A2235B"/>
        </w:tc>
        <w:tc>
          <w:tcPr>
            <w:tcW w:w="1134" w:type="dxa"/>
            <w:vMerge/>
          </w:tcPr>
          <w:p w:rsidR="00A2235B" w:rsidRDefault="00A2235B"/>
        </w:tc>
        <w:tc>
          <w:tcPr>
            <w:tcW w:w="1288" w:type="dxa"/>
          </w:tcPr>
          <w:p w:rsidR="00A2235B" w:rsidRDefault="00A2235B">
            <w:pPr>
              <w:pStyle w:val="ConsPlusNormal"/>
              <w:jc w:val="both"/>
            </w:pPr>
            <w:r>
              <w:t>Показатель объема</w:t>
            </w:r>
          </w:p>
        </w:tc>
        <w:tc>
          <w:tcPr>
            <w:tcW w:w="964" w:type="dxa"/>
          </w:tcPr>
          <w:p w:rsidR="00A2235B" w:rsidRDefault="00A2235B">
            <w:pPr>
              <w:pStyle w:val="ConsPlusNormal"/>
            </w:pPr>
          </w:p>
        </w:tc>
        <w:tc>
          <w:tcPr>
            <w:tcW w:w="794" w:type="dxa"/>
          </w:tcPr>
          <w:p w:rsidR="00A2235B" w:rsidRDefault="00A2235B">
            <w:pPr>
              <w:pStyle w:val="ConsPlusNormal"/>
            </w:pPr>
          </w:p>
        </w:tc>
        <w:tc>
          <w:tcPr>
            <w:tcW w:w="1134" w:type="dxa"/>
          </w:tcPr>
          <w:p w:rsidR="00A2235B" w:rsidRDefault="00A2235B">
            <w:pPr>
              <w:pStyle w:val="ConsPlusNormal"/>
            </w:pPr>
          </w:p>
        </w:tc>
        <w:tc>
          <w:tcPr>
            <w:tcW w:w="1134" w:type="dxa"/>
          </w:tcPr>
          <w:p w:rsidR="00A2235B" w:rsidRDefault="00A2235B">
            <w:pPr>
              <w:pStyle w:val="ConsPlusNormal"/>
            </w:pPr>
          </w:p>
        </w:tc>
        <w:tc>
          <w:tcPr>
            <w:tcW w:w="1936" w:type="dxa"/>
          </w:tcPr>
          <w:p w:rsidR="00A2235B" w:rsidRDefault="00A2235B">
            <w:pPr>
              <w:pStyle w:val="ConsPlusNormal"/>
            </w:pPr>
          </w:p>
        </w:tc>
        <w:tc>
          <w:tcPr>
            <w:tcW w:w="1417" w:type="dxa"/>
            <w:vMerge w:val="restart"/>
          </w:tcPr>
          <w:p w:rsidR="00A2235B" w:rsidRDefault="00A2235B">
            <w:pPr>
              <w:pStyle w:val="ConsPlusNormal"/>
            </w:pPr>
          </w:p>
        </w:tc>
        <w:tc>
          <w:tcPr>
            <w:tcW w:w="1077" w:type="dxa"/>
          </w:tcPr>
          <w:p w:rsidR="00A2235B" w:rsidRDefault="00A2235B">
            <w:pPr>
              <w:pStyle w:val="ConsPlusNormal"/>
            </w:pPr>
          </w:p>
        </w:tc>
        <w:tc>
          <w:tcPr>
            <w:tcW w:w="1247" w:type="dxa"/>
          </w:tcPr>
          <w:p w:rsidR="00A2235B" w:rsidRDefault="00A2235B">
            <w:pPr>
              <w:pStyle w:val="ConsPlusNormal"/>
            </w:pPr>
          </w:p>
        </w:tc>
        <w:tc>
          <w:tcPr>
            <w:tcW w:w="1024" w:type="dxa"/>
            <w:vMerge/>
          </w:tcPr>
          <w:p w:rsidR="00A2235B" w:rsidRDefault="00A2235B"/>
        </w:tc>
      </w:tr>
      <w:tr w:rsidR="00A2235B">
        <w:tc>
          <w:tcPr>
            <w:tcW w:w="1077" w:type="dxa"/>
            <w:vMerge/>
          </w:tcPr>
          <w:p w:rsidR="00A2235B" w:rsidRDefault="00A2235B"/>
        </w:tc>
        <w:tc>
          <w:tcPr>
            <w:tcW w:w="1077" w:type="dxa"/>
            <w:vMerge/>
          </w:tcPr>
          <w:p w:rsidR="00A2235B" w:rsidRDefault="00A2235B"/>
        </w:tc>
        <w:tc>
          <w:tcPr>
            <w:tcW w:w="1134" w:type="dxa"/>
            <w:vMerge/>
          </w:tcPr>
          <w:p w:rsidR="00A2235B" w:rsidRDefault="00A2235B"/>
        </w:tc>
        <w:tc>
          <w:tcPr>
            <w:tcW w:w="1288" w:type="dxa"/>
          </w:tcPr>
          <w:p w:rsidR="00A2235B" w:rsidRDefault="00A2235B">
            <w:pPr>
              <w:pStyle w:val="ConsPlusNormal"/>
              <w:jc w:val="both"/>
            </w:pPr>
            <w:r>
              <w:t>Показатель объема</w:t>
            </w:r>
          </w:p>
        </w:tc>
        <w:tc>
          <w:tcPr>
            <w:tcW w:w="964" w:type="dxa"/>
          </w:tcPr>
          <w:p w:rsidR="00A2235B" w:rsidRDefault="00A2235B">
            <w:pPr>
              <w:pStyle w:val="ConsPlusNormal"/>
            </w:pPr>
          </w:p>
        </w:tc>
        <w:tc>
          <w:tcPr>
            <w:tcW w:w="794" w:type="dxa"/>
          </w:tcPr>
          <w:p w:rsidR="00A2235B" w:rsidRDefault="00A2235B">
            <w:pPr>
              <w:pStyle w:val="ConsPlusNormal"/>
            </w:pPr>
          </w:p>
        </w:tc>
        <w:tc>
          <w:tcPr>
            <w:tcW w:w="1134" w:type="dxa"/>
          </w:tcPr>
          <w:p w:rsidR="00A2235B" w:rsidRDefault="00A2235B">
            <w:pPr>
              <w:pStyle w:val="ConsPlusNormal"/>
            </w:pPr>
          </w:p>
        </w:tc>
        <w:tc>
          <w:tcPr>
            <w:tcW w:w="1134" w:type="dxa"/>
          </w:tcPr>
          <w:p w:rsidR="00A2235B" w:rsidRDefault="00A2235B">
            <w:pPr>
              <w:pStyle w:val="ConsPlusNormal"/>
            </w:pPr>
          </w:p>
        </w:tc>
        <w:tc>
          <w:tcPr>
            <w:tcW w:w="1936" w:type="dxa"/>
          </w:tcPr>
          <w:p w:rsidR="00A2235B" w:rsidRDefault="00A2235B">
            <w:pPr>
              <w:pStyle w:val="ConsPlusNormal"/>
            </w:pPr>
          </w:p>
        </w:tc>
        <w:tc>
          <w:tcPr>
            <w:tcW w:w="1417" w:type="dxa"/>
            <w:vMerge/>
          </w:tcPr>
          <w:p w:rsidR="00A2235B" w:rsidRDefault="00A2235B"/>
        </w:tc>
        <w:tc>
          <w:tcPr>
            <w:tcW w:w="1077" w:type="dxa"/>
          </w:tcPr>
          <w:p w:rsidR="00A2235B" w:rsidRDefault="00A2235B">
            <w:pPr>
              <w:pStyle w:val="ConsPlusNormal"/>
            </w:pPr>
          </w:p>
        </w:tc>
        <w:tc>
          <w:tcPr>
            <w:tcW w:w="1247" w:type="dxa"/>
          </w:tcPr>
          <w:p w:rsidR="00A2235B" w:rsidRDefault="00A2235B">
            <w:pPr>
              <w:pStyle w:val="ConsPlusNormal"/>
            </w:pPr>
          </w:p>
        </w:tc>
        <w:tc>
          <w:tcPr>
            <w:tcW w:w="1024" w:type="dxa"/>
            <w:vMerge/>
          </w:tcPr>
          <w:p w:rsidR="00A2235B" w:rsidRDefault="00A2235B"/>
        </w:tc>
      </w:tr>
      <w:tr w:rsidR="00A2235B">
        <w:tc>
          <w:tcPr>
            <w:tcW w:w="1077" w:type="dxa"/>
            <w:vMerge/>
          </w:tcPr>
          <w:p w:rsidR="00A2235B" w:rsidRDefault="00A2235B"/>
        </w:tc>
        <w:tc>
          <w:tcPr>
            <w:tcW w:w="1077" w:type="dxa"/>
            <w:vMerge/>
          </w:tcPr>
          <w:p w:rsidR="00A2235B" w:rsidRDefault="00A2235B"/>
        </w:tc>
        <w:tc>
          <w:tcPr>
            <w:tcW w:w="1134" w:type="dxa"/>
            <w:vMerge/>
          </w:tcPr>
          <w:p w:rsidR="00A2235B" w:rsidRDefault="00A2235B"/>
        </w:tc>
        <w:tc>
          <w:tcPr>
            <w:tcW w:w="1288" w:type="dxa"/>
          </w:tcPr>
          <w:p w:rsidR="00A2235B" w:rsidRDefault="00A2235B">
            <w:pPr>
              <w:pStyle w:val="ConsPlusNormal"/>
              <w:jc w:val="both"/>
            </w:pPr>
            <w:r>
              <w:t>...</w:t>
            </w:r>
          </w:p>
        </w:tc>
        <w:tc>
          <w:tcPr>
            <w:tcW w:w="964" w:type="dxa"/>
          </w:tcPr>
          <w:p w:rsidR="00A2235B" w:rsidRDefault="00A2235B">
            <w:pPr>
              <w:pStyle w:val="ConsPlusNormal"/>
            </w:pPr>
          </w:p>
        </w:tc>
        <w:tc>
          <w:tcPr>
            <w:tcW w:w="794" w:type="dxa"/>
          </w:tcPr>
          <w:p w:rsidR="00A2235B" w:rsidRDefault="00A2235B">
            <w:pPr>
              <w:pStyle w:val="ConsPlusNormal"/>
            </w:pPr>
          </w:p>
        </w:tc>
        <w:tc>
          <w:tcPr>
            <w:tcW w:w="1134" w:type="dxa"/>
          </w:tcPr>
          <w:p w:rsidR="00A2235B" w:rsidRDefault="00A2235B">
            <w:pPr>
              <w:pStyle w:val="ConsPlusNormal"/>
            </w:pPr>
          </w:p>
        </w:tc>
        <w:tc>
          <w:tcPr>
            <w:tcW w:w="1134" w:type="dxa"/>
          </w:tcPr>
          <w:p w:rsidR="00A2235B" w:rsidRDefault="00A2235B">
            <w:pPr>
              <w:pStyle w:val="ConsPlusNormal"/>
            </w:pPr>
          </w:p>
        </w:tc>
        <w:tc>
          <w:tcPr>
            <w:tcW w:w="1936" w:type="dxa"/>
          </w:tcPr>
          <w:p w:rsidR="00A2235B" w:rsidRDefault="00A2235B">
            <w:pPr>
              <w:pStyle w:val="ConsPlusNormal"/>
            </w:pPr>
          </w:p>
        </w:tc>
        <w:tc>
          <w:tcPr>
            <w:tcW w:w="1417" w:type="dxa"/>
            <w:vMerge/>
          </w:tcPr>
          <w:p w:rsidR="00A2235B" w:rsidRDefault="00A2235B"/>
        </w:tc>
        <w:tc>
          <w:tcPr>
            <w:tcW w:w="1077" w:type="dxa"/>
          </w:tcPr>
          <w:p w:rsidR="00A2235B" w:rsidRDefault="00A2235B">
            <w:pPr>
              <w:pStyle w:val="ConsPlusNormal"/>
            </w:pPr>
          </w:p>
        </w:tc>
        <w:tc>
          <w:tcPr>
            <w:tcW w:w="1247" w:type="dxa"/>
          </w:tcPr>
          <w:p w:rsidR="00A2235B" w:rsidRDefault="00A2235B">
            <w:pPr>
              <w:pStyle w:val="ConsPlusNormal"/>
            </w:pPr>
          </w:p>
        </w:tc>
        <w:tc>
          <w:tcPr>
            <w:tcW w:w="1024" w:type="dxa"/>
            <w:vMerge/>
          </w:tcPr>
          <w:p w:rsidR="00A2235B" w:rsidRDefault="00A2235B"/>
        </w:tc>
      </w:tr>
      <w:tr w:rsidR="00A2235B">
        <w:tc>
          <w:tcPr>
            <w:tcW w:w="1077" w:type="dxa"/>
            <w:vMerge w:val="restart"/>
          </w:tcPr>
          <w:p w:rsidR="00A2235B" w:rsidRDefault="00A2235B">
            <w:pPr>
              <w:pStyle w:val="ConsPlusNormal"/>
            </w:pPr>
          </w:p>
        </w:tc>
        <w:tc>
          <w:tcPr>
            <w:tcW w:w="1077" w:type="dxa"/>
            <w:vMerge w:val="restart"/>
          </w:tcPr>
          <w:p w:rsidR="00A2235B" w:rsidRDefault="00A2235B">
            <w:pPr>
              <w:pStyle w:val="ConsPlusNormal"/>
            </w:pPr>
          </w:p>
        </w:tc>
        <w:tc>
          <w:tcPr>
            <w:tcW w:w="1134" w:type="dxa"/>
            <w:vMerge w:val="restart"/>
          </w:tcPr>
          <w:p w:rsidR="00A2235B" w:rsidRDefault="00A2235B">
            <w:pPr>
              <w:pStyle w:val="ConsPlusNormal"/>
              <w:jc w:val="both"/>
            </w:pPr>
            <w:r>
              <w:t>Работа</w:t>
            </w:r>
          </w:p>
        </w:tc>
        <w:tc>
          <w:tcPr>
            <w:tcW w:w="1288" w:type="dxa"/>
          </w:tcPr>
          <w:p w:rsidR="00A2235B" w:rsidRDefault="00A2235B">
            <w:pPr>
              <w:pStyle w:val="ConsPlusNormal"/>
              <w:jc w:val="both"/>
            </w:pPr>
            <w:r>
              <w:t>Показатель качества</w:t>
            </w:r>
          </w:p>
        </w:tc>
        <w:tc>
          <w:tcPr>
            <w:tcW w:w="964" w:type="dxa"/>
          </w:tcPr>
          <w:p w:rsidR="00A2235B" w:rsidRDefault="00A2235B">
            <w:pPr>
              <w:pStyle w:val="ConsPlusNormal"/>
            </w:pPr>
          </w:p>
        </w:tc>
        <w:tc>
          <w:tcPr>
            <w:tcW w:w="794" w:type="dxa"/>
          </w:tcPr>
          <w:p w:rsidR="00A2235B" w:rsidRDefault="00A2235B">
            <w:pPr>
              <w:pStyle w:val="ConsPlusNormal"/>
            </w:pPr>
          </w:p>
        </w:tc>
        <w:tc>
          <w:tcPr>
            <w:tcW w:w="1134" w:type="dxa"/>
          </w:tcPr>
          <w:p w:rsidR="00A2235B" w:rsidRDefault="00A2235B">
            <w:pPr>
              <w:pStyle w:val="ConsPlusNormal"/>
            </w:pPr>
          </w:p>
        </w:tc>
        <w:tc>
          <w:tcPr>
            <w:tcW w:w="1134" w:type="dxa"/>
          </w:tcPr>
          <w:p w:rsidR="00A2235B" w:rsidRDefault="00A2235B">
            <w:pPr>
              <w:pStyle w:val="ConsPlusNormal"/>
            </w:pPr>
          </w:p>
        </w:tc>
        <w:tc>
          <w:tcPr>
            <w:tcW w:w="1936" w:type="dxa"/>
          </w:tcPr>
          <w:p w:rsidR="00A2235B" w:rsidRDefault="00A2235B">
            <w:pPr>
              <w:pStyle w:val="ConsPlusNormal"/>
            </w:pPr>
          </w:p>
        </w:tc>
        <w:tc>
          <w:tcPr>
            <w:tcW w:w="1417" w:type="dxa"/>
            <w:vMerge w:val="restart"/>
          </w:tcPr>
          <w:p w:rsidR="00A2235B" w:rsidRDefault="00A2235B">
            <w:pPr>
              <w:pStyle w:val="ConsPlusNormal"/>
            </w:pPr>
          </w:p>
        </w:tc>
        <w:tc>
          <w:tcPr>
            <w:tcW w:w="1077" w:type="dxa"/>
          </w:tcPr>
          <w:p w:rsidR="00A2235B" w:rsidRDefault="00A2235B">
            <w:pPr>
              <w:pStyle w:val="ConsPlusNormal"/>
            </w:pPr>
          </w:p>
        </w:tc>
        <w:tc>
          <w:tcPr>
            <w:tcW w:w="1247" w:type="dxa"/>
          </w:tcPr>
          <w:p w:rsidR="00A2235B" w:rsidRDefault="00A2235B">
            <w:pPr>
              <w:pStyle w:val="ConsPlusNormal"/>
            </w:pPr>
          </w:p>
        </w:tc>
        <w:tc>
          <w:tcPr>
            <w:tcW w:w="1024" w:type="dxa"/>
            <w:vMerge w:val="restart"/>
          </w:tcPr>
          <w:p w:rsidR="00A2235B" w:rsidRDefault="00A2235B">
            <w:pPr>
              <w:pStyle w:val="ConsPlusNormal"/>
            </w:pPr>
          </w:p>
        </w:tc>
      </w:tr>
      <w:tr w:rsidR="00A2235B">
        <w:tc>
          <w:tcPr>
            <w:tcW w:w="1077" w:type="dxa"/>
            <w:vMerge/>
          </w:tcPr>
          <w:p w:rsidR="00A2235B" w:rsidRDefault="00A2235B"/>
        </w:tc>
        <w:tc>
          <w:tcPr>
            <w:tcW w:w="1077" w:type="dxa"/>
            <w:vMerge/>
          </w:tcPr>
          <w:p w:rsidR="00A2235B" w:rsidRDefault="00A2235B"/>
        </w:tc>
        <w:tc>
          <w:tcPr>
            <w:tcW w:w="1134" w:type="dxa"/>
            <w:vMerge/>
          </w:tcPr>
          <w:p w:rsidR="00A2235B" w:rsidRDefault="00A2235B"/>
        </w:tc>
        <w:tc>
          <w:tcPr>
            <w:tcW w:w="1288" w:type="dxa"/>
          </w:tcPr>
          <w:p w:rsidR="00A2235B" w:rsidRDefault="00A2235B">
            <w:pPr>
              <w:pStyle w:val="ConsPlusNormal"/>
              <w:jc w:val="both"/>
            </w:pPr>
            <w:r>
              <w:t>Показатель качества</w:t>
            </w:r>
          </w:p>
        </w:tc>
        <w:tc>
          <w:tcPr>
            <w:tcW w:w="964" w:type="dxa"/>
          </w:tcPr>
          <w:p w:rsidR="00A2235B" w:rsidRDefault="00A2235B">
            <w:pPr>
              <w:pStyle w:val="ConsPlusNormal"/>
            </w:pPr>
          </w:p>
        </w:tc>
        <w:tc>
          <w:tcPr>
            <w:tcW w:w="794" w:type="dxa"/>
          </w:tcPr>
          <w:p w:rsidR="00A2235B" w:rsidRDefault="00A2235B">
            <w:pPr>
              <w:pStyle w:val="ConsPlusNormal"/>
            </w:pPr>
          </w:p>
        </w:tc>
        <w:tc>
          <w:tcPr>
            <w:tcW w:w="1134" w:type="dxa"/>
          </w:tcPr>
          <w:p w:rsidR="00A2235B" w:rsidRDefault="00A2235B">
            <w:pPr>
              <w:pStyle w:val="ConsPlusNormal"/>
            </w:pPr>
          </w:p>
        </w:tc>
        <w:tc>
          <w:tcPr>
            <w:tcW w:w="1134" w:type="dxa"/>
          </w:tcPr>
          <w:p w:rsidR="00A2235B" w:rsidRDefault="00A2235B">
            <w:pPr>
              <w:pStyle w:val="ConsPlusNormal"/>
            </w:pPr>
          </w:p>
        </w:tc>
        <w:tc>
          <w:tcPr>
            <w:tcW w:w="1936" w:type="dxa"/>
          </w:tcPr>
          <w:p w:rsidR="00A2235B" w:rsidRDefault="00A2235B">
            <w:pPr>
              <w:pStyle w:val="ConsPlusNormal"/>
            </w:pPr>
          </w:p>
        </w:tc>
        <w:tc>
          <w:tcPr>
            <w:tcW w:w="1417" w:type="dxa"/>
            <w:vMerge/>
          </w:tcPr>
          <w:p w:rsidR="00A2235B" w:rsidRDefault="00A2235B"/>
        </w:tc>
        <w:tc>
          <w:tcPr>
            <w:tcW w:w="1077" w:type="dxa"/>
          </w:tcPr>
          <w:p w:rsidR="00A2235B" w:rsidRDefault="00A2235B">
            <w:pPr>
              <w:pStyle w:val="ConsPlusNormal"/>
            </w:pPr>
          </w:p>
        </w:tc>
        <w:tc>
          <w:tcPr>
            <w:tcW w:w="1247" w:type="dxa"/>
          </w:tcPr>
          <w:p w:rsidR="00A2235B" w:rsidRDefault="00A2235B">
            <w:pPr>
              <w:pStyle w:val="ConsPlusNormal"/>
            </w:pPr>
          </w:p>
        </w:tc>
        <w:tc>
          <w:tcPr>
            <w:tcW w:w="1024" w:type="dxa"/>
            <w:vMerge/>
          </w:tcPr>
          <w:p w:rsidR="00A2235B" w:rsidRDefault="00A2235B"/>
        </w:tc>
      </w:tr>
      <w:tr w:rsidR="00A2235B">
        <w:tc>
          <w:tcPr>
            <w:tcW w:w="1077" w:type="dxa"/>
            <w:vMerge/>
          </w:tcPr>
          <w:p w:rsidR="00A2235B" w:rsidRDefault="00A2235B"/>
        </w:tc>
        <w:tc>
          <w:tcPr>
            <w:tcW w:w="1077" w:type="dxa"/>
            <w:vMerge/>
          </w:tcPr>
          <w:p w:rsidR="00A2235B" w:rsidRDefault="00A2235B"/>
        </w:tc>
        <w:tc>
          <w:tcPr>
            <w:tcW w:w="1134" w:type="dxa"/>
            <w:vMerge/>
          </w:tcPr>
          <w:p w:rsidR="00A2235B" w:rsidRDefault="00A2235B"/>
        </w:tc>
        <w:tc>
          <w:tcPr>
            <w:tcW w:w="1288" w:type="dxa"/>
          </w:tcPr>
          <w:p w:rsidR="00A2235B" w:rsidRDefault="00A2235B">
            <w:pPr>
              <w:pStyle w:val="ConsPlusNormal"/>
              <w:jc w:val="both"/>
            </w:pPr>
            <w:r>
              <w:t>...</w:t>
            </w:r>
          </w:p>
        </w:tc>
        <w:tc>
          <w:tcPr>
            <w:tcW w:w="964" w:type="dxa"/>
          </w:tcPr>
          <w:p w:rsidR="00A2235B" w:rsidRDefault="00A2235B">
            <w:pPr>
              <w:pStyle w:val="ConsPlusNormal"/>
            </w:pPr>
          </w:p>
        </w:tc>
        <w:tc>
          <w:tcPr>
            <w:tcW w:w="794" w:type="dxa"/>
          </w:tcPr>
          <w:p w:rsidR="00A2235B" w:rsidRDefault="00A2235B">
            <w:pPr>
              <w:pStyle w:val="ConsPlusNormal"/>
            </w:pPr>
          </w:p>
        </w:tc>
        <w:tc>
          <w:tcPr>
            <w:tcW w:w="1134" w:type="dxa"/>
          </w:tcPr>
          <w:p w:rsidR="00A2235B" w:rsidRDefault="00A2235B">
            <w:pPr>
              <w:pStyle w:val="ConsPlusNormal"/>
            </w:pPr>
          </w:p>
        </w:tc>
        <w:tc>
          <w:tcPr>
            <w:tcW w:w="1134" w:type="dxa"/>
          </w:tcPr>
          <w:p w:rsidR="00A2235B" w:rsidRDefault="00A2235B">
            <w:pPr>
              <w:pStyle w:val="ConsPlusNormal"/>
            </w:pPr>
          </w:p>
        </w:tc>
        <w:tc>
          <w:tcPr>
            <w:tcW w:w="1936" w:type="dxa"/>
          </w:tcPr>
          <w:p w:rsidR="00A2235B" w:rsidRDefault="00A2235B">
            <w:pPr>
              <w:pStyle w:val="ConsPlusNormal"/>
            </w:pPr>
          </w:p>
        </w:tc>
        <w:tc>
          <w:tcPr>
            <w:tcW w:w="1417" w:type="dxa"/>
            <w:vMerge/>
          </w:tcPr>
          <w:p w:rsidR="00A2235B" w:rsidRDefault="00A2235B"/>
        </w:tc>
        <w:tc>
          <w:tcPr>
            <w:tcW w:w="1077" w:type="dxa"/>
          </w:tcPr>
          <w:p w:rsidR="00A2235B" w:rsidRDefault="00A2235B">
            <w:pPr>
              <w:pStyle w:val="ConsPlusNormal"/>
            </w:pPr>
          </w:p>
        </w:tc>
        <w:tc>
          <w:tcPr>
            <w:tcW w:w="1247" w:type="dxa"/>
          </w:tcPr>
          <w:p w:rsidR="00A2235B" w:rsidRDefault="00A2235B">
            <w:pPr>
              <w:pStyle w:val="ConsPlusNormal"/>
            </w:pPr>
          </w:p>
        </w:tc>
        <w:tc>
          <w:tcPr>
            <w:tcW w:w="1024" w:type="dxa"/>
            <w:vMerge/>
          </w:tcPr>
          <w:p w:rsidR="00A2235B" w:rsidRDefault="00A2235B"/>
        </w:tc>
      </w:tr>
      <w:tr w:rsidR="00A2235B">
        <w:tc>
          <w:tcPr>
            <w:tcW w:w="1077" w:type="dxa"/>
            <w:vMerge/>
          </w:tcPr>
          <w:p w:rsidR="00A2235B" w:rsidRDefault="00A2235B"/>
        </w:tc>
        <w:tc>
          <w:tcPr>
            <w:tcW w:w="1077" w:type="dxa"/>
            <w:vMerge/>
          </w:tcPr>
          <w:p w:rsidR="00A2235B" w:rsidRDefault="00A2235B"/>
        </w:tc>
        <w:tc>
          <w:tcPr>
            <w:tcW w:w="1134" w:type="dxa"/>
            <w:vMerge/>
          </w:tcPr>
          <w:p w:rsidR="00A2235B" w:rsidRDefault="00A2235B"/>
        </w:tc>
        <w:tc>
          <w:tcPr>
            <w:tcW w:w="1288" w:type="dxa"/>
          </w:tcPr>
          <w:p w:rsidR="00A2235B" w:rsidRDefault="00A2235B">
            <w:pPr>
              <w:pStyle w:val="ConsPlusNormal"/>
              <w:jc w:val="both"/>
            </w:pPr>
            <w:r>
              <w:t>Показатель объема</w:t>
            </w:r>
          </w:p>
        </w:tc>
        <w:tc>
          <w:tcPr>
            <w:tcW w:w="964" w:type="dxa"/>
          </w:tcPr>
          <w:p w:rsidR="00A2235B" w:rsidRDefault="00A2235B">
            <w:pPr>
              <w:pStyle w:val="ConsPlusNormal"/>
            </w:pPr>
          </w:p>
        </w:tc>
        <w:tc>
          <w:tcPr>
            <w:tcW w:w="794" w:type="dxa"/>
          </w:tcPr>
          <w:p w:rsidR="00A2235B" w:rsidRDefault="00A2235B">
            <w:pPr>
              <w:pStyle w:val="ConsPlusNormal"/>
            </w:pPr>
          </w:p>
        </w:tc>
        <w:tc>
          <w:tcPr>
            <w:tcW w:w="1134" w:type="dxa"/>
          </w:tcPr>
          <w:p w:rsidR="00A2235B" w:rsidRDefault="00A2235B">
            <w:pPr>
              <w:pStyle w:val="ConsPlusNormal"/>
            </w:pPr>
          </w:p>
        </w:tc>
        <w:tc>
          <w:tcPr>
            <w:tcW w:w="1134" w:type="dxa"/>
          </w:tcPr>
          <w:p w:rsidR="00A2235B" w:rsidRDefault="00A2235B">
            <w:pPr>
              <w:pStyle w:val="ConsPlusNormal"/>
            </w:pPr>
          </w:p>
        </w:tc>
        <w:tc>
          <w:tcPr>
            <w:tcW w:w="1936" w:type="dxa"/>
          </w:tcPr>
          <w:p w:rsidR="00A2235B" w:rsidRDefault="00A2235B">
            <w:pPr>
              <w:pStyle w:val="ConsPlusNormal"/>
            </w:pPr>
          </w:p>
        </w:tc>
        <w:tc>
          <w:tcPr>
            <w:tcW w:w="1417" w:type="dxa"/>
            <w:vMerge w:val="restart"/>
          </w:tcPr>
          <w:p w:rsidR="00A2235B" w:rsidRDefault="00A2235B">
            <w:pPr>
              <w:pStyle w:val="ConsPlusNormal"/>
            </w:pPr>
          </w:p>
        </w:tc>
        <w:tc>
          <w:tcPr>
            <w:tcW w:w="1077" w:type="dxa"/>
          </w:tcPr>
          <w:p w:rsidR="00A2235B" w:rsidRDefault="00A2235B">
            <w:pPr>
              <w:pStyle w:val="ConsPlusNormal"/>
            </w:pPr>
          </w:p>
        </w:tc>
        <w:tc>
          <w:tcPr>
            <w:tcW w:w="1247" w:type="dxa"/>
          </w:tcPr>
          <w:p w:rsidR="00A2235B" w:rsidRDefault="00A2235B">
            <w:pPr>
              <w:pStyle w:val="ConsPlusNormal"/>
            </w:pPr>
          </w:p>
        </w:tc>
        <w:tc>
          <w:tcPr>
            <w:tcW w:w="1024" w:type="dxa"/>
            <w:vMerge/>
          </w:tcPr>
          <w:p w:rsidR="00A2235B" w:rsidRDefault="00A2235B"/>
        </w:tc>
      </w:tr>
      <w:tr w:rsidR="00A2235B">
        <w:tc>
          <w:tcPr>
            <w:tcW w:w="1077" w:type="dxa"/>
            <w:vMerge/>
          </w:tcPr>
          <w:p w:rsidR="00A2235B" w:rsidRDefault="00A2235B"/>
        </w:tc>
        <w:tc>
          <w:tcPr>
            <w:tcW w:w="1077" w:type="dxa"/>
            <w:vMerge/>
          </w:tcPr>
          <w:p w:rsidR="00A2235B" w:rsidRDefault="00A2235B"/>
        </w:tc>
        <w:tc>
          <w:tcPr>
            <w:tcW w:w="1134" w:type="dxa"/>
            <w:vMerge/>
          </w:tcPr>
          <w:p w:rsidR="00A2235B" w:rsidRDefault="00A2235B"/>
        </w:tc>
        <w:tc>
          <w:tcPr>
            <w:tcW w:w="1288" w:type="dxa"/>
          </w:tcPr>
          <w:p w:rsidR="00A2235B" w:rsidRDefault="00A2235B">
            <w:pPr>
              <w:pStyle w:val="ConsPlusNormal"/>
              <w:jc w:val="both"/>
            </w:pPr>
            <w:r>
              <w:t>Показатель объема</w:t>
            </w:r>
          </w:p>
        </w:tc>
        <w:tc>
          <w:tcPr>
            <w:tcW w:w="964" w:type="dxa"/>
          </w:tcPr>
          <w:p w:rsidR="00A2235B" w:rsidRDefault="00A2235B">
            <w:pPr>
              <w:pStyle w:val="ConsPlusNormal"/>
            </w:pPr>
          </w:p>
        </w:tc>
        <w:tc>
          <w:tcPr>
            <w:tcW w:w="794" w:type="dxa"/>
          </w:tcPr>
          <w:p w:rsidR="00A2235B" w:rsidRDefault="00A2235B">
            <w:pPr>
              <w:pStyle w:val="ConsPlusNormal"/>
            </w:pPr>
          </w:p>
        </w:tc>
        <w:tc>
          <w:tcPr>
            <w:tcW w:w="1134" w:type="dxa"/>
          </w:tcPr>
          <w:p w:rsidR="00A2235B" w:rsidRDefault="00A2235B">
            <w:pPr>
              <w:pStyle w:val="ConsPlusNormal"/>
            </w:pPr>
          </w:p>
        </w:tc>
        <w:tc>
          <w:tcPr>
            <w:tcW w:w="1134" w:type="dxa"/>
          </w:tcPr>
          <w:p w:rsidR="00A2235B" w:rsidRDefault="00A2235B">
            <w:pPr>
              <w:pStyle w:val="ConsPlusNormal"/>
            </w:pPr>
          </w:p>
        </w:tc>
        <w:tc>
          <w:tcPr>
            <w:tcW w:w="1936" w:type="dxa"/>
          </w:tcPr>
          <w:p w:rsidR="00A2235B" w:rsidRDefault="00A2235B">
            <w:pPr>
              <w:pStyle w:val="ConsPlusNormal"/>
            </w:pPr>
          </w:p>
        </w:tc>
        <w:tc>
          <w:tcPr>
            <w:tcW w:w="1417" w:type="dxa"/>
            <w:vMerge/>
          </w:tcPr>
          <w:p w:rsidR="00A2235B" w:rsidRDefault="00A2235B"/>
        </w:tc>
        <w:tc>
          <w:tcPr>
            <w:tcW w:w="1077" w:type="dxa"/>
          </w:tcPr>
          <w:p w:rsidR="00A2235B" w:rsidRDefault="00A2235B">
            <w:pPr>
              <w:pStyle w:val="ConsPlusNormal"/>
            </w:pPr>
          </w:p>
        </w:tc>
        <w:tc>
          <w:tcPr>
            <w:tcW w:w="1247" w:type="dxa"/>
          </w:tcPr>
          <w:p w:rsidR="00A2235B" w:rsidRDefault="00A2235B">
            <w:pPr>
              <w:pStyle w:val="ConsPlusNormal"/>
            </w:pPr>
          </w:p>
        </w:tc>
        <w:tc>
          <w:tcPr>
            <w:tcW w:w="1024" w:type="dxa"/>
            <w:vMerge/>
          </w:tcPr>
          <w:p w:rsidR="00A2235B" w:rsidRDefault="00A2235B"/>
        </w:tc>
      </w:tr>
    </w:tbl>
    <w:p w:rsidR="00A2235B" w:rsidRDefault="00A2235B">
      <w:pPr>
        <w:sectPr w:rsidR="00A2235B">
          <w:pgSz w:w="16838" w:h="11905" w:orient="landscape"/>
          <w:pgMar w:top="1701" w:right="1134" w:bottom="850" w:left="1134" w:header="0" w:footer="0" w:gutter="0"/>
          <w:cols w:space="720"/>
        </w:sectPr>
      </w:pPr>
    </w:p>
    <w:p w:rsidR="00A2235B" w:rsidRDefault="00A2235B">
      <w:pPr>
        <w:pStyle w:val="ConsPlusNormal"/>
        <w:jc w:val="both"/>
      </w:pPr>
    </w:p>
    <w:p w:rsidR="00A2235B" w:rsidRDefault="00A2235B">
      <w:pPr>
        <w:pStyle w:val="ConsPlusNormal"/>
        <w:jc w:val="both"/>
      </w:pPr>
    </w:p>
    <w:p w:rsidR="00A2235B" w:rsidRDefault="00A2235B">
      <w:pPr>
        <w:pStyle w:val="ConsPlusNormal"/>
        <w:jc w:val="both"/>
      </w:pPr>
    </w:p>
    <w:p w:rsidR="00A2235B" w:rsidRDefault="00A2235B">
      <w:pPr>
        <w:pStyle w:val="ConsPlusNormal"/>
        <w:jc w:val="both"/>
      </w:pPr>
    </w:p>
    <w:p w:rsidR="00A2235B" w:rsidRDefault="00A2235B">
      <w:pPr>
        <w:pStyle w:val="ConsPlusNormal"/>
        <w:jc w:val="both"/>
      </w:pPr>
    </w:p>
    <w:p w:rsidR="00A2235B" w:rsidRDefault="00A2235B">
      <w:pPr>
        <w:pStyle w:val="ConsPlusNormal"/>
        <w:jc w:val="right"/>
        <w:outlineLvl w:val="0"/>
      </w:pPr>
      <w:r>
        <w:t>УТВЕРЖДЕНО</w:t>
      </w:r>
    </w:p>
    <w:p w:rsidR="00A2235B" w:rsidRDefault="00A2235B">
      <w:pPr>
        <w:pStyle w:val="ConsPlusNormal"/>
        <w:jc w:val="right"/>
      </w:pPr>
      <w:r>
        <w:t>постановлением Правительства</w:t>
      </w:r>
    </w:p>
    <w:p w:rsidR="00A2235B" w:rsidRDefault="00A2235B">
      <w:pPr>
        <w:pStyle w:val="ConsPlusNormal"/>
        <w:jc w:val="right"/>
      </w:pPr>
      <w:r>
        <w:t>Ленинградской области</w:t>
      </w:r>
    </w:p>
    <w:p w:rsidR="00A2235B" w:rsidRDefault="00A2235B">
      <w:pPr>
        <w:pStyle w:val="ConsPlusNormal"/>
        <w:jc w:val="right"/>
      </w:pPr>
      <w:r>
        <w:t>от 30.12.2015 N 543</w:t>
      </w:r>
    </w:p>
    <w:p w:rsidR="00A2235B" w:rsidRDefault="00A2235B">
      <w:pPr>
        <w:pStyle w:val="ConsPlusNormal"/>
        <w:jc w:val="right"/>
      </w:pPr>
      <w:r>
        <w:t>(приложение 2)</w:t>
      </w:r>
    </w:p>
    <w:p w:rsidR="00A2235B" w:rsidRDefault="00A2235B">
      <w:pPr>
        <w:pStyle w:val="ConsPlusNormal"/>
        <w:jc w:val="both"/>
      </w:pPr>
    </w:p>
    <w:p w:rsidR="00A2235B" w:rsidRDefault="00A2235B">
      <w:pPr>
        <w:pStyle w:val="ConsPlusTitle"/>
        <w:jc w:val="center"/>
      </w:pPr>
      <w:bookmarkStart w:id="12" w:name="P729"/>
      <w:bookmarkEnd w:id="12"/>
      <w:r>
        <w:t>ПОЛОЖЕНИЕ</w:t>
      </w:r>
    </w:p>
    <w:p w:rsidR="00A2235B" w:rsidRDefault="00A2235B">
      <w:pPr>
        <w:pStyle w:val="ConsPlusTitle"/>
        <w:jc w:val="center"/>
      </w:pPr>
      <w:r>
        <w:t>О ФИНАНСОВОМ ОБЕСПЕЧЕНИИ ВЫПОЛНЕНИЯ ГОСУДАРСТВЕННОГО ЗАДАНИЯ</w:t>
      </w:r>
    </w:p>
    <w:p w:rsidR="00A2235B" w:rsidRDefault="00A2235B">
      <w:pPr>
        <w:pStyle w:val="ConsPlusTitle"/>
        <w:jc w:val="center"/>
      </w:pPr>
      <w:r>
        <w:t>НА ОКАЗАНИЕ ГОСУДАРСТВЕННЫХ УСЛУГ (ВЫПОЛНЕНИЕ РАБОТ)</w:t>
      </w:r>
    </w:p>
    <w:p w:rsidR="00A2235B" w:rsidRDefault="00A2235B">
      <w:pPr>
        <w:pStyle w:val="ConsPlusTitle"/>
        <w:jc w:val="center"/>
      </w:pPr>
      <w:r>
        <w:t>ГОСУДАРСТВЕННЫМИ УЧРЕЖДЕНИЯМИ ЛЕНИНГРАДСКОЙ ОБЛАСТИ</w:t>
      </w:r>
    </w:p>
    <w:p w:rsidR="00A2235B" w:rsidRDefault="00A223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235B">
        <w:trPr>
          <w:jc w:val="center"/>
        </w:trPr>
        <w:tc>
          <w:tcPr>
            <w:tcW w:w="9294" w:type="dxa"/>
            <w:tcBorders>
              <w:top w:val="nil"/>
              <w:left w:val="single" w:sz="24" w:space="0" w:color="CED3F1"/>
              <w:bottom w:val="nil"/>
              <w:right w:val="single" w:sz="24" w:space="0" w:color="F4F3F8"/>
            </w:tcBorders>
            <w:shd w:val="clear" w:color="auto" w:fill="F4F3F8"/>
          </w:tcPr>
          <w:p w:rsidR="00A2235B" w:rsidRDefault="00A2235B">
            <w:pPr>
              <w:pStyle w:val="ConsPlusNormal"/>
              <w:jc w:val="center"/>
            </w:pPr>
            <w:r>
              <w:rPr>
                <w:color w:val="392C69"/>
              </w:rPr>
              <w:t>Список изменяющих документов</w:t>
            </w:r>
          </w:p>
          <w:p w:rsidR="00A2235B" w:rsidRDefault="00A2235B">
            <w:pPr>
              <w:pStyle w:val="ConsPlusNormal"/>
              <w:jc w:val="center"/>
            </w:pPr>
            <w:proofErr w:type="gramStart"/>
            <w:r>
              <w:rPr>
                <w:color w:val="392C69"/>
              </w:rPr>
              <w:t>(в ред. Постановлений Правительства Ленинградской области</w:t>
            </w:r>
            <w:proofErr w:type="gramEnd"/>
          </w:p>
          <w:p w:rsidR="00A2235B" w:rsidRDefault="00A2235B">
            <w:pPr>
              <w:pStyle w:val="ConsPlusNormal"/>
              <w:jc w:val="center"/>
            </w:pPr>
            <w:r>
              <w:rPr>
                <w:color w:val="392C69"/>
              </w:rPr>
              <w:t xml:space="preserve">от 21.02.2017 </w:t>
            </w:r>
            <w:hyperlink r:id="rId25" w:history="1">
              <w:r>
                <w:rPr>
                  <w:color w:val="0000FF"/>
                </w:rPr>
                <w:t>N 30</w:t>
              </w:r>
            </w:hyperlink>
            <w:r>
              <w:rPr>
                <w:color w:val="392C69"/>
              </w:rPr>
              <w:t xml:space="preserve">, от 26.04.2018 </w:t>
            </w:r>
            <w:hyperlink r:id="rId26" w:history="1">
              <w:r>
                <w:rPr>
                  <w:color w:val="0000FF"/>
                </w:rPr>
                <w:t>N 148</w:t>
              </w:r>
            </w:hyperlink>
            <w:r>
              <w:rPr>
                <w:color w:val="392C69"/>
              </w:rPr>
              <w:t xml:space="preserve">, от 15.02.2019 </w:t>
            </w:r>
            <w:hyperlink r:id="rId27" w:history="1">
              <w:r>
                <w:rPr>
                  <w:color w:val="0000FF"/>
                </w:rPr>
                <w:t>N 51</w:t>
              </w:r>
            </w:hyperlink>
            <w:r>
              <w:rPr>
                <w:color w:val="392C69"/>
              </w:rPr>
              <w:t>)</w:t>
            </w:r>
          </w:p>
        </w:tc>
      </w:tr>
    </w:tbl>
    <w:p w:rsidR="00A2235B" w:rsidRDefault="00A2235B">
      <w:pPr>
        <w:pStyle w:val="ConsPlusNormal"/>
        <w:jc w:val="both"/>
      </w:pPr>
    </w:p>
    <w:p w:rsidR="00A2235B" w:rsidRDefault="00A2235B">
      <w:pPr>
        <w:pStyle w:val="ConsPlusNormal"/>
        <w:ind w:firstLine="540"/>
        <w:jc w:val="both"/>
      </w:pPr>
      <w:r>
        <w:t>1. Настоящее Положение устанавливает порядок финансового обеспечения выполнения государственного задания на оказание государственных услуг (выполнение работ) (далее - государственное задание) государственными бюджетными, государственными автономными, государственными казенными учреждениями Ленинградской области (далее также - государственные учреждения).</w:t>
      </w:r>
    </w:p>
    <w:p w:rsidR="00A2235B" w:rsidRDefault="00A2235B">
      <w:pPr>
        <w:pStyle w:val="ConsPlusNormal"/>
        <w:spacing w:before="220"/>
        <w:ind w:firstLine="540"/>
        <w:jc w:val="both"/>
      </w:pPr>
      <w:r>
        <w:t>2. Финансовое обеспечение выполнения государственного задания государственными бюджетными, государственными автономными учреждениями Ленинградской области осуществляется органами исполнительной власти, исполняющими функции и полномочия учредителя и главного распорядителя средств областного бюджета Ленинградской области (далее - органы, осуществляющие функции и полномочия учредителя). Финансовое обеспечение выполнения государственного задания государственными казенными учреждениями Ленинградской области осуществляется главными распорядителями средств областного бюджета Ленинградской области, в ведении которых находятся государственные казенные учреждения Ленинградской области (далее - ГРБС).</w:t>
      </w:r>
    </w:p>
    <w:p w:rsidR="00A2235B" w:rsidRDefault="00A2235B">
      <w:pPr>
        <w:pStyle w:val="ConsPlusNormal"/>
        <w:spacing w:before="220"/>
        <w:ind w:firstLine="540"/>
        <w:jc w:val="both"/>
      </w:pPr>
      <w:r>
        <w:t>3. Финансовое обеспечение выполнения государственного задания осуществляется в пределах бюджетных ассигнований, предусмотренных областным законом об областном бюджете Ленинградской области на очередной финансовый год и на плановый период на соответствующие цели.</w:t>
      </w:r>
    </w:p>
    <w:p w:rsidR="00A2235B" w:rsidRDefault="00A2235B">
      <w:pPr>
        <w:pStyle w:val="ConsPlusNormal"/>
        <w:spacing w:before="220"/>
        <w:ind w:firstLine="540"/>
        <w:jc w:val="both"/>
      </w:pPr>
      <w:r>
        <w:t>Финансовое обеспечение выполнения государственного задания государственным казенным учреждением Ленинградской области осуществляется в соответствии с показателями бюджетной сметы соответствующего государственного учреждения.</w:t>
      </w:r>
    </w:p>
    <w:p w:rsidR="00A2235B" w:rsidRDefault="00A2235B">
      <w:pPr>
        <w:pStyle w:val="ConsPlusNormal"/>
        <w:spacing w:before="220"/>
        <w:ind w:firstLine="540"/>
        <w:jc w:val="both"/>
      </w:pPr>
      <w:r>
        <w:t>Финансовое обеспечение выполнения государственного задания государственным бюджетным или автономным учреждением Ленинградской области осуществляется в виде субсидии, предоставляемой из областного бюджета Ленинградской области.</w:t>
      </w:r>
    </w:p>
    <w:p w:rsidR="00A2235B" w:rsidRDefault="00A2235B">
      <w:pPr>
        <w:pStyle w:val="ConsPlusNormal"/>
        <w:spacing w:before="220"/>
        <w:ind w:firstLine="540"/>
        <w:jc w:val="both"/>
      </w:pPr>
      <w:r>
        <w:t>4. Государственные учреждения вправе расходовать средства областного бюджета Ленинградской области, выделяемые для финансового обеспечения государственного задания, исключительно на цели, связанные с выполнением государственного задания.</w:t>
      </w:r>
    </w:p>
    <w:p w:rsidR="00A2235B" w:rsidRDefault="00A2235B">
      <w:pPr>
        <w:pStyle w:val="ConsPlusNormal"/>
        <w:spacing w:before="220"/>
        <w:ind w:firstLine="540"/>
        <w:jc w:val="both"/>
      </w:pPr>
      <w:bookmarkStart w:id="13" w:name="P743"/>
      <w:bookmarkEnd w:id="13"/>
      <w:r>
        <w:t xml:space="preserve">5. </w:t>
      </w:r>
      <w:proofErr w:type="gramStart"/>
      <w:r>
        <w:t xml:space="preserve">Объем финансового обеспечения выполнения государственного задания рассчитывается </w:t>
      </w:r>
      <w:r>
        <w:lastRenderedPageBreak/>
        <w:t>на основании нормативных затрат на оказание государственных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государственным учреждением или приобретенного им за счет средств, выделенных государственному учреждению учредителем на приобретение такого имущества, в том числе земельных участков (за исключением имущества, сданного</w:t>
      </w:r>
      <w:proofErr w:type="gramEnd"/>
      <w:r>
        <w:t xml:space="preserve">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государственного учреждения.</w:t>
      </w:r>
    </w:p>
    <w:p w:rsidR="00A2235B" w:rsidRDefault="00A2235B">
      <w:pPr>
        <w:pStyle w:val="ConsPlusNormal"/>
        <w:spacing w:before="220"/>
        <w:ind w:firstLine="540"/>
        <w:jc w:val="both"/>
      </w:pPr>
      <w:bookmarkStart w:id="14" w:name="P744"/>
      <w:bookmarkEnd w:id="14"/>
      <w:r>
        <w:t>6. Объем финансового обеспечения выполнения государственного задания определяется по формулам:</w:t>
      </w:r>
    </w:p>
    <w:p w:rsidR="00A2235B" w:rsidRDefault="00A2235B">
      <w:pPr>
        <w:pStyle w:val="ConsPlusNormal"/>
        <w:spacing w:before="220"/>
        <w:ind w:firstLine="540"/>
        <w:jc w:val="both"/>
      </w:pPr>
      <w:r>
        <w:t>для государственного бюджетного (автономного) учреждения Ленинградской области:</w:t>
      </w:r>
    </w:p>
    <w:p w:rsidR="00A2235B" w:rsidRDefault="00A2235B">
      <w:pPr>
        <w:pStyle w:val="ConsPlusNormal"/>
        <w:jc w:val="both"/>
      </w:pPr>
    </w:p>
    <w:p w:rsidR="00A2235B" w:rsidRDefault="00A2235B">
      <w:pPr>
        <w:pStyle w:val="ConsPlusNormal"/>
        <w:jc w:val="center"/>
      </w:pPr>
      <w:r w:rsidRPr="006919A9">
        <w:rPr>
          <w:position w:val="-20"/>
        </w:rPr>
        <w:pict>
          <v:shape id="_x0000_i1025" style="width:360.95pt;height:30.85pt" coordsize="" o:spt="100" adj="0,,0" path="" filled="f" stroked="f">
            <v:stroke joinstyle="miter"/>
            <v:imagedata r:id="rId28" o:title="base_25_209731_32768"/>
            <v:formulas/>
            <v:path o:connecttype="segments"/>
          </v:shape>
        </w:pict>
      </w:r>
    </w:p>
    <w:p w:rsidR="00A2235B" w:rsidRDefault="00A2235B">
      <w:pPr>
        <w:pStyle w:val="ConsPlusNormal"/>
        <w:jc w:val="both"/>
      </w:pPr>
      <w:r>
        <w:t xml:space="preserve">(в ред. </w:t>
      </w:r>
      <w:hyperlink r:id="rId29" w:history="1">
        <w:r>
          <w:rPr>
            <w:color w:val="0000FF"/>
          </w:rPr>
          <w:t>Постановления</w:t>
        </w:r>
      </w:hyperlink>
      <w:r>
        <w:t xml:space="preserve"> Правительства Ленинградской области от 21.02.2017 N 30)</w:t>
      </w:r>
    </w:p>
    <w:p w:rsidR="00A2235B" w:rsidRDefault="00A2235B">
      <w:pPr>
        <w:pStyle w:val="ConsPlusNormal"/>
        <w:jc w:val="both"/>
      </w:pPr>
    </w:p>
    <w:p w:rsidR="00A2235B" w:rsidRDefault="00A2235B">
      <w:pPr>
        <w:pStyle w:val="ConsPlusNormal"/>
        <w:ind w:firstLine="540"/>
        <w:jc w:val="both"/>
      </w:pPr>
      <w:r>
        <w:t>для государственного казенного учреждения Ленинградской области:</w:t>
      </w:r>
    </w:p>
    <w:p w:rsidR="00A2235B" w:rsidRDefault="00A2235B">
      <w:pPr>
        <w:pStyle w:val="ConsPlusNormal"/>
        <w:jc w:val="both"/>
      </w:pPr>
    </w:p>
    <w:p w:rsidR="00A2235B" w:rsidRDefault="00A2235B">
      <w:pPr>
        <w:pStyle w:val="ConsPlusNormal"/>
        <w:jc w:val="center"/>
      </w:pPr>
      <w:r w:rsidRPr="006919A9">
        <w:rPr>
          <w:position w:val="-19"/>
        </w:rPr>
        <w:pict>
          <v:shape id="_x0000_i1026" style="width:294.55pt;height:30.85pt" coordsize="" o:spt="100" adj="0,,0" path="" filled="f" stroked="f">
            <v:stroke joinstyle="miter"/>
            <v:imagedata r:id="rId30" o:title="base_25_209731_32769"/>
            <v:formulas/>
            <v:path o:connecttype="segments"/>
          </v:shape>
        </w:pict>
      </w:r>
    </w:p>
    <w:p w:rsidR="00A2235B" w:rsidRDefault="00A2235B">
      <w:pPr>
        <w:pStyle w:val="ConsPlusNormal"/>
        <w:jc w:val="both"/>
      </w:pPr>
    </w:p>
    <w:p w:rsidR="00A2235B" w:rsidRDefault="00A2235B">
      <w:pPr>
        <w:pStyle w:val="ConsPlusNormal"/>
        <w:ind w:firstLine="540"/>
        <w:jc w:val="both"/>
      </w:pPr>
      <w:r>
        <w:t>где:</w:t>
      </w:r>
    </w:p>
    <w:p w:rsidR="00A2235B" w:rsidRDefault="00A2235B">
      <w:pPr>
        <w:pStyle w:val="ConsPlusNormal"/>
        <w:spacing w:before="220"/>
        <w:ind w:firstLine="540"/>
        <w:jc w:val="both"/>
      </w:pPr>
      <w:proofErr w:type="spellStart"/>
      <w:r>
        <w:t>ГЗ</w:t>
      </w:r>
      <w:proofErr w:type="gramStart"/>
      <w:r>
        <w:t>i</w:t>
      </w:r>
      <w:proofErr w:type="spellEnd"/>
      <w:proofErr w:type="gramEnd"/>
      <w:r>
        <w:t xml:space="preserve"> - объем финансового обеспечения выполнения государственного задания для i-</w:t>
      </w:r>
      <w:proofErr w:type="spellStart"/>
      <w:r>
        <w:t>го</w:t>
      </w:r>
      <w:proofErr w:type="spellEnd"/>
      <w:r>
        <w:t xml:space="preserve"> государственного учреждения;</w:t>
      </w:r>
    </w:p>
    <w:p w:rsidR="00A2235B" w:rsidRDefault="00A2235B">
      <w:pPr>
        <w:pStyle w:val="ConsPlusNormal"/>
        <w:spacing w:before="220"/>
        <w:ind w:firstLine="540"/>
        <w:jc w:val="both"/>
      </w:pPr>
      <w:proofErr w:type="spellStart"/>
      <w:r>
        <w:t>НЗ</w:t>
      </w:r>
      <w:proofErr w:type="gramStart"/>
      <w:r>
        <w:t>ij</w:t>
      </w:r>
      <w:proofErr w:type="spellEnd"/>
      <w:proofErr w:type="gramEnd"/>
      <w:r>
        <w:t xml:space="preserve"> - нормативные затраты на оказание (выполнение) i-м государственным учреждением j-й государственной услуги (работы);</w:t>
      </w:r>
    </w:p>
    <w:p w:rsidR="00A2235B" w:rsidRDefault="00A2235B">
      <w:pPr>
        <w:pStyle w:val="ConsPlusNormal"/>
        <w:spacing w:before="220"/>
        <w:ind w:firstLine="540"/>
        <w:jc w:val="both"/>
      </w:pPr>
      <w:proofErr w:type="spellStart"/>
      <w:r>
        <w:t>Vij</w:t>
      </w:r>
      <w:proofErr w:type="spellEnd"/>
      <w:r>
        <w:t xml:space="preserve"> - значение показателя, характеризующего объем оказания (выполнения) i-м государственным учреждением j-й государственной услуги (работы) в соответствии с государственным заданием;</w:t>
      </w:r>
    </w:p>
    <w:p w:rsidR="00A2235B" w:rsidRDefault="00A2235B">
      <w:pPr>
        <w:pStyle w:val="ConsPlusNormal"/>
        <w:spacing w:before="220"/>
        <w:ind w:firstLine="540"/>
        <w:jc w:val="both"/>
      </w:pPr>
      <w:proofErr w:type="spellStart"/>
      <w:r>
        <w:t>Ксод</w:t>
      </w:r>
      <w:proofErr w:type="gramStart"/>
      <w:r>
        <w:t>ij</w:t>
      </w:r>
      <w:proofErr w:type="spellEnd"/>
      <w:proofErr w:type="gramEnd"/>
      <w:r>
        <w:t xml:space="preserve"> - поправочный коэффициент, учитывающий специфику содержания j-й государственной услуги (работы), оказываемой i-м государственным учреждением;</w:t>
      </w:r>
    </w:p>
    <w:p w:rsidR="00A2235B" w:rsidRDefault="00A2235B">
      <w:pPr>
        <w:pStyle w:val="ConsPlusNormal"/>
        <w:spacing w:before="220"/>
        <w:ind w:firstLine="540"/>
        <w:jc w:val="both"/>
      </w:pPr>
      <w:proofErr w:type="spellStart"/>
      <w:r>
        <w:t>Кстд</w:t>
      </w:r>
      <w:proofErr w:type="gramStart"/>
      <w:r>
        <w:t>ij</w:t>
      </w:r>
      <w:proofErr w:type="spellEnd"/>
      <w:proofErr w:type="gramEnd"/>
      <w:r>
        <w:t xml:space="preserve"> - поправочный коэффициент, отражающий уровень стандарта качества, в соответствии с которым i-е государственное учреждение оказывает (выполняет) j-ю государственную услугу (работу);</w:t>
      </w:r>
    </w:p>
    <w:p w:rsidR="00A2235B" w:rsidRDefault="00A2235B">
      <w:pPr>
        <w:pStyle w:val="ConsPlusNormal"/>
        <w:spacing w:before="220"/>
        <w:ind w:firstLine="540"/>
        <w:jc w:val="both"/>
      </w:pPr>
      <w:proofErr w:type="spellStart"/>
      <w:proofErr w:type="gramStart"/>
      <w:r>
        <w:t>Т</w:t>
      </w:r>
      <w:proofErr w:type="gramEnd"/>
      <w:r>
        <w:t>ij</w:t>
      </w:r>
      <w:proofErr w:type="spellEnd"/>
      <w:r>
        <w:t xml:space="preserve"> - размер платы (тариф и цена) за оказание i-й государственной услуги в соответствии с </w:t>
      </w:r>
      <w:hyperlink w:anchor="P772" w:history="1">
        <w:r>
          <w:rPr>
            <w:color w:val="0000FF"/>
          </w:rPr>
          <w:t>абзацем вторым пункта 9</w:t>
        </w:r>
      </w:hyperlink>
      <w:r>
        <w:t xml:space="preserve"> настоящего Положения, установленный государственным заданием (для работ принимается равным нулю);</w:t>
      </w:r>
    </w:p>
    <w:p w:rsidR="00A2235B" w:rsidRDefault="00A2235B">
      <w:pPr>
        <w:pStyle w:val="ConsPlusNormal"/>
        <w:jc w:val="both"/>
      </w:pPr>
      <w:r>
        <w:t xml:space="preserve">(в ред. </w:t>
      </w:r>
      <w:hyperlink r:id="rId31" w:history="1">
        <w:r>
          <w:rPr>
            <w:color w:val="0000FF"/>
          </w:rPr>
          <w:t>Постановления</w:t>
        </w:r>
      </w:hyperlink>
      <w:r>
        <w:t xml:space="preserve"> Правительства Ленинградской области от 15.02.2019 N 51)</w:t>
      </w:r>
    </w:p>
    <w:p w:rsidR="00A2235B" w:rsidRDefault="00A2235B">
      <w:pPr>
        <w:pStyle w:val="ConsPlusNormal"/>
        <w:spacing w:before="220"/>
        <w:ind w:firstLine="540"/>
        <w:jc w:val="both"/>
      </w:pPr>
      <w:proofErr w:type="spellStart"/>
      <w:proofErr w:type="gramStart"/>
      <w:r>
        <w:t>Р</w:t>
      </w:r>
      <w:proofErr w:type="gramEnd"/>
      <w:r>
        <w:t>iq</w:t>
      </w:r>
      <w:proofErr w:type="spellEnd"/>
      <w:r>
        <w:t xml:space="preserve"> - затраты на выполнение i-м государственным учреждением q-й работы, включенной органом, осуществляющим функции и полномочия учредителя, ГРБС в перечень работ, затраты государственного учреждения на выполнение которых определяются без учета нормативных затрат на выполнение работ;</w:t>
      </w:r>
    </w:p>
    <w:p w:rsidR="00A2235B" w:rsidRDefault="00A2235B">
      <w:pPr>
        <w:pStyle w:val="ConsPlusNormal"/>
        <w:spacing w:before="220"/>
        <w:ind w:firstLine="540"/>
        <w:jc w:val="both"/>
      </w:pPr>
      <w:proofErr w:type="spellStart"/>
      <w:r>
        <w:t>СИ</w:t>
      </w:r>
      <w:proofErr w:type="gramStart"/>
      <w:r>
        <w:t>i</w:t>
      </w:r>
      <w:proofErr w:type="spellEnd"/>
      <w:proofErr w:type="gramEnd"/>
      <w:r>
        <w:t xml:space="preserve"> - постоянные затраты на содержание имущества i-</w:t>
      </w:r>
      <w:proofErr w:type="spellStart"/>
      <w:r>
        <w:t>го</w:t>
      </w:r>
      <w:proofErr w:type="spellEnd"/>
      <w:r>
        <w:t xml:space="preserve"> государственного учреждения;</w:t>
      </w:r>
    </w:p>
    <w:p w:rsidR="00A2235B" w:rsidRDefault="00A2235B">
      <w:pPr>
        <w:pStyle w:val="ConsPlusNormal"/>
        <w:spacing w:before="220"/>
        <w:ind w:firstLine="540"/>
        <w:jc w:val="both"/>
      </w:pPr>
      <w:proofErr w:type="spellStart"/>
      <w:r>
        <w:t>Н</w:t>
      </w:r>
      <w:proofErr w:type="gramStart"/>
      <w:r>
        <w:t>i</w:t>
      </w:r>
      <w:proofErr w:type="spellEnd"/>
      <w:proofErr w:type="gramEnd"/>
      <w:r>
        <w:t xml:space="preserve"> - затраты на уплату налогов, в качестве объекта налогообложения по которым признается </w:t>
      </w:r>
      <w:r>
        <w:lastRenderedPageBreak/>
        <w:t>имущество i-</w:t>
      </w:r>
      <w:proofErr w:type="spellStart"/>
      <w:r>
        <w:t>го</w:t>
      </w:r>
      <w:proofErr w:type="spellEnd"/>
      <w:r>
        <w:t xml:space="preserve"> государственного учреждения;</w:t>
      </w:r>
    </w:p>
    <w:p w:rsidR="00A2235B" w:rsidRDefault="00A2235B">
      <w:pPr>
        <w:pStyle w:val="ConsPlusNormal"/>
        <w:spacing w:before="220"/>
        <w:ind w:firstLine="540"/>
        <w:jc w:val="both"/>
      </w:pPr>
      <w:r>
        <w:t xml:space="preserve">Абзац исключен. - </w:t>
      </w:r>
      <w:hyperlink r:id="rId32" w:history="1">
        <w:r>
          <w:rPr>
            <w:color w:val="0000FF"/>
          </w:rPr>
          <w:t>Постановление</w:t>
        </w:r>
      </w:hyperlink>
      <w:r>
        <w:t xml:space="preserve"> Правительства Ленинградской области от 21.02.2017 N 30.</w:t>
      </w:r>
    </w:p>
    <w:p w:rsidR="00A2235B" w:rsidRDefault="00A2235B">
      <w:pPr>
        <w:pStyle w:val="ConsPlusNormal"/>
        <w:jc w:val="both"/>
      </w:pPr>
    </w:p>
    <w:p w:rsidR="00A2235B" w:rsidRDefault="00A2235B">
      <w:pPr>
        <w:pStyle w:val="ConsPlusNormal"/>
        <w:ind w:firstLine="540"/>
        <w:jc w:val="both"/>
      </w:pPr>
      <w:r>
        <w:t>7. Нормативные затраты на оказание государственной услуги (выполнение работы) (</w:t>
      </w:r>
      <w:proofErr w:type="spellStart"/>
      <w:r>
        <w:t>НЗ</w:t>
      </w:r>
      <w:proofErr w:type="gramStart"/>
      <w:r>
        <w:t>ij</w:t>
      </w:r>
      <w:proofErr w:type="spellEnd"/>
      <w:proofErr w:type="gramEnd"/>
      <w:r>
        <w:t>) рассчитываются на единицу показателя, характеризующего объем оказания государственной услуги (выполнение работы), установленного в государственном задании, на основе базового норматива затрат на оказание государственной услуги (выполнение работы) и корректирующих коэффициентов к базовому нормативу затрат на оказание государственной услуги (выполнение работы).</w:t>
      </w:r>
    </w:p>
    <w:p w:rsidR="00A2235B" w:rsidRDefault="00A2235B">
      <w:pPr>
        <w:pStyle w:val="ConsPlusNormal"/>
        <w:spacing w:before="220"/>
        <w:ind w:firstLine="540"/>
        <w:jc w:val="both"/>
      </w:pPr>
      <w:bookmarkStart w:id="15" w:name="P768"/>
      <w:bookmarkEnd w:id="15"/>
      <w:r>
        <w:t>8. Органы, осуществляющие функции и полномочия учредителя, ГРБС утверждают порядки расчета и утверждения нормативных затрат на оказание государственных услуг (выполнение работ), базовых нормативов затрат на оказание государственных услуг (выполнение работ) и корректирующих коэффициентов к базовым нормативам затрат (далее - порядки расчета и утверждения нормативных затрат).</w:t>
      </w:r>
    </w:p>
    <w:p w:rsidR="00A2235B" w:rsidRDefault="00A2235B">
      <w:pPr>
        <w:pStyle w:val="ConsPlusNormal"/>
        <w:spacing w:before="220"/>
        <w:ind w:firstLine="540"/>
        <w:jc w:val="both"/>
      </w:pPr>
      <w:proofErr w:type="gramStart"/>
      <w:r>
        <w:t>Порядки расчета и утверждения нормативных затрат должны соответствовать настоящему Положению и общим требованиям к определению нормативных затрат на оказание государственных (муниципальных) услуг, установленным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общие требования).</w:t>
      </w:r>
      <w:proofErr w:type="gramEnd"/>
    </w:p>
    <w:p w:rsidR="00A2235B" w:rsidRDefault="00A2235B">
      <w:pPr>
        <w:pStyle w:val="ConsPlusNormal"/>
        <w:spacing w:before="220"/>
        <w:ind w:firstLine="540"/>
        <w:jc w:val="both"/>
      </w:pPr>
      <w:r>
        <w:t>В случаях, предусмотренных общими требованиями, порядки расчета и утверждения нормативных затрат могут предусматривать поэтапное применение отдельных нормативных затрат при определении объема финансового обеспечения выполнения государственного задания, рассчитанных с соблюдением общих требований.</w:t>
      </w:r>
    </w:p>
    <w:p w:rsidR="00A2235B" w:rsidRDefault="00A2235B">
      <w:pPr>
        <w:pStyle w:val="ConsPlusNormal"/>
        <w:spacing w:before="220"/>
        <w:ind w:firstLine="540"/>
        <w:jc w:val="both"/>
      </w:pPr>
      <w:r>
        <w:t xml:space="preserve">9. </w:t>
      </w:r>
      <w:proofErr w:type="gramStart"/>
      <w:r>
        <w:t>Если государственное учреждение оказывает государственные услуги (выполняет работы) в рамках установленного государственного задания и получает средства в рамках участия в территориальных программах обязательного медицинского страхования, нормативные затраты на оказание соответствующих государственных услуг (выполнение соответствующих работ) подлежат уменьшению в размере затрат, включенных в структуру тарифа на оплату медицинской помощи, установленную базовой программой обязательного медицинского страхования.</w:t>
      </w:r>
      <w:proofErr w:type="gramEnd"/>
    </w:p>
    <w:p w:rsidR="00A2235B" w:rsidRDefault="00A2235B">
      <w:pPr>
        <w:pStyle w:val="ConsPlusNormal"/>
        <w:spacing w:before="220"/>
        <w:ind w:firstLine="540"/>
        <w:jc w:val="both"/>
      </w:pPr>
      <w:bookmarkStart w:id="16" w:name="P772"/>
      <w:bookmarkEnd w:id="16"/>
      <w:proofErr w:type="gramStart"/>
      <w:r>
        <w:t>В случае если государственное бюджетное или автономное учреждение осуществляет платную деятельность в рамках установленного государственного задания, по которому в соответствии с федеральными законами предусмотрено взимание платы, объем финансового обеспечения выполнения государственного задания, рассчитанный на основе нормативных затрат (затрат), подлежит уменьшению на объем доходов от платной деятельности исходя из объема государственной услуги (работы), за оказание (выполнение) которой предусмотрено взимание платы, и</w:t>
      </w:r>
      <w:proofErr w:type="gramEnd"/>
      <w:r>
        <w:t xml:space="preserve"> размера платы (цены, тарифа), установленного в государственном задании, органом, осуществляющим функции и полномочия учредителя в отношении государственных бюджетных или автономных учреждений, с учетом положений, установленных федеральными законами.</w:t>
      </w:r>
    </w:p>
    <w:p w:rsidR="00A2235B" w:rsidRDefault="00A2235B">
      <w:pPr>
        <w:pStyle w:val="ConsPlusNormal"/>
        <w:jc w:val="both"/>
      </w:pPr>
      <w:r>
        <w:t xml:space="preserve">(абзац введен </w:t>
      </w:r>
      <w:hyperlink r:id="rId33" w:history="1">
        <w:r>
          <w:rPr>
            <w:color w:val="0000FF"/>
          </w:rPr>
          <w:t>Постановлением</w:t>
        </w:r>
      </w:hyperlink>
      <w:r>
        <w:t xml:space="preserve"> Правительства Ленинградской области от 15.02.2019 N 51)</w:t>
      </w:r>
    </w:p>
    <w:p w:rsidR="00A2235B" w:rsidRDefault="00A2235B">
      <w:pPr>
        <w:pStyle w:val="ConsPlusNormal"/>
        <w:spacing w:before="220"/>
        <w:ind w:firstLine="540"/>
        <w:jc w:val="both"/>
      </w:pPr>
      <w:r>
        <w:t>10. Поправочный коэффициент, учитывающий специфику содержания государственной услуги (работы) (</w:t>
      </w:r>
      <w:proofErr w:type="spellStart"/>
      <w:r>
        <w:t>Ксод</w:t>
      </w:r>
      <w:proofErr w:type="gramStart"/>
      <w:r>
        <w:t>ij</w:t>
      </w:r>
      <w:proofErr w:type="spellEnd"/>
      <w:proofErr w:type="gramEnd"/>
      <w:r>
        <w:t>), определяется следующим образом.</w:t>
      </w:r>
    </w:p>
    <w:p w:rsidR="00A2235B" w:rsidRDefault="00A2235B">
      <w:pPr>
        <w:pStyle w:val="ConsPlusNormal"/>
        <w:spacing w:before="220"/>
        <w:ind w:firstLine="540"/>
        <w:jc w:val="both"/>
      </w:pPr>
      <w:r>
        <w:t>Если государственным заданием установлены показатели, характеризующие содержание государственной услуги (работы):</w:t>
      </w:r>
    </w:p>
    <w:p w:rsidR="00A2235B" w:rsidRDefault="00A2235B">
      <w:pPr>
        <w:pStyle w:val="ConsPlusNormal"/>
        <w:jc w:val="both"/>
      </w:pPr>
    </w:p>
    <w:p w:rsidR="00A2235B" w:rsidRDefault="00A2235B">
      <w:pPr>
        <w:pStyle w:val="ConsPlusNormal"/>
        <w:jc w:val="center"/>
      </w:pPr>
      <w:r w:rsidRPr="006919A9">
        <w:rPr>
          <w:position w:val="-38"/>
        </w:rPr>
        <w:lastRenderedPageBreak/>
        <w:pict>
          <v:shape id="_x0000_i1027" style="width:131.85pt;height:49.55pt" coordsize="" o:spt="100" adj="0,,0" path="" filled="f" stroked="f">
            <v:stroke joinstyle="miter"/>
            <v:imagedata r:id="rId34" o:title="base_25_209731_32770"/>
            <v:formulas/>
            <v:path o:connecttype="segments"/>
          </v:shape>
        </w:pict>
      </w:r>
    </w:p>
    <w:p w:rsidR="00A2235B" w:rsidRDefault="00A2235B">
      <w:pPr>
        <w:pStyle w:val="ConsPlusNormal"/>
        <w:jc w:val="both"/>
      </w:pPr>
    </w:p>
    <w:p w:rsidR="00A2235B" w:rsidRDefault="00A2235B">
      <w:pPr>
        <w:pStyle w:val="ConsPlusNormal"/>
        <w:ind w:firstLine="540"/>
        <w:jc w:val="both"/>
      </w:pPr>
      <w:r>
        <w:t>где:</w:t>
      </w:r>
    </w:p>
    <w:p w:rsidR="00A2235B" w:rsidRDefault="00A2235B">
      <w:pPr>
        <w:pStyle w:val="ConsPlusNormal"/>
        <w:spacing w:before="220"/>
        <w:ind w:firstLine="540"/>
        <w:jc w:val="both"/>
      </w:pPr>
      <w:proofErr w:type="spellStart"/>
      <w:r>
        <w:t>Ксод</w:t>
      </w:r>
      <w:proofErr w:type="gramStart"/>
      <w:r>
        <w:t>ij</w:t>
      </w:r>
      <w:proofErr w:type="spellEnd"/>
      <w:proofErr w:type="gramEnd"/>
      <w:r>
        <w:t xml:space="preserve"> - поправочный коэффициент, учитывающий специфику содержания j-й государственной услуги (работы), оказываемой (выполняемой) i-м государственным учреждением;</w:t>
      </w:r>
    </w:p>
    <w:p w:rsidR="00A2235B" w:rsidRDefault="00A2235B">
      <w:pPr>
        <w:pStyle w:val="ConsPlusNormal"/>
        <w:spacing w:before="220"/>
        <w:ind w:firstLine="540"/>
        <w:jc w:val="both"/>
      </w:pPr>
      <w:proofErr w:type="spellStart"/>
      <w:r>
        <w:t>Vijs</w:t>
      </w:r>
      <w:proofErr w:type="spellEnd"/>
      <w:r>
        <w:t xml:space="preserve"> - значение показателя, характеризующего объем оказания (выполнения) i-м государственным учреждением j-й государственной услуги (работы) по s-й составляющей, в соответствии с государственным заданием;</w:t>
      </w:r>
    </w:p>
    <w:p w:rsidR="00A2235B" w:rsidRDefault="00A2235B">
      <w:pPr>
        <w:pStyle w:val="ConsPlusNormal"/>
        <w:spacing w:before="220"/>
        <w:ind w:firstLine="540"/>
        <w:jc w:val="both"/>
      </w:pPr>
      <w:proofErr w:type="spellStart"/>
      <w:proofErr w:type="gramStart"/>
      <w:r>
        <w:t>КЗijs</w:t>
      </w:r>
      <w:proofErr w:type="spellEnd"/>
      <w:r>
        <w:t xml:space="preserve"> - коэффициент, отражающий соотношение удельных затрат на оказание (выполнение) i-м государственным учреждением j-й государственной услуги (работы) по s-й составляющей в расчете на единицу объема и нормативных затрат на оказание (выполнение) i-м государственным учреждением j-й государственной услуги (работы) (значение коэффициента утверждается органом, осуществляющим функции и полномочия учредителя, ГРБС вместе со значениями базовых нормативов затрат на оказание государственных услуг (выполнение работ);</w:t>
      </w:r>
      <w:proofErr w:type="gramEnd"/>
    </w:p>
    <w:p w:rsidR="00A2235B" w:rsidRDefault="00A2235B">
      <w:pPr>
        <w:pStyle w:val="ConsPlusNormal"/>
        <w:spacing w:before="220"/>
        <w:ind w:firstLine="540"/>
        <w:jc w:val="both"/>
      </w:pPr>
      <w:proofErr w:type="spellStart"/>
      <w:r>
        <w:t>Vij</w:t>
      </w:r>
      <w:proofErr w:type="spellEnd"/>
      <w:r>
        <w:t xml:space="preserve"> - значение показателя, характеризующего объем оказания (выполнения) i-м государственным учреждением j-й государственной услуги (работы), в соответствии с государственным заданием.</w:t>
      </w:r>
    </w:p>
    <w:p w:rsidR="00A2235B" w:rsidRDefault="00A2235B">
      <w:pPr>
        <w:pStyle w:val="ConsPlusNormal"/>
        <w:ind w:firstLine="540"/>
        <w:jc w:val="both"/>
      </w:pPr>
    </w:p>
    <w:p w:rsidR="00A2235B" w:rsidRDefault="00A2235B">
      <w:pPr>
        <w:pStyle w:val="ConsPlusNormal"/>
        <w:ind w:firstLine="540"/>
        <w:jc w:val="both"/>
      </w:pPr>
      <w:r>
        <w:t xml:space="preserve">В ином случае </w:t>
      </w:r>
      <w:proofErr w:type="spellStart"/>
      <w:r>
        <w:t>Ксод</w:t>
      </w:r>
      <w:proofErr w:type="gramStart"/>
      <w:r>
        <w:rPr>
          <w:vertAlign w:val="subscript"/>
        </w:rPr>
        <w:t>ij</w:t>
      </w:r>
      <w:proofErr w:type="spellEnd"/>
      <w:proofErr w:type="gramEnd"/>
      <w:r>
        <w:t xml:space="preserve"> = 1.</w:t>
      </w:r>
    </w:p>
    <w:p w:rsidR="00A2235B" w:rsidRDefault="00A2235B">
      <w:pPr>
        <w:pStyle w:val="ConsPlusNormal"/>
        <w:spacing w:before="220"/>
        <w:ind w:firstLine="540"/>
        <w:jc w:val="both"/>
      </w:pPr>
      <w:r>
        <w:t xml:space="preserve">11. </w:t>
      </w:r>
      <w:proofErr w:type="gramStart"/>
      <w:r>
        <w:t>В случае если органом, осуществляющим функции и полномочия учредителя, ГРБС установлен стандарт качества оказания соответствующей услуги (выполнения работы), применяется поправочный коэффициент, отражающий уровень стандарта качества (</w:t>
      </w:r>
      <w:proofErr w:type="spellStart"/>
      <w:r>
        <w:t>Кстдij</w:t>
      </w:r>
      <w:proofErr w:type="spellEnd"/>
      <w:r>
        <w:t>), который определяется в соответствии с установленным органом, осуществляющим функции и полномочия учредителя, ГРБС порядком исходя из уровня стандарта качества, указанного в государственном задании в составе показателей, характеризующих качество оказания государственной услуги (выполнения работы).</w:t>
      </w:r>
      <w:proofErr w:type="gramEnd"/>
    </w:p>
    <w:p w:rsidR="00A2235B" w:rsidRDefault="00A2235B">
      <w:pPr>
        <w:pStyle w:val="ConsPlusNormal"/>
        <w:spacing w:before="220"/>
        <w:ind w:firstLine="540"/>
        <w:jc w:val="both"/>
      </w:pPr>
      <w:r>
        <w:t xml:space="preserve">В случае если стандарт качества оказания услуги (работы) не установлен, </w:t>
      </w:r>
      <w:proofErr w:type="spellStart"/>
      <w:r>
        <w:t>Кстд</w:t>
      </w:r>
      <w:proofErr w:type="gramStart"/>
      <w:r>
        <w:rPr>
          <w:vertAlign w:val="subscript"/>
        </w:rPr>
        <w:t>ij</w:t>
      </w:r>
      <w:proofErr w:type="spellEnd"/>
      <w:proofErr w:type="gramEnd"/>
      <w:r>
        <w:t xml:space="preserve"> = 1.</w:t>
      </w:r>
    </w:p>
    <w:p w:rsidR="00A2235B" w:rsidRDefault="00A2235B">
      <w:pPr>
        <w:pStyle w:val="ConsPlusNormal"/>
        <w:spacing w:before="220"/>
        <w:ind w:firstLine="540"/>
        <w:jc w:val="both"/>
      </w:pPr>
      <w:r>
        <w:t xml:space="preserve">12. Утратил силу. - </w:t>
      </w:r>
      <w:hyperlink r:id="rId35" w:history="1">
        <w:r>
          <w:rPr>
            <w:color w:val="0000FF"/>
          </w:rPr>
          <w:t>Постановление</w:t>
        </w:r>
      </w:hyperlink>
      <w:r>
        <w:t xml:space="preserve"> Правительства Ленинградской области от 15.02.2019 N 51.</w:t>
      </w:r>
    </w:p>
    <w:p w:rsidR="00A2235B" w:rsidRDefault="00A2235B">
      <w:pPr>
        <w:pStyle w:val="ConsPlusNormal"/>
        <w:spacing w:before="220"/>
        <w:ind w:firstLine="540"/>
        <w:jc w:val="both"/>
      </w:pPr>
      <w:bookmarkStart w:id="17" w:name="P789"/>
      <w:bookmarkEnd w:id="17"/>
      <w:r>
        <w:t>13. Постоянные затраты на содержание имущества учреждения (</w:t>
      </w:r>
      <w:proofErr w:type="spellStart"/>
      <w:r>
        <w:t>СИ</w:t>
      </w:r>
      <w:proofErr w:type="gramStart"/>
      <w:r>
        <w:t>i</w:t>
      </w:r>
      <w:proofErr w:type="spellEnd"/>
      <w:proofErr w:type="gramEnd"/>
      <w:r>
        <w:t>) определяются в порядке, установленном органом, осуществляющим функции и полномочия учредителя, ГРБС, с учетом затрат:</w:t>
      </w:r>
    </w:p>
    <w:p w:rsidR="00A2235B" w:rsidRDefault="00A2235B">
      <w:pPr>
        <w:pStyle w:val="ConsPlusNormal"/>
        <w:spacing w:before="220"/>
        <w:ind w:firstLine="540"/>
        <w:jc w:val="both"/>
      </w:pPr>
      <w:r>
        <w:t>а) на потребление электрической энергии в размере не менее 10 процентов общего объема затрат государственного учреждения в части указанного вида затрат в составе затрат на оплату коммунальных услуг;</w:t>
      </w:r>
    </w:p>
    <w:p w:rsidR="00A2235B" w:rsidRDefault="00A2235B">
      <w:pPr>
        <w:pStyle w:val="ConsPlusNormal"/>
        <w:spacing w:before="220"/>
        <w:ind w:firstLine="540"/>
        <w:jc w:val="both"/>
      </w:pPr>
      <w:r>
        <w:t>б) на потребление тепловой энергии в размере не менее 50 процентов общего объема затрат государственного учреждения в части указанного вида затрат в составе затрат на оплату коммунальных услуг.</w:t>
      </w:r>
    </w:p>
    <w:p w:rsidR="00A2235B" w:rsidRDefault="00A2235B">
      <w:pPr>
        <w:pStyle w:val="ConsPlusNormal"/>
        <w:spacing w:before="220"/>
        <w:ind w:firstLine="540"/>
        <w:jc w:val="both"/>
      </w:pPr>
      <w:bookmarkStart w:id="18" w:name="P792"/>
      <w:bookmarkEnd w:id="18"/>
      <w:r>
        <w:t>14. Затраты на уплату налогов, в качестве объекта налогообложения по которым признается имущество государственного учреждения (</w:t>
      </w:r>
      <w:proofErr w:type="spellStart"/>
      <w:r>
        <w:t>Н</w:t>
      </w:r>
      <w:proofErr w:type="gramStart"/>
      <w:r>
        <w:t>i</w:t>
      </w:r>
      <w:proofErr w:type="spellEnd"/>
      <w:proofErr w:type="gramEnd"/>
      <w:r>
        <w:t>), рассчитываются в отношении земельного налога, налога на имущество организаций, транспортного налога в порядке, установленном органом, осуществляющим функции и полномочия учредителя, ГРБС.</w:t>
      </w:r>
    </w:p>
    <w:p w:rsidR="00A2235B" w:rsidRDefault="00A2235B">
      <w:pPr>
        <w:pStyle w:val="ConsPlusNormal"/>
        <w:spacing w:before="220"/>
        <w:ind w:firstLine="540"/>
        <w:jc w:val="both"/>
      </w:pPr>
      <w:r>
        <w:lastRenderedPageBreak/>
        <w:t xml:space="preserve">15. Утратил силу. - </w:t>
      </w:r>
      <w:hyperlink r:id="rId36" w:history="1">
        <w:r>
          <w:rPr>
            <w:color w:val="0000FF"/>
          </w:rPr>
          <w:t>Постановление</w:t>
        </w:r>
      </w:hyperlink>
      <w:r>
        <w:t xml:space="preserve"> Правительства Ленинградской области от 15.02.2019 N 51.</w:t>
      </w:r>
    </w:p>
    <w:p w:rsidR="00A2235B" w:rsidRDefault="00A2235B">
      <w:pPr>
        <w:pStyle w:val="ConsPlusNormal"/>
        <w:spacing w:before="220"/>
        <w:ind w:firstLine="540"/>
        <w:jc w:val="both"/>
      </w:pPr>
      <w:r>
        <w:t xml:space="preserve">16. При определении затрат, указанных в </w:t>
      </w:r>
      <w:hyperlink w:anchor="P789" w:history="1">
        <w:r>
          <w:rPr>
            <w:color w:val="0000FF"/>
          </w:rPr>
          <w:t>пунктах 13</w:t>
        </w:r>
      </w:hyperlink>
      <w:r>
        <w:t xml:space="preserve"> и </w:t>
      </w:r>
      <w:hyperlink w:anchor="P792" w:history="1">
        <w:r>
          <w:rPr>
            <w:color w:val="0000FF"/>
          </w:rPr>
          <w:t>14</w:t>
        </w:r>
      </w:hyperlink>
      <w:r>
        <w:t xml:space="preserve"> настоящего Положения, для государственных бюджетных (автономных) учреждений Ленинградской области не учитываются затраты на содержание имущества учреждения, сдаваемого соответствующими учреждениями в аренду.</w:t>
      </w:r>
    </w:p>
    <w:p w:rsidR="00A2235B" w:rsidRDefault="00A2235B">
      <w:pPr>
        <w:pStyle w:val="ConsPlusNormal"/>
        <w:spacing w:before="220"/>
        <w:ind w:firstLine="540"/>
        <w:jc w:val="both"/>
      </w:pPr>
      <w:bookmarkStart w:id="19" w:name="P795"/>
      <w:bookmarkEnd w:id="19"/>
      <w:r>
        <w:t xml:space="preserve">17. </w:t>
      </w:r>
      <w:proofErr w:type="gramStart"/>
      <w:r>
        <w:t xml:space="preserve">В случае если государственное бюджетное или автономное учреждение Ленинградской области оказывает сверх установленного государственного задания государственные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w:t>
      </w:r>
      <w:hyperlink w:anchor="P789" w:history="1">
        <w:r>
          <w:rPr>
            <w:color w:val="0000FF"/>
          </w:rPr>
          <w:t>пунктах 13</w:t>
        </w:r>
      </w:hyperlink>
      <w:r>
        <w:t xml:space="preserve"> и </w:t>
      </w:r>
      <w:hyperlink w:anchor="P792" w:history="1">
        <w:r>
          <w:rPr>
            <w:color w:val="0000FF"/>
          </w:rPr>
          <w:t>14</w:t>
        </w:r>
      </w:hyperlink>
      <w:r>
        <w:t xml:space="preserve"> настоящего Положения, рассчитываются с применением коэффициента платной деятельности, который определяется следующим образом.</w:t>
      </w:r>
      <w:proofErr w:type="gramEnd"/>
    </w:p>
    <w:p w:rsidR="00A2235B" w:rsidRDefault="00A2235B">
      <w:pPr>
        <w:pStyle w:val="ConsPlusNormal"/>
        <w:jc w:val="both"/>
      </w:pPr>
      <w:r>
        <w:t>(</w:t>
      </w:r>
      <w:proofErr w:type="gramStart"/>
      <w:r>
        <w:t>в</w:t>
      </w:r>
      <w:proofErr w:type="gramEnd"/>
      <w:r>
        <w:t xml:space="preserve"> ред. </w:t>
      </w:r>
      <w:hyperlink r:id="rId37" w:history="1">
        <w:r>
          <w:rPr>
            <w:color w:val="0000FF"/>
          </w:rPr>
          <w:t>Постановления</w:t>
        </w:r>
      </w:hyperlink>
      <w:r>
        <w:t xml:space="preserve"> Правительства Ленинградской области от 15.02.2019 N 51)</w:t>
      </w:r>
    </w:p>
    <w:p w:rsidR="00A2235B" w:rsidRDefault="00A2235B">
      <w:pPr>
        <w:pStyle w:val="ConsPlusNormal"/>
        <w:spacing w:before="220"/>
        <w:ind w:firstLine="540"/>
        <w:jc w:val="both"/>
      </w:pPr>
      <w:r>
        <w:t>Если государственное учреждение получало в отчетном году субсидию на финансовое обеспечение выполнения государственного задания:</w:t>
      </w:r>
    </w:p>
    <w:p w:rsidR="00A2235B" w:rsidRDefault="00A2235B">
      <w:pPr>
        <w:pStyle w:val="ConsPlusNormal"/>
        <w:jc w:val="both"/>
      </w:pPr>
    </w:p>
    <w:p w:rsidR="00A2235B" w:rsidRDefault="00A2235B">
      <w:pPr>
        <w:pStyle w:val="ConsPlusNormal"/>
        <w:jc w:val="center"/>
      </w:pPr>
      <w:r w:rsidRPr="006919A9">
        <w:rPr>
          <w:position w:val="-26"/>
        </w:rPr>
        <w:pict>
          <v:shape id="_x0000_i1028" style="width:145.85pt;height:37.4pt" coordsize="" o:spt="100" adj="0,,0" path="" filled="f" stroked="f">
            <v:stroke joinstyle="miter"/>
            <v:imagedata r:id="rId38" o:title="base_25_209731_32771"/>
            <v:formulas/>
            <v:path o:connecttype="segments"/>
          </v:shape>
        </w:pict>
      </w:r>
    </w:p>
    <w:p w:rsidR="00A2235B" w:rsidRDefault="00A2235B">
      <w:pPr>
        <w:pStyle w:val="ConsPlusNormal"/>
        <w:jc w:val="both"/>
      </w:pPr>
    </w:p>
    <w:p w:rsidR="00A2235B" w:rsidRDefault="00A2235B">
      <w:pPr>
        <w:pStyle w:val="ConsPlusNormal"/>
        <w:ind w:firstLine="540"/>
        <w:jc w:val="both"/>
      </w:pPr>
      <w:r>
        <w:t>где:</w:t>
      </w:r>
    </w:p>
    <w:p w:rsidR="00A2235B" w:rsidRDefault="00A2235B">
      <w:pPr>
        <w:pStyle w:val="ConsPlusNormal"/>
        <w:spacing w:before="220"/>
        <w:ind w:firstLine="540"/>
        <w:jc w:val="both"/>
      </w:pPr>
      <w:proofErr w:type="spellStart"/>
      <w:r>
        <w:t>Кпл</w:t>
      </w:r>
      <w:proofErr w:type="gramStart"/>
      <w:r>
        <w:t>i</w:t>
      </w:r>
      <w:proofErr w:type="spellEnd"/>
      <w:proofErr w:type="gramEnd"/>
      <w:r>
        <w:t xml:space="preserve"> - коэффициент платной деятельности, применяемый для i-</w:t>
      </w:r>
      <w:proofErr w:type="spellStart"/>
      <w:r>
        <w:t>го</w:t>
      </w:r>
      <w:proofErr w:type="spellEnd"/>
      <w:r>
        <w:t xml:space="preserve"> государственного учреждения;</w:t>
      </w:r>
    </w:p>
    <w:p w:rsidR="00A2235B" w:rsidRDefault="00A2235B">
      <w:pPr>
        <w:pStyle w:val="ConsPlusNormal"/>
        <w:spacing w:before="220"/>
        <w:ind w:firstLine="540"/>
        <w:jc w:val="both"/>
      </w:pPr>
      <w:proofErr w:type="spellStart"/>
      <w:r>
        <w:t>ГЗотч</w:t>
      </w:r>
      <w:proofErr w:type="gramStart"/>
      <w:r>
        <w:t>i</w:t>
      </w:r>
      <w:proofErr w:type="spellEnd"/>
      <w:proofErr w:type="gramEnd"/>
      <w:r>
        <w:t xml:space="preserve"> - объем субсидии на финансовое обеспечение выполнения государственного задания, полученной i-м государственным учреждением из областного бюджета Ленинградской области в отчетном финансовом году;</w:t>
      </w:r>
    </w:p>
    <w:p w:rsidR="00A2235B" w:rsidRDefault="00A2235B">
      <w:pPr>
        <w:pStyle w:val="ConsPlusNormal"/>
        <w:spacing w:before="220"/>
        <w:ind w:firstLine="540"/>
        <w:jc w:val="both"/>
      </w:pPr>
      <w:proofErr w:type="spellStart"/>
      <w:r>
        <w:t>ПЛотч</w:t>
      </w:r>
      <w:proofErr w:type="gramStart"/>
      <w:r>
        <w:t>i</w:t>
      </w:r>
      <w:proofErr w:type="spellEnd"/>
      <w:proofErr w:type="gramEnd"/>
      <w:r>
        <w:t xml:space="preserve"> - общая сумма доходов от приносящей доход деятельности (за исключением доходов от сдачи имущества государственного учреждения в аренду), полученных i-м государственным учреждением в отчетном финансовом году.</w:t>
      </w:r>
    </w:p>
    <w:p w:rsidR="00A2235B" w:rsidRDefault="00A2235B">
      <w:pPr>
        <w:pStyle w:val="ConsPlusNormal"/>
        <w:ind w:firstLine="540"/>
        <w:jc w:val="both"/>
      </w:pPr>
    </w:p>
    <w:p w:rsidR="00A2235B" w:rsidRDefault="00A2235B">
      <w:pPr>
        <w:pStyle w:val="ConsPlusNormal"/>
        <w:ind w:firstLine="540"/>
        <w:jc w:val="both"/>
      </w:pPr>
      <w:r>
        <w:t xml:space="preserve">В ином случае </w:t>
      </w:r>
      <w:proofErr w:type="spellStart"/>
      <w:r>
        <w:t>Кпл</w:t>
      </w:r>
      <w:proofErr w:type="gramStart"/>
      <w:r>
        <w:rPr>
          <w:vertAlign w:val="subscript"/>
        </w:rPr>
        <w:t>i</w:t>
      </w:r>
      <w:proofErr w:type="spellEnd"/>
      <w:proofErr w:type="gramEnd"/>
      <w:r>
        <w:t xml:space="preserve"> = 1.</w:t>
      </w:r>
    </w:p>
    <w:p w:rsidR="00A2235B" w:rsidRDefault="00A2235B">
      <w:pPr>
        <w:pStyle w:val="ConsPlusNormal"/>
        <w:spacing w:before="220"/>
        <w:ind w:firstLine="540"/>
        <w:jc w:val="both"/>
      </w:pPr>
      <w:r>
        <w:t>При расчете коэффициента платной деятельности не учитываются поступления в виде целевых субсидий, предоставляемых из областного бюджета Ленинградской области,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областного имущества, переданного в аренду (безвозмездное пользование).</w:t>
      </w:r>
    </w:p>
    <w:p w:rsidR="00A2235B" w:rsidRDefault="00A2235B">
      <w:pPr>
        <w:pStyle w:val="ConsPlusNormal"/>
        <w:jc w:val="both"/>
      </w:pPr>
      <w:r>
        <w:t xml:space="preserve">(абзац введен </w:t>
      </w:r>
      <w:hyperlink r:id="rId39" w:history="1">
        <w:r>
          <w:rPr>
            <w:color w:val="0000FF"/>
          </w:rPr>
          <w:t>Постановлением</w:t>
        </w:r>
      </w:hyperlink>
      <w:r>
        <w:t xml:space="preserve"> Правительства Ленинградской области от 15.02.2019 N 51)</w:t>
      </w:r>
    </w:p>
    <w:p w:rsidR="00A2235B" w:rsidRDefault="00A2235B">
      <w:pPr>
        <w:pStyle w:val="ConsPlusNormal"/>
        <w:spacing w:before="220"/>
        <w:ind w:firstLine="540"/>
        <w:jc w:val="both"/>
      </w:pPr>
      <w:r>
        <w:t xml:space="preserve">18. Не использованные в текущем финансовом году остатки средств субсидии используются государственным учреждением в очередном финансовом году для достижения цели, ради которой соответствующее государственное учреждение создано, в соответствии с решением органа, осуществляющего функции и полномочия учредителя, ГРБС о выполнении государственного задания, за исключением случая, предусмотренного </w:t>
      </w:r>
      <w:hyperlink w:anchor="P810" w:history="1">
        <w:r>
          <w:rPr>
            <w:color w:val="0000FF"/>
          </w:rPr>
          <w:t>пунктом 19</w:t>
        </w:r>
      </w:hyperlink>
      <w:r>
        <w:t xml:space="preserve"> настоящего Положения.</w:t>
      </w:r>
    </w:p>
    <w:p w:rsidR="00A2235B" w:rsidRDefault="00A2235B">
      <w:pPr>
        <w:pStyle w:val="ConsPlusNormal"/>
        <w:spacing w:before="220"/>
        <w:ind w:firstLine="540"/>
        <w:jc w:val="both"/>
      </w:pPr>
      <w:bookmarkStart w:id="20" w:name="P810"/>
      <w:bookmarkEnd w:id="20"/>
      <w:r>
        <w:t xml:space="preserve">19. </w:t>
      </w:r>
      <w:proofErr w:type="gramStart"/>
      <w:r>
        <w:t xml:space="preserve">В случае если в соответствии с отчетом государственного бюджетного учреждения или государственного автономного учреждения о выполнении государственного задания в отчетном году государственное задание не выполнено по показателям, характеризующим объем (содержание) оказываемой государственной услуги (выполняемой работы), то остатки субсидий, предоставленных государственным бюджетным или автономным учреждениям Ленинградской </w:t>
      </w:r>
      <w:r>
        <w:lastRenderedPageBreak/>
        <w:t>области на финансовое обеспечение выполнения государственных заданий на оказание государственных услуг (выполнение работ), образовавшихся в</w:t>
      </w:r>
      <w:proofErr w:type="gramEnd"/>
      <w:r>
        <w:t xml:space="preserve"> связи с </w:t>
      </w:r>
      <w:proofErr w:type="spellStart"/>
      <w:r>
        <w:t>недостижением</w:t>
      </w:r>
      <w:proofErr w:type="spellEnd"/>
      <w:r>
        <w:t xml:space="preserve"> установленных государственным заданием показателей, характеризующих объем государственных услуг (работ), подлежат возврату в областной бюджет в объеме, соответствующем недостигнутым показателям государственного задания, указанными учреждениями.</w:t>
      </w:r>
    </w:p>
    <w:p w:rsidR="00A2235B" w:rsidRDefault="00A2235B">
      <w:pPr>
        <w:pStyle w:val="ConsPlusNormal"/>
        <w:spacing w:before="220"/>
        <w:ind w:firstLine="540"/>
        <w:jc w:val="both"/>
      </w:pPr>
      <w:proofErr w:type="gramStart"/>
      <w:r>
        <w:t>Возврат остатка средств субсидии на финансовое обеспечение выполнения государственных заданий на оказание государственных услуг (выполнение работ) в областной бюджет Ленинградской области в объеме, соответствующем недостигнутым показателям, характеризующим объем оказываемых государственных услуг (работ), установленным в государственном задании, осуществляется за счет средств субсидии на финансовое обеспечение выполнения государственного задания на оказание государственных услуг (выполнение работ), а в случае отсутствия указанных средств - за</w:t>
      </w:r>
      <w:proofErr w:type="gramEnd"/>
      <w:r>
        <w:t xml:space="preserve"> счет средств, полученных государственным бюджетным или государственным автономным учреждением от оказания платных услуг или иной приносящей доход деятельности.</w:t>
      </w:r>
    </w:p>
    <w:p w:rsidR="00A2235B" w:rsidRDefault="00A2235B">
      <w:pPr>
        <w:pStyle w:val="ConsPlusNormal"/>
        <w:spacing w:before="220"/>
        <w:ind w:firstLine="540"/>
        <w:jc w:val="both"/>
      </w:pPr>
      <w:r>
        <w:t xml:space="preserve">Перечисление остатка средств субсидии в объеме, соответствующем недостигнутым показателям государственного задания, государственными учреждениями Ленинградской области в областной бюджет осуществляется не позднее 1 марта финансового года, следующего </w:t>
      </w:r>
      <w:proofErr w:type="gramStart"/>
      <w:r>
        <w:t>за</w:t>
      </w:r>
      <w:proofErr w:type="gramEnd"/>
      <w:r>
        <w:t xml:space="preserve"> отчетным.</w:t>
      </w:r>
    </w:p>
    <w:p w:rsidR="00A2235B" w:rsidRDefault="00A2235B">
      <w:pPr>
        <w:pStyle w:val="ConsPlusNormal"/>
        <w:jc w:val="both"/>
      </w:pPr>
      <w:r>
        <w:t xml:space="preserve">(п. 19 в ред. </w:t>
      </w:r>
      <w:hyperlink r:id="rId40" w:history="1">
        <w:r>
          <w:rPr>
            <w:color w:val="0000FF"/>
          </w:rPr>
          <w:t>Постановления</w:t>
        </w:r>
      </w:hyperlink>
      <w:r>
        <w:t xml:space="preserve"> Правительства Ленинградской области от 21.02.2017 N 30)</w:t>
      </w:r>
    </w:p>
    <w:p w:rsidR="00A2235B" w:rsidRDefault="00A2235B">
      <w:pPr>
        <w:pStyle w:val="ConsPlusNormal"/>
        <w:spacing w:before="220"/>
        <w:ind w:firstLine="540"/>
        <w:jc w:val="both"/>
      </w:pPr>
      <w:r>
        <w:t>20. Объем остатка средств субсидии по итогам исполнения государственным учреждением государственного задания в отчетном году (</w:t>
      </w:r>
      <w:proofErr w:type="spellStart"/>
      <w:r>
        <w:t>И</w:t>
      </w:r>
      <w:proofErr w:type="gramStart"/>
      <w:r>
        <w:t>i</w:t>
      </w:r>
      <w:proofErr w:type="spellEnd"/>
      <w:proofErr w:type="gramEnd"/>
      <w:r>
        <w:t>) определяется следующим образом:</w:t>
      </w:r>
    </w:p>
    <w:p w:rsidR="00A2235B" w:rsidRDefault="00A2235B">
      <w:pPr>
        <w:pStyle w:val="ConsPlusNormal"/>
        <w:ind w:firstLine="540"/>
        <w:jc w:val="both"/>
      </w:pPr>
    </w:p>
    <w:p w:rsidR="00A2235B" w:rsidRPr="00A2235B" w:rsidRDefault="00A2235B">
      <w:pPr>
        <w:pStyle w:val="ConsPlusNormal"/>
        <w:jc w:val="center"/>
        <w:rPr>
          <w:lang w:val="en-US"/>
        </w:rPr>
      </w:pPr>
      <w:r>
        <w:t>И</w:t>
      </w:r>
      <w:proofErr w:type="spellStart"/>
      <w:r w:rsidRPr="00A2235B">
        <w:rPr>
          <w:lang w:val="en-US"/>
        </w:rPr>
        <w:t>i</w:t>
      </w:r>
      <w:proofErr w:type="spellEnd"/>
      <w:r w:rsidRPr="00A2235B">
        <w:rPr>
          <w:lang w:val="en-US"/>
        </w:rPr>
        <w:t xml:space="preserve"> = S(</w:t>
      </w:r>
      <w:r>
        <w:t>ф</w:t>
      </w:r>
      <w:r w:rsidRPr="00A2235B">
        <w:rPr>
          <w:lang w:val="en-US"/>
        </w:rPr>
        <w:t>)</w:t>
      </w:r>
      <w:proofErr w:type="spellStart"/>
      <w:r w:rsidRPr="00A2235B">
        <w:rPr>
          <w:lang w:val="en-US"/>
        </w:rPr>
        <w:t>i</w:t>
      </w:r>
      <w:proofErr w:type="spellEnd"/>
      <w:r w:rsidRPr="00A2235B">
        <w:rPr>
          <w:lang w:val="en-US"/>
        </w:rPr>
        <w:t xml:space="preserve"> - </w:t>
      </w:r>
      <w:r>
        <w:t>Г</w:t>
      </w:r>
      <w:proofErr w:type="gramStart"/>
      <w:r>
        <w:t>З</w:t>
      </w:r>
      <w:r w:rsidRPr="00A2235B">
        <w:rPr>
          <w:lang w:val="en-US"/>
        </w:rPr>
        <w:t>(</w:t>
      </w:r>
      <w:proofErr w:type="spellStart"/>
      <w:proofErr w:type="gramEnd"/>
      <w:r>
        <w:t>утч</w:t>
      </w:r>
      <w:proofErr w:type="spellEnd"/>
      <w:r w:rsidRPr="00A2235B">
        <w:rPr>
          <w:lang w:val="en-US"/>
        </w:rPr>
        <w:t>)</w:t>
      </w:r>
      <w:proofErr w:type="spellStart"/>
      <w:r w:rsidRPr="00A2235B">
        <w:rPr>
          <w:lang w:val="en-US"/>
        </w:rPr>
        <w:t>i</w:t>
      </w:r>
      <w:proofErr w:type="spellEnd"/>
      <w:r w:rsidRPr="00A2235B">
        <w:rPr>
          <w:lang w:val="en-US"/>
        </w:rPr>
        <w:t xml:space="preserve">, </w:t>
      </w:r>
      <w:r>
        <w:t>если</w:t>
      </w:r>
      <w:r w:rsidRPr="00A2235B">
        <w:rPr>
          <w:lang w:val="en-US"/>
        </w:rPr>
        <w:t xml:space="preserve"> S(</w:t>
      </w:r>
      <w:r>
        <w:t>ф</w:t>
      </w:r>
      <w:r w:rsidRPr="00A2235B">
        <w:rPr>
          <w:lang w:val="en-US"/>
        </w:rPr>
        <w:t>)</w:t>
      </w:r>
      <w:proofErr w:type="spellStart"/>
      <w:r w:rsidRPr="00A2235B">
        <w:rPr>
          <w:lang w:val="en-US"/>
        </w:rPr>
        <w:t>i</w:t>
      </w:r>
      <w:proofErr w:type="spellEnd"/>
      <w:r w:rsidRPr="00A2235B">
        <w:rPr>
          <w:lang w:val="en-US"/>
        </w:rPr>
        <w:t xml:space="preserve"> &gt; </w:t>
      </w:r>
      <w:r>
        <w:t>ГЗ</w:t>
      </w:r>
      <w:r w:rsidRPr="00A2235B">
        <w:rPr>
          <w:lang w:val="en-US"/>
        </w:rPr>
        <w:t>(</w:t>
      </w:r>
      <w:proofErr w:type="spellStart"/>
      <w:r>
        <w:t>утч</w:t>
      </w:r>
      <w:proofErr w:type="spellEnd"/>
      <w:r w:rsidRPr="00A2235B">
        <w:rPr>
          <w:lang w:val="en-US"/>
        </w:rPr>
        <w:t>)</w:t>
      </w:r>
      <w:proofErr w:type="spellStart"/>
      <w:r w:rsidRPr="00A2235B">
        <w:rPr>
          <w:lang w:val="en-US"/>
        </w:rPr>
        <w:t>i</w:t>
      </w:r>
      <w:proofErr w:type="spellEnd"/>
      <w:r w:rsidRPr="00A2235B">
        <w:rPr>
          <w:lang w:val="en-US"/>
        </w:rPr>
        <w:t>,</w:t>
      </w:r>
    </w:p>
    <w:p w:rsidR="00A2235B" w:rsidRPr="00A2235B" w:rsidRDefault="00A2235B">
      <w:pPr>
        <w:pStyle w:val="ConsPlusNormal"/>
        <w:ind w:firstLine="540"/>
        <w:jc w:val="both"/>
        <w:rPr>
          <w:lang w:val="en-US"/>
        </w:rPr>
      </w:pPr>
    </w:p>
    <w:p w:rsidR="00A2235B" w:rsidRDefault="00A2235B">
      <w:pPr>
        <w:pStyle w:val="ConsPlusNormal"/>
        <w:ind w:firstLine="540"/>
        <w:jc w:val="both"/>
      </w:pPr>
      <w:r>
        <w:t>где:</w:t>
      </w:r>
    </w:p>
    <w:p w:rsidR="00A2235B" w:rsidRDefault="00A2235B">
      <w:pPr>
        <w:pStyle w:val="ConsPlusNormal"/>
        <w:spacing w:before="220"/>
        <w:ind w:firstLine="540"/>
        <w:jc w:val="both"/>
      </w:pPr>
      <w:r>
        <w:t>S(ф)i - сумма фактически перечисленной i-</w:t>
      </w:r>
      <w:proofErr w:type="spellStart"/>
      <w:r>
        <w:t>му</w:t>
      </w:r>
      <w:proofErr w:type="spellEnd"/>
      <w:r>
        <w:t xml:space="preserve"> государственному бюджетному или автономному учреждению Ленинградской области субсидии на выполнение государственного задания за отчетный финансовый год;</w:t>
      </w:r>
    </w:p>
    <w:p w:rsidR="00A2235B" w:rsidRDefault="00A2235B">
      <w:pPr>
        <w:pStyle w:val="ConsPlusNormal"/>
        <w:spacing w:before="220"/>
        <w:ind w:firstLine="540"/>
        <w:jc w:val="both"/>
      </w:pPr>
      <w:r>
        <w:t>Г</w:t>
      </w:r>
      <w:proofErr w:type="gramStart"/>
      <w:r>
        <w:t>З(</w:t>
      </w:r>
      <w:proofErr w:type="spellStart"/>
      <w:proofErr w:type="gramEnd"/>
      <w:r>
        <w:t>утч</w:t>
      </w:r>
      <w:proofErr w:type="spellEnd"/>
      <w:r>
        <w:t>)i - уточненный объем финансового обеспечения государственного задания i-</w:t>
      </w:r>
      <w:proofErr w:type="spellStart"/>
      <w:r>
        <w:t>му</w:t>
      </w:r>
      <w:proofErr w:type="spellEnd"/>
      <w:r>
        <w:t xml:space="preserve"> государственному бюджетному или автономному учреждению Ленинградской области на отчетный финансовый год, определенный в соответствии с настоящим Положением, с использованием показателей, сложившихся по итогам исполнения государственного задания в отчетном году.</w:t>
      </w:r>
    </w:p>
    <w:p w:rsidR="00A2235B" w:rsidRDefault="00A2235B">
      <w:pPr>
        <w:pStyle w:val="ConsPlusNormal"/>
        <w:ind w:firstLine="540"/>
        <w:jc w:val="both"/>
      </w:pPr>
    </w:p>
    <w:p w:rsidR="00A2235B" w:rsidRDefault="00A2235B">
      <w:pPr>
        <w:pStyle w:val="ConsPlusNormal"/>
        <w:ind w:firstLine="540"/>
        <w:jc w:val="both"/>
      </w:pPr>
      <w:r>
        <w:t xml:space="preserve">В ином случае </w:t>
      </w:r>
      <w:proofErr w:type="spellStart"/>
      <w:r>
        <w:t>И</w:t>
      </w:r>
      <w:proofErr w:type="gramStart"/>
      <w:r>
        <w:t>i</w:t>
      </w:r>
      <w:proofErr w:type="spellEnd"/>
      <w:proofErr w:type="gramEnd"/>
      <w:r>
        <w:t xml:space="preserve"> = 0.</w:t>
      </w:r>
    </w:p>
    <w:p w:rsidR="00A2235B" w:rsidRDefault="00A2235B">
      <w:pPr>
        <w:pStyle w:val="ConsPlusNormal"/>
        <w:jc w:val="both"/>
      </w:pPr>
      <w:r>
        <w:t xml:space="preserve">(п. 20 в ред. </w:t>
      </w:r>
      <w:hyperlink r:id="rId41" w:history="1">
        <w:r>
          <w:rPr>
            <w:color w:val="0000FF"/>
          </w:rPr>
          <w:t>Постановления</w:t>
        </w:r>
      </w:hyperlink>
      <w:r>
        <w:t xml:space="preserve"> Правительства Ленинградской области от 21.02.2017 N 30)</w:t>
      </w:r>
    </w:p>
    <w:p w:rsidR="00A2235B" w:rsidRDefault="00A2235B">
      <w:pPr>
        <w:pStyle w:val="ConsPlusNormal"/>
        <w:spacing w:before="220"/>
        <w:ind w:firstLine="540"/>
        <w:jc w:val="both"/>
      </w:pPr>
      <w:r>
        <w:t>21. Годовой размер субсидии на финансовое обеспечение выполнения государственного задания равен объему финансового обеспечения выполнения государственного задания, определяемому в соответствии с настоящим Положением.</w:t>
      </w:r>
    </w:p>
    <w:p w:rsidR="00A2235B" w:rsidRDefault="00A2235B">
      <w:pPr>
        <w:pStyle w:val="ConsPlusNormal"/>
        <w:spacing w:before="220"/>
        <w:ind w:firstLine="540"/>
        <w:jc w:val="both"/>
      </w:pPr>
      <w:r>
        <w:t>Объем финансового обеспечения выполнения государственного задания может быть изменен в течение срока его выполнения:</w:t>
      </w:r>
    </w:p>
    <w:p w:rsidR="00A2235B" w:rsidRDefault="00A2235B">
      <w:pPr>
        <w:pStyle w:val="ConsPlusNormal"/>
        <w:spacing w:before="220"/>
        <w:ind w:firstLine="540"/>
        <w:jc w:val="both"/>
      </w:pPr>
      <w:r>
        <w:t>в случае изменения установленных государственным заданием показателей, характеризующих объем (содержание) оказываемой государственной услуги (выполняемой работы);</w:t>
      </w:r>
    </w:p>
    <w:p w:rsidR="00A2235B" w:rsidRDefault="00A2235B">
      <w:pPr>
        <w:pStyle w:val="ConsPlusNormal"/>
        <w:spacing w:before="220"/>
        <w:ind w:firstLine="540"/>
        <w:jc w:val="both"/>
      </w:pPr>
      <w:r>
        <w:t xml:space="preserve">в случае принятия </w:t>
      </w:r>
      <w:proofErr w:type="gramStart"/>
      <w:r>
        <w:t>и(</w:t>
      </w:r>
      <w:proofErr w:type="gramEnd"/>
      <w:r>
        <w:t xml:space="preserve">или) изменения правовых актов Российской Федерации и </w:t>
      </w:r>
      <w:r>
        <w:lastRenderedPageBreak/>
        <w:t>Ленинградской области, приводящих к изменению нормативных затрат на оказание государственных услуг, нормативных затрат, связанных с выполнением работ, затрат на содержание имущества учреждения, затрат на уплату налогов, в качестве объекта налогообложения по которым признается имущество государственного учреждения.</w:t>
      </w:r>
    </w:p>
    <w:p w:rsidR="00A2235B" w:rsidRDefault="00A2235B">
      <w:pPr>
        <w:pStyle w:val="ConsPlusNormal"/>
        <w:spacing w:before="220"/>
        <w:ind w:firstLine="540"/>
        <w:jc w:val="both"/>
      </w:pPr>
      <w:proofErr w:type="gramStart"/>
      <w:r>
        <w:t>В случае если изменение объема субсидии на финансовое обеспечение выполнения государственного задания связано с планируемым изменением фонда оплаты труда работников государственных учреждений (за исключением индексации заработной платы в соответствии с областным законом об областном бюджете Ленинградской области на текущий финансовый год) (далее - фонд оплаты труда) при подготовке проекта областного бюджета Ленинградской области на очередной финансовый год и на плановый период</w:t>
      </w:r>
      <w:proofErr w:type="gramEnd"/>
      <w:r>
        <w:t xml:space="preserve">, </w:t>
      </w:r>
      <w:proofErr w:type="gramStart"/>
      <w:r>
        <w:t>проекта областного закона о внесении изменений в областной бюджет Ленинградской области на текущий финансовый год, предложений о внесении изменений в сводную бюджетную роспись (бюджетную роспись) областного бюджета Ленинградской области в текущем финансовом году, органы, осуществляющие функции и полномочия учредителя, ГРБС представляют соответствующие обоснования изменения фонда оплаты труда в Комитет финансов Ленинградской области (в том числе расчет фонда оплаты труда в</w:t>
      </w:r>
      <w:proofErr w:type="gramEnd"/>
      <w:r>
        <w:t xml:space="preserve"> </w:t>
      </w:r>
      <w:proofErr w:type="gramStart"/>
      <w:r>
        <w:t>сравнении</w:t>
      </w:r>
      <w:proofErr w:type="gramEnd"/>
      <w:r>
        <w:t xml:space="preserve"> с предыдущими показателями).</w:t>
      </w:r>
    </w:p>
    <w:p w:rsidR="00A2235B" w:rsidRDefault="00A2235B">
      <w:pPr>
        <w:pStyle w:val="ConsPlusNormal"/>
        <w:jc w:val="both"/>
      </w:pPr>
      <w:r>
        <w:t xml:space="preserve">(в ред. </w:t>
      </w:r>
      <w:hyperlink r:id="rId42" w:history="1">
        <w:r>
          <w:rPr>
            <w:color w:val="0000FF"/>
          </w:rPr>
          <w:t>Постановления</w:t>
        </w:r>
      </w:hyperlink>
      <w:r>
        <w:t xml:space="preserve"> Правительства Ленинградской области от 15.02.2019 N 51)</w:t>
      </w:r>
    </w:p>
    <w:p w:rsidR="00A2235B" w:rsidRDefault="00A2235B">
      <w:pPr>
        <w:pStyle w:val="ConsPlusNormal"/>
        <w:spacing w:before="220"/>
        <w:ind w:firstLine="540"/>
        <w:jc w:val="both"/>
      </w:pPr>
      <w:r>
        <w:t>Уменьшение объема субсидии на финансовое обеспечение выполнения государственного задания в течение срока его выполнения осуществляется только при соответствующем изменении государственного задания.</w:t>
      </w:r>
    </w:p>
    <w:p w:rsidR="00A2235B" w:rsidRDefault="00A2235B">
      <w:pPr>
        <w:pStyle w:val="ConsPlusNormal"/>
        <w:spacing w:before="220"/>
        <w:ind w:firstLine="540"/>
        <w:jc w:val="both"/>
      </w:pPr>
      <w:r>
        <w:t xml:space="preserve">При наступлении случаев, указанных в настоящем пункте, орган, осуществляющий функции и полномочия учредителя, ГРБС пересчитывают объем финансового обеспечения выполнения государственного задания государственным учреждением в соответствии с порядком, установленным </w:t>
      </w:r>
      <w:hyperlink w:anchor="P744" w:history="1">
        <w:r>
          <w:rPr>
            <w:color w:val="0000FF"/>
          </w:rPr>
          <w:t>пунктами 6</w:t>
        </w:r>
      </w:hyperlink>
      <w:r>
        <w:t xml:space="preserve"> - </w:t>
      </w:r>
      <w:hyperlink w:anchor="P795" w:history="1">
        <w:r>
          <w:rPr>
            <w:color w:val="0000FF"/>
          </w:rPr>
          <w:t>17</w:t>
        </w:r>
      </w:hyperlink>
      <w:r>
        <w:t xml:space="preserve"> настоящего Положения.</w:t>
      </w:r>
    </w:p>
    <w:p w:rsidR="00A2235B" w:rsidRDefault="00A2235B">
      <w:pPr>
        <w:pStyle w:val="ConsPlusNormal"/>
        <w:spacing w:before="220"/>
        <w:ind w:firstLine="540"/>
        <w:jc w:val="both"/>
      </w:pPr>
      <w:proofErr w:type="gramStart"/>
      <w:r>
        <w:t xml:space="preserve">При досрочном прекращении выполнения государственного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t>неоказанных</w:t>
      </w:r>
      <w:proofErr w:type="spellEnd"/>
      <w:r>
        <w:t xml:space="preserve"> государственных услуг (невыполненных работ), подлежат перечислению в установленном порядке государственными бюджетными или автономными учреждениями Ленинградской области в областной бюджет Ленинградской области и учитываются в порядке, установленном для учета сумм возврата дебиторской задолженности.</w:t>
      </w:r>
      <w:proofErr w:type="gramEnd"/>
    </w:p>
    <w:p w:rsidR="00A2235B" w:rsidRDefault="00A2235B">
      <w:pPr>
        <w:pStyle w:val="ConsPlusNormal"/>
        <w:jc w:val="both"/>
      </w:pPr>
      <w:r>
        <w:t xml:space="preserve">(абзац введен </w:t>
      </w:r>
      <w:hyperlink r:id="rId43" w:history="1">
        <w:r>
          <w:rPr>
            <w:color w:val="0000FF"/>
          </w:rPr>
          <w:t>Постановлением</w:t>
        </w:r>
      </w:hyperlink>
      <w:r>
        <w:t xml:space="preserve"> Правительства Ленинградской области от 15.02.2019 N 51)</w:t>
      </w:r>
    </w:p>
    <w:p w:rsidR="00A2235B" w:rsidRDefault="00A2235B">
      <w:pPr>
        <w:pStyle w:val="ConsPlusNormal"/>
        <w:spacing w:before="220"/>
        <w:ind w:firstLine="540"/>
        <w:jc w:val="both"/>
      </w:pPr>
      <w:r>
        <w:t>При досрочном прекращении выполнения государственного задания в связи с реорганизацией государственного бюджетного или автономного учреждения Ленинградской области неиспользованные остатки субсидии подлежат перечислению соответствующим государственным бюджетным и автономным учреждениям Ленинградской области, являющимся правопреемниками.</w:t>
      </w:r>
    </w:p>
    <w:p w:rsidR="00A2235B" w:rsidRDefault="00A2235B">
      <w:pPr>
        <w:pStyle w:val="ConsPlusNormal"/>
        <w:jc w:val="both"/>
      </w:pPr>
      <w:r>
        <w:t xml:space="preserve">(абзац введен </w:t>
      </w:r>
      <w:hyperlink r:id="rId44" w:history="1">
        <w:r>
          <w:rPr>
            <w:color w:val="0000FF"/>
          </w:rPr>
          <w:t>Постановлением</w:t>
        </w:r>
      </w:hyperlink>
      <w:r>
        <w:t xml:space="preserve"> Правительства Ленинградской области от 15.02.2019 N 51)</w:t>
      </w:r>
    </w:p>
    <w:p w:rsidR="00A2235B" w:rsidRDefault="00A2235B">
      <w:pPr>
        <w:pStyle w:val="ConsPlusNormal"/>
        <w:jc w:val="both"/>
      </w:pPr>
      <w:r>
        <w:t xml:space="preserve">(п. 21 в ред. </w:t>
      </w:r>
      <w:hyperlink r:id="rId45" w:history="1">
        <w:r>
          <w:rPr>
            <w:color w:val="0000FF"/>
          </w:rPr>
          <w:t>Постановления</w:t>
        </w:r>
      </w:hyperlink>
      <w:r>
        <w:t xml:space="preserve"> Правительства Ленинградской области от 26.04.2018 N 148)</w:t>
      </w:r>
    </w:p>
    <w:p w:rsidR="00A2235B" w:rsidRDefault="00A2235B">
      <w:pPr>
        <w:pStyle w:val="ConsPlusNormal"/>
        <w:spacing w:before="220"/>
        <w:ind w:firstLine="540"/>
        <w:jc w:val="both"/>
      </w:pPr>
      <w:r>
        <w:t xml:space="preserve">22. </w:t>
      </w:r>
      <w:proofErr w:type="gramStart"/>
      <w:r>
        <w:t>Предоставление государственному учреждению субсидии на финансовое обеспечение выполнения государственного задания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государственного задания (далее - соглашение), заключаемого государственным учреждением и органом, осуществляющим функции и полномочия учредителя, ГРБС, в соответствии с типовой формой, утверждаемой Комитетом финансов Ленинградской области, и кассовым планом.</w:t>
      </w:r>
      <w:proofErr w:type="gramEnd"/>
    </w:p>
    <w:p w:rsidR="00A2235B" w:rsidRDefault="00A2235B">
      <w:pPr>
        <w:pStyle w:val="ConsPlusNormal"/>
        <w:spacing w:before="220"/>
        <w:ind w:firstLine="540"/>
        <w:jc w:val="both"/>
      </w:pPr>
      <w:r>
        <w:t>23. Соглашение определяет права, обязанности и ответственность сторон, общий объем и календарный график перечисления субсидии в течение финансового года.</w:t>
      </w:r>
    </w:p>
    <w:p w:rsidR="00A2235B" w:rsidRDefault="00A2235B">
      <w:pPr>
        <w:pStyle w:val="ConsPlusNormal"/>
        <w:spacing w:before="220"/>
        <w:ind w:firstLine="540"/>
        <w:jc w:val="both"/>
      </w:pPr>
      <w:r>
        <w:lastRenderedPageBreak/>
        <w:t>24. Субсидия на финансовое обеспечение выполнения государственного задания перечисляется в установленном порядке на лицевой счет государственного бюджетного или автономного учреждения Ленинградской области, открытый в Управлении Федерального казначейства по Ленинградской области.</w:t>
      </w:r>
    </w:p>
    <w:p w:rsidR="00A2235B" w:rsidRDefault="00A2235B">
      <w:pPr>
        <w:pStyle w:val="ConsPlusNormal"/>
        <w:spacing w:before="220"/>
        <w:ind w:firstLine="540"/>
        <w:jc w:val="both"/>
      </w:pPr>
      <w:bookmarkStart w:id="21" w:name="P840"/>
      <w:bookmarkEnd w:id="21"/>
      <w:r>
        <w:t>25. Перечисление субсидии на финансовое обеспечение выполнения государственного задания осуществляется в соответствии с календарным графиком, содержащимся в соглашении, не реже одного раза в квартал в сумме, не превышающей:</w:t>
      </w:r>
    </w:p>
    <w:p w:rsidR="00A2235B" w:rsidRDefault="00A2235B">
      <w:pPr>
        <w:pStyle w:val="ConsPlusNormal"/>
        <w:spacing w:before="220"/>
        <w:ind w:firstLine="540"/>
        <w:jc w:val="both"/>
      </w:pPr>
      <w:r>
        <w:t>а) 25 процентов годового размера субсидии в течение первого квартала;</w:t>
      </w:r>
    </w:p>
    <w:p w:rsidR="00A2235B" w:rsidRDefault="00A2235B">
      <w:pPr>
        <w:pStyle w:val="ConsPlusNormal"/>
        <w:spacing w:before="220"/>
        <w:ind w:firstLine="540"/>
        <w:jc w:val="both"/>
      </w:pPr>
      <w:r>
        <w:t>б) 50 процентов (до 65 процентов - в части субсидий, предоставляемых на оказание государственных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первого полугодия;</w:t>
      </w:r>
    </w:p>
    <w:p w:rsidR="00A2235B" w:rsidRDefault="00A2235B">
      <w:pPr>
        <w:pStyle w:val="ConsPlusNormal"/>
        <w:spacing w:before="220"/>
        <w:ind w:firstLine="540"/>
        <w:jc w:val="both"/>
      </w:pPr>
      <w:r>
        <w:t>в) 75 процентов годового размера субсидии в течение девяти месяцев.</w:t>
      </w:r>
    </w:p>
    <w:p w:rsidR="00A2235B" w:rsidRDefault="00A2235B">
      <w:pPr>
        <w:pStyle w:val="ConsPlusNormal"/>
        <w:spacing w:before="220"/>
        <w:ind w:firstLine="540"/>
        <w:jc w:val="both"/>
      </w:pPr>
      <w:r>
        <w:t xml:space="preserve">26. Требования, установленные </w:t>
      </w:r>
      <w:hyperlink w:anchor="P840" w:history="1">
        <w:r>
          <w:rPr>
            <w:color w:val="0000FF"/>
          </w:rPr>
          <w:t>пунктом 25</w:t>
        </w:r>
      </w:hyperlink>
      <w:r>
        <w:t xml:space="preserve"> настоящего Положения, не распространяются на государственные бюджетные или автономные учреждения Ленинградской области, в отношении которых проводятся реорганизационные, ликвидационные мероприятия или мероприятия по изменению типа государственного учреждения.</w:t>
      </w:r>
    </w:p>
    <w:p w:rsidR="00A2235B" w:rsidRDefault="00A2235B">
      <w:pPr>
        <w:pStyle w:val="ConsPlusNormal"/>
        <w:spacing w:before="220"/>
        <w:ind w:firstLine="540"/>
        <w:jc w:val="both"/>
      </w:pPr>
      <w:r>
        <w:t xml:space="preserve">27. Исключен. - </w:t>
      </w:r>
      <w:hyperlink r:id="rId46" w:history="1">
        <w:r>
          <w:rPr>
            <w:color w:val="0000FF"/>
          </w:rPr>
          <w:t>Постановление</w:t>
        </w:r>
      </w:hyperlink>
      <w:r>
        <w:t xml:space="preserve"> Правительства Ленинградской области от 26.04.2018 N 148.</w:t>
      </w:r>
    </w:p>
    <w:p w:rsidR="00A2235B" w:rsidRDefault="00A2235B">
      <w:pPr>
        <w:pStyle w:val="ConsPlusNormal"/>
        <w:spacing w:before="220"/>
        <w:ind w:firstLine="540"/>
        <w:jc w:val="both"/>
      </w:pPr>
      <w:r>
        <w:t>28. В случае изменения в течение финансового года показателей государственного задания орган, осуществляющий функции и полномочия учредителя, ГРБС пересчитывает объем финансового обеспечения выполнения государственного задания государственным учреждением и вносит изменения в соглашение в течение 20 рабочих дней со дня внесения соответствующих изменений в государственное задание.</w:t>
      </w:r>
    </w:p>
    <w:p w:rsidR="00A2235B" w:rsidRDefault="00A2235B">
      <w:pPr>
        <w:pStyle w:val="ConsPlusNormal"/>
        <w:spacing w:before="220"/>
        <w:ind w:firstLine="540"/>
        <w:jc w:val="both"/>
      </w:pPr>
      <w:r>
        <w:t xml:space="preserve">29. </w:t>
      </w:r>
      <w:proofErr w:type="gramStart"/>
      <w:r>
        <w:t xml:space="preserve">При формировании государственных заданий на 2016 год и на плановый период 2017 и 2018 годов в случае, если расчетный объем финансового обеспечения выполнения государственного задания государственным учреждением, определенный в соответствии с </w:t>
      </w:r>
      <w:hyperlink w:anchor="P743" w:history="1">
        <w:r>
          <w:rPr>
            <w:color w:val="0000FF"/>
          </w:rPr>
          <w:t>пунктом 5</w:t>
        </w:r>
      </w:hyperlink>
      <w:r>
        <w:t xml:space="preserve"> настоящего Положения (с учетом особенностей, установленных </w:t>
      </w:r>
      <w:hyperlink w:anchor="P768" w:history="1">
        <w:r>
          <w:rPr>
            <w:color w:val="0000FF"/>
          </w:rPr>
          <w:t>пунктом 8</w:t>
        </w:r>
      </w:hyperlink>
      <w:r>
        <w:t xml:space="preserve"> настоящего Положения), отклоняется более чем на 10 процентов от объема финансового обеспечения выполнения государственного задания государственным учреждением в 2015</w:t>
      </w:r>
      <w:proofErr w:type="gramEnd"/>
      <w:r>
        <w:t xml:space="preserve"> году, орган, осуществляющий функции и полномочия учредителя, ГРБС может установить для такого государственного учреждения объем финансового обеспечения выполнения государственного задания с применением коэффициента выравнивания, определяемого следующим образом:</w:t>
      </w:r>
    </w:p>
    <w:p w:rsidR="00A2235B" w:rsidRDefault="00A2235B">
      <w:pPr>
        <w:pStyle w:val="ConsPlusNormal"/>
        <w:spacing w:before="220"/>
        <w:ind w:firstLine="540"/>
        <w:jc w:val="both"/>
      </w:pPr>
      <w:r>
        <w:t>при отклонении расчетного объема финансового обеспечения выполнения государственного задания более чем на 10 процентов в меньшую сторону от объема финансового обеспечения выполнения государственного задания государственным учреждением в 2015 году:</w:t>
      </w:r>
    </w:p>
    <w:p w:rsidR="00A2235B" w:rsidRDefault="00A2235B">
      <w:pPr>
        <w:pStyle w:val="ConsPlusNormal"/>
        <w:jc w:val="both"/>
      </w:pPr>
    </w:p>
    <w:p w:rsidR="00A2235B" w:rsidRDefault="00A2235B">
      <w:pPr>
        <w:pStyle w:val="ConsPlusNormal"/>
        <w:jc w:val="center"/>
      </w:pPr>
      <w:r w:rsidRPr="006919A9">
        <w:rPr>
          <w:position w:val="-26"/>
        </w:rPr>
        <w:pict>
          <v:shape id="_x0000_i1029" style="width:237.5pt;height:37.4pt" coordsize="" o:spt="100" adj="0,,0" path="" filled="f" stroked="f">
            <v:stroke joinstyle="miter"/>
            <v:imagedata r:id="rId47" o:title="base_25_209731_32772"/>
            <v:formulas/>
            <v:path o:connecttype="segments"/>
          </v:shape>
        </w:pict>
      </w:r>
    </w:p>
    <w:p w:rsidR="00A2235B" w:rsidRDefault="00A2235B">
      <w:pPr>
        <w:pStyle w:val="ConsPlusNormal"/>
        <w:jc w:val="both"/>
      </w:pPr>
    </w:p>
    <w:p w:rsidR="00A2235B" w:rsidRDefault="00A2235B">
      <w:pPr>
        <w:pStyle w:val="ConsPlusNormal"/>
        <w:ind w:firstLine="540"/>
        <w:jc w:val="both"/>
      </w:pPr>
      <w:r>
        <w:t>при отклонении расчетного объема финансового обеспечения выполнения государственного задания более чем на 10 процентов в большую сторону от объема финансового обеспечения выполнения государственного задания государственным учреждением в 2015 году:</w:t>
      </w:r>
    </w:p>
    <w:p w:rsidR="00A2235B" w:rsidRDefault="00A2235B">
      <w:pPr>
        <w:pStyle w:val="ConsPlusNormal"/>
        <w:jc w:val="both"/>
      </w:pPr>
    </w:p>
    <w:p w:rsidR="00A2235B" w:rsidRDefault="00A2235B">
      <w:pPr>
        <w:pStyle w:val="ConsPlusNormal"/>
        <w:jc w:val="center"/>
      </w:pPr>
      <w:r w:rsidRPr="006919A9">
        <w:rPr>
          <w:position w:val="-26"/>
        </w:rPr>
        <w:pict>
          <v:shape id="_x0000_i1030" style="width:232.85pt;height:37.4pt" coordsize="" o:spt="100" adj="0,,0" path="" filled="f" stroked="f">
            <v:stroke joinstyle="miter"/>
            <v:imagedata r:id="rId48" o:title="base_25_209731_32773"/>
            <v:formulas/>
            <v:path o:connecttype="segments"/>
          </v:shape>
        </w:pict>
      </w:r>
    </w:p>
    <w:p w:rsidR="00A2235B" w:rsidRDefault="00A2235B">
      <w:pPr>
        <w:pStyle w:val="ConsPlusNormal"/>
        <w:jc w:val="both"/>
      </w:pPr>
    </w:p>
    <w:p w:rsidR="00A2235B" w:rsidRDefault="00A2235B">
      <w:pPr>
        <w:pStyle w:val="ConsPlusNormal"/>
        <w:ind w:firstLine="540"/>
        <w:jc w:val="both"/>
      </w:pPr>
      <w:r>
        <w:t>где:</w:t>
      </w:r>
    </w:p>
    <w:p w:rsidR="00A2235B" w:rsidRDefault="00A2235B">
      <w:pPr>
        <w:pStyle w:val="ConsPlusNormal"/>
        <w:spacing w:before="220"/>
        <w:ind w:firstLine="540"/>
        <w:jc w:val="both"/>
      </w:pPr>
      <w:proofErr w:type="spellStart"/>
      <w:r>
        <w:t>Квыр</w:t>
      </w:r>
      <w:proofErr w:type="gramStart"/>
      <w:r>
        <w:t>i</w:t>
      </w:r>
      <w:proofErr w:type="spellEnd"/>
      <w:proofErr w:type="gramEnd"/>
      <w:r>
        <w:t xml:space="preserve"> - коэффициент выравнивания для i-</w:t>
      </w:r>
      <w:proofErr w:type="spellStart"/>
      <w:r>
        <w:t>го</w:t>
      </w:r>
      <w:proofErr w:type="spellEnd"/>
      <w:r>
        <w:t xml:space="preserve"> государственного учреждения;</w:t>
      </w:r>
    </w:p>
    <w:p w:rsidR="00A2235B" w:rsidRDefault="00A2235B">
      <w:pPr>
        <w:pStyle w:val="ConsPlusNormal"/>
        <w:spacing w:before="220"/>
        <w:ind w:firstLine="540"/>
        <w:jc w:val="both"/>
      </w:pPr>
      <w:proofErr w:type="spellStart"/>
      <w:r>
        <w:t>ГЗрсч</w:t>
      </w:r>
      <w:proofErr w:type="gramStart"/>
      <w:r>
        <w:t>i</w:t>
      </w:r>
      <w:proofErr w:type="spellEnd"/>
      <w:proofErr w:type="gramEnd"/>
      <w:r>
        <w:t xml:space="preserve"> - объем финансового обеспечения выполнения государственного задания для i-</w:t>
      </w:r>
      <w:proofErr w:type="spellStart"/>
      <w:r>
        <w:t>го</w:t>
      </w:r>
      <w:proofErr w:type="spellEnd"/>
      <w:r>
        <w:t xml:space="preserve"> государственного учреждения, определенный в соответствии с </w:t>
      </w:r>
      <w:hyperlink w:anchor="P744" w:history="1">
        <w:r>
          <w:rPr>
            <w:color w:val="0000FF"/>
          </w:rPr>
          <w:t>пунктом 6</w:t>
        </w:r>
      </w:hyperlink>
      <w:r>
        <w:t xml:space="preserve"> настоящего Положения;</w:t>
      </w:r>
    </w:p>
    <w:p w:rsidR="00A2235B" w:rsidRDefault="00A2235B">
      <w:pPr>
        <w:pStyle w:val="ConsPlusNormal"/>
        <w:spacing w:before="220"/>
        <w:ind w:firstLine="540"/>
        <w:jc w:val="both"/>
      </w:pPr>
      <w:proofErr w:type="spellStart"/>
      <w:r>
        <w:t>ГЗтг</w:t>
      </w:r>
      <w:proofErr w:type="gramStart"/>
      <w:r>
        <w:t>i</w:t>
      </w:r>
      <w:proofErr w:type="spellEnd"/>
      <w:proofErr w:type="gramEnd"/>
      <w:r>
        <w:t xml:space="preserve"> - объем финансового обеспечения выполнения государственного задания для i-</w:t>
      </w:r>
      <w:proofErr w:type="spellStart"/>
      <w:r>
        <w:t>го</w:t>
      </w:r>
      <w:proofErr w:type="spellEnd"/>
      <w:r>
        <w:t xml:space="preserve"> государственного учреждения, установленный на 2015 год;</w:t>
      </w:r>
    </w:p>
    <w:p w:rsidR="00A2235B" w:rsidRDefault="00A2235B">
      <w:pPr>
        <w:pStyle w:val="ConsPlusNormal"/>
        <w:spacing w:before="220"/>
        <w:ind w:firstLine="540"/>
        <w:jc w:val="both"/>
      </w:pPr>
      <w:r>
        <w:t xml:space="preserve">d(комп) - параметр, характеризующий долю </w:t>
      </w:r>
      <w:proofErr w:type="gramStart"/>
      <w:r>
        <w:t>компенсации отклонения расчетного объема финансового обеспечения выполнения государственного задания</w:t>
      </w:r>
      <w:proofErr w:type="gramEnd"/>
      <w:r>
        <w:t xml:space="preserve"> от объема финансового обеспечения выполнения государственного задания в 2015 году, превышающего 10 процентов (устанавливается приказом органа, осуществляющего функции и полномочия учредителя, ГРБС).</w:t>
      </w:r>
    </w:p>
    <w:p w:rsidR="00A2235B" w:rsidRDefault="00A2235B">
      <w:pPr>
        <w:pStyle w:val="ConsPlusNormal"/>
        <w:ind w:firstLine="540"/>
        <w:jc w:val="both"/>
      </w:pPr>
    </w:p>
    <w:p w:rsidR="00A2235B" w:rsidRDefault="00A2235B">
      <w:pPr>
        <w:pStyle w:val="ConsPlusNormal"/>
        <w:ind w:firstLine="540"/>
        <w:jc w:val="both"/>
      </w:pPr>
      <w:r>
        <w:t>Коэффициент выравнивания устанавливается в государственном задании и не подлежит изменению в ходе выполнения государственного задания в текущем финансовом году.</w:t>
      </w:r>
    </w:p>
    <w:p w:rsidR="00A2235B" w:rsidRDefault="00A2235B">
      <w:pPr>
        <w:pStyle w:val="ConsPlusNormal"/>
        <w:jc w:val="both"/>
      </w:pPr>
    </w:p>
    <w:p w:rsidR="00A2235B" w:rsidRDefault="00A2235B">
      <w:pPr>
        <w:pStyle w:val="ConsPlusNormal"/>
        <w:jc w:val="both"/>
      </w:pPr>
    </w:p>
    <w:p w:rsidR="00A2235B" w:rsidRDefault="00A2235B">
      <w:pPr>
        <w:pStyle w:val="ConsPlusNormal"/>
        <w:pBdr>
          <w:top w:val="single" w:sz="6" w:space="0" w:color="auto"/>
        </w:pBdr>
        <w:spacing w:before="100" w:after="100"/>
        <w:jc w:val="both"/>
        <w:rPr>
          <w:sz w:val="2"/>
          <w:szCs w:val="2"/>
        </w:rPr>
      </w:pPr>
    </w:p>
    <w:p w:rsidR="00C451D8" w:rsidRDefault="00C451D8"/>
    <w:sectPr w:rsidR="00C451D8" w:rsidSect="006919A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35B"/>
    <w:rsid w:val="00A2235B"/>
    <w:rsid w:val="00C45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3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23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23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23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23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23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23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235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3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23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23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23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23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23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23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23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2EB5D82718F9EBB969ECCEF9281673D1E12350F110150844955538395A8EBEB3889E633595634071352B2B13BEB000284340F65E4930D2QDy5G" TargetMode="External"/><Relationship Id="rId18" Type="http://schemas.openxmlformats.org/officeDocument/2006/relationships/hyperlink" Target="consultantplus://offline/ref=7A2EB5D82718F9EBB969ECCEF9281673D2E7225DF117150844955538395A8EBEB3889E633595634179352B2B13BEB000284340F65E4930D2QDy5G" TargetMode="External"/><Relationship Id="rId26" Type="http://schemas.openxmlformats.org/officeDocument/2006/relationships/hyperlink" Target="consultantplus://offline/ref=7A2EB5D82718F9EBB969ECCEF9281673D2E8225DFF11150844955538395A8EBEB3889E633595634077352B2B13BEB000284340F65E4930D2QDy5G" TargetMode="External"/><Relationship Id="rId39" Type="http://schemas.openxmlformats.org/officeDocument/2006/relationships/hyperlink" Target="consultantplus://offline/ref=7A2EB5D82718F9EBB969ECCEF9281673D1E12350F110150844955538395A8EBEB3889E633595614270352B2B13BEB000284340F65E4930D2QDy5G" TargetMode="External"/><Relationship Id="rId21" Type="http://schemas.openxmlformats.org/officeDocument/2006/relationships/hyperlink" Target="consultantplus://offline/ref=7A2EB5D82718F9EBB969ECCEF9281673D1E12350F110150844955538395A8EBEB3889E633595634073352B2B13BEB000284340F65E4930D2QDy5G" TargetMode="External"/><Relationship Id="rId34" Type="http://schemas.openxmlformats.org/officeDocument/2006/relationships/image" Target="media/image3.wmf"/><Relationship Id="rId42" Type="http://schemas.openxmlformats.org/officeDocument/2006/relationships/hyperlink" Target="consultantplus://offline/ref=7A2EB5D82718F9EBB969ECCEF9281673D1E12350F110150844955538395A8EBEB3889E633595614275352B2B13BEB000284340F65E4930D2QDy5G" TargetMode="External"/><Relationship Id="rId47" Type="http://schemas.openxmlformats.org/officeDocument/2006/relationships/image" Target="media/image5.wmf"/><Relationship Id="rId50" Type="http://schemas.openxmlformats.org/officeDocument/2006/relationships/theme" Target="theme/theme1.xml"/><Relationship Id="rId7" Type="http://schemas.openxmlformats.org/officeDocument/2006/relationships/hyperlink" Target="consultantplus://offline/ref=7A2EB5D82718F9EBB969ECCEF9281673D2E8225DFF11150844955538395A8EBEB3889E633595634174352B2B13BEB000284340F65E4930D2QDy5G" TargetMode="External"/><Relationship Id="rId2" Type="http://schemas.microsoft.com/office/2007/relationships/stylesWithEffects" Target="stylesWithEffects.xml"/><Relationship Id="rId16" Type="http://schemas.openxmlformats.org/officeDocument/2006/relationships/hyperlink" Target="consultantplus://offline/ref=7A2EB5D82718F9EBB969ECCEF9281673D2E72356FF12150844955538395A8EBEA188C66F37927D4176207D7A55QEyBG" TargetMode="External"/><Relationship Id="rId29" Type="http://schemas.openxmlformats.org/officeDocument/2006/relationships/hyperlink" Target="consultantplus://offline/ref=7A2EB5D82718F9EBB969ECCEF9281673D2E9295DFD10150844955538395A8EBEB3889E633595634070352B2B13BEB000284340F65E4930D2QDy5G" TargetMode="External"/><Relationship Id="rId11" Type="http://schemas.openxmlformats.org/officeDocument/2006/relationships/hyperlink" Target="consultantplus://offline/ref=7A2EB5D82718F9EBB969F3DFEC281673D0E42E51FC12150844955538395A8EBEB3889E6036966815207A2A7755ECA302284342F142Q4yBG" TargetMode="External"/><Relationship Id="rId24" Type="http://schemas.openxmlformats.org/officeDocument/2006/relationships/hyperlink" Target="consultantplus://offline/ref=7A2EB5D82718F9EBB969ECCEF9281673D1E12350F110150844955538395A8EBEB3889E633595634075352B2B13BEB000284340F65E4930D2QDy5G" TargetMode="External"/><Relationship Id="rId32" Type="http://schemas.openxmlformats.org/officeDocument/2006/relationships/hyperlink" Target="consultantplus://offline/ref=7A2EB5D82718F9EBB969ECCEF9281673D2E9295DFD10150844955538395A8EBEB3889E633595634072352B2B13BEB000284340F65E4930D2QDy5G" TargetMode="External"/><Relationship Id="rId37" Type="http://schemas.openxmlformats.org/officeDocument/2006/relationships/hyperlink" Target="consultantplus://offline/ref=7A2EB5D82718F9EBB969ECCEF9281673D1E12350F110150844955538395A8EBEB3889E633595614378352B2B13BEB000284340F65E4930D2QDy5G" TargetMode="External"/><Relationship Id="rId40" Type="http://schemas.openxmlformats.org/officeDocument/2006/relationships/hyperlink" Target="consultantplus://offline/ref=7A2EB5D82718F9EBB969ECCEF9281673D2E9295DFD10150844955538395A8EBEB3889E633595634075352B2B13BEB000284340F65E4930D2QDy5G" TargetMode="External"/><Relationship Id="rId45" Type="http://schemas.openxmlformats.org/officeDocument/2006/relationships/hyperlink" Target="consultantplus://offline/ref=7A2EB5D82718F9EBB969ECCEF9281673D2E8225DFF11150844955538395A8EBEB3889E633595634076352B2B13BEB000284340F65E4930D2QDy5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A2EB5D82718F9EBB969ECCEF9281673D2E02D57FD1F150844955538395A8EBEA188C66F37927D4176207D7A55QEyBG" TargetMode="External"/><Relationship Id="rId23" Type="http://schemas.openxmlformats.org/officeDocument/2006/relationships/hyperlink" Target="consultantplus://offline/ref=7A2EB5D82718F9EBB969ECCEF9281673D2E8225DFF11150844955538395A8EBEB3889E633595634071352B2B13BEB000284340F65E4930D2QDy5G" TargetMode="External"/><Relationship Id="rId28" Type="http://schemas.openxmlformats.org/officeDocument/2006/relationships/image" Target="media/image1.wmf"/><Relationship Id="rId36" Type="http://schemas.openxmlformats.org/officeDocument/2006/relationships/hyperlink" Target="consultantplus://offline/ref=7A2EB5D82718F9EBB969ECCEF9281673D1E12350F110150844955538395A8EBEB3889E633595614376352B2B13BEB000284340F65E4930D2QDy5G" TargetMode="External"/><Relationship Id="rId49" Type="http://schemas.openxmlformats.org/officeDocument/2006/relationships/fontTable" Target="fontTable.xml"/><Relationship Id="rId10" Type="http://schemas.openxmlformats.org/officeDocument/2006/relationships/hyperlink" Target="consultantplus://offline/ref=7A2EB5D82718F9EBB969F3DFEC281673D0E42D55FE12150844955538395A8EBEB3889E63369D624A256F3B2F5AE9BA1C2F5A5EF34049Q3y0G" TargetMode="External"/><Relationship Id="rId19" Type="http://schemas.openxmlformats.org/officeDocument/2006/relationships/hyperlink" Target="consultantplus://offline/ref=7A2EB5D82718F9EBB969ECCEF9281673D2E8225DFF11150844955538395A8EBEB3889E633595634177352B2B13BEB000284340F65E4930D2QDy5G" TargetMode="External"/><Relationship Id="rId31" Type="http://schemas.openxmlformats.org/officeDocument/2006/relationships/hyperlink" Target="consultantplus://offline/ref=7A2EB5D82718F9EBB969ECCEF9281673D1E12350F110150844955538395A8EBEB3889E633595614373352B2B13BEB000284340F65E4930D2QDy5G" TargetMode="External"/><Relationship Id="rId44" Type="http://schemas.openxmlformats.org/officeDocument/2006/relationships/hyperlink" Target="consultantplus://offline/ref=7A2EB5D82718F9EBB969ECCEF9281673D1E12350F110150844955538395A8EBEB3889E633595614279352B2B13BEB000284340F65E4930D2QDy5G" TargetMode="External"/><Relationship Id="rId4" Type="http://schemas.openxmlformats.org/officeDocument/2006/relationships/webSettings" Target="webSettings.xml"/><Relationship Id="rId9" Type="http://schemas.openxmlformats.org/officeDocument/2006/relationships/hyperlink" Target="consultantplus://offline/ref=7A2EB5D82718F9EBB969F3DFEC281673D0E42D55FE12150844955538395A8EBEB3889E61309C664A256F3B2F5AE9BA1C2F5A5EF34049Q3y0G" TargetMode="External"/><Relationship Id="rId14" Type="http://schemas.openxmlformats.org/officeDocument/2006/relationships/hyperlink" Target="consultantplus://offline/ref=7A2EB5D82718F9EBB969ECCEF9281673D2E02257F911150844955538395A8EBEA188C66F37927D4176207D7A55QEyBG" TargetMode="External"/><Relationship Id="rId22" Type="http://schemas.openxmlformats.org/officeDocument/2006/relationships/hyperlink" Target="consultantplus://offline/ref=7A2EB5D82718F9EBB969ECCEF9281673D2E8225DFF11150844955538395A8EBEB3889E633595634176352B2B13BEB000284340F65E4930D2QDy5G" TargetMode="External"/><Relationship Id="rId27" Type="http://schemas.openxmlformats.org/officeDocument/2006/relationships/hyperlink" Target="consultantplus://offline/ref=7A2EB5D82718F9EBB969ECCEF9281673D1E12350F110150844955538395A8EBEB3889E633595614370352B2B13BEB000284340F65E4930D2QDy5G" TargetMode="External"/><Relationship Id="rId30" Type="http://schemas.openxmlformats.org/officeDocument/2006/relationships/image" Target="media/image2.wmf"/><Relationship Id="rId35" Type="http://schemas.openxmlformats.org/officeDocument/2006/relationships/hyperlink" Target="consultantplus://offline/ref=7A2EB5D82718F9EBB969ECCEF9281673D1E12350F110150844955538395A8EBEB3889E633595614377352B2B13BEB000284340F65E4930D2QDy5G" TargetMode="External"/><Relationship Id="rId43" Type="http://schemas.openxmlformats.org/officeDocument/2006/relationships/hyperlink" Target="consultantplus://offline/ref=7A2EB5D82718F9EBB969ECCEF9281673D1E12350F110150844955538395A8EBEB3889E633595614277352B2B13BEB000284340F65E4930D2QDy5G" TargetMode="External"/><Relationship Id="rId48" Type="http://schemas.openxmlformats.org/officeDocument/2006/relationships/image" Target="media/image6.wmf"/><Relationship Id="rId8" Type="http://schemas.openxmlformats.org/officeDocument/2006/relationships/hyperlink" Target="consultantplus://offline/ref=7A2EB5D82718F9EBB969ECCEF9281673D1E12350F110150844955538395A8EBEB3889E633595634174352B2B13BEB000284340F65E4930D2QDy5G" TargetMode="External"/><Relationship Id="rId3" Type="http://schemas.openxmlformats.org/officeDocument/2006/relationships/settings" Target="settings.xml"/><Relationship Id="rId12" Type="http://schemas.openxmlformats.org/officeDocument/2006/relationships/hyperlink" Target="consultantplus://offline/ref=7A2EB5D82718F9EBB969F3DFEC281673D1E02D5CF110150844955538395A8EBEB3889E633595634470352B2B13BEB000284340F65E4930D2QDy5G" TargetMode="External"/><Relationship Id="rId17" Type="http://schemas.openxmlformats.org/officeDocument/2006/relationships/hyperlink" Target="consultantplus://offline/ref=7A2EB5D82718F9EBB969ECCEF9281673D2E82E57FF1F150844955538395A8EBEB3889E633595634070352B2B13BEB000284340F65E4930D2QDy5G" TargetMode="External"/><Relationship Id="rId25" Type="http://schemas.openxmlformats.org/officeDocument/2006/relationships/hyperlink" Target="consultantplus://offline/ref=7A2EB5D82718F9EBB969ECCEF9281673D2E9295DFD10150844955538395A8EBEB3889E633595634174352B2B13BEB000284340F65E4930D2QDy5G" TargetMode="External"/><Relationship Id="rId33" Type="http://schemas.openxmlformats.org/officeDocument/2006/relationships/hyperlink" Target="consultantplus://offline/ref=7A2EB5D82718F9EBB969ECCEF9281673D1E12350F110150844955538395A8EBEB3889E633595614375352B2B13BEB000284340F65E4930D2QDy5G" TargetMode="External"/><Relationship Id="rId38" Type="http://schemas.openxmlformats.org/officeDocument/2006/relationships/image" Target="media/image4.wmf"/><Relationship Id="rId46" Type="http://schemas.openxmlformats.org/officeDocument/2006/relationships/hyperlink" Target="consultantplus://offline/ref=7A2EB5D82718F9EBB969ECCEF9281673D2E8225DFF11150844955538395A8EBEB3889E633595634374352B2B13BEB000284340F65E4930D2QDy5G" TargetMode="External"/><Relationship Id="rId20" Type="http://schemas.openxmlformats.org/officeDocument/2006/relationships/hyperlink" Target="consultantplus://offline/ref=7A2EB5D82718F9EBB969ECCEF9281673D1E12350F110150844955538395A8EBEB3889E633595634070352B2B13BEB000284340F65E4930D2QDy5G" TargetMode="External"/><Relationship Id="rId41" Type="http://schemas.openxmlformats.org/officeDocument/2006/relationships/hyperlink" Target="consultantplus://offline/ref=7A2EB5D82718F9EBB969ECCEF9281673D2E9295DFD10150844955538395A8EBEB3889E633595634079352B2B13BEB000284340F65E4930D2QDy5G" TargetMode="External"/><Relationship Id="rId1" Type="http://schemas.openxmlformats.org/officeDocument/2006/relationships/styles" Target="styles.xml"/><Relationship Id="rId6" Type="http://schemas.openxmlformats.org/officeDocument/2006/relationships/hyperlink" Target="consultantplus://offline/ref=7A2EB5D82718F9EBB969ECCEF9281673D2E9295DFD10150844955538395A8EBEB3889E633595634174352B2B13BEB000284340F65E4930D2QDy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8884</Words>
  <Characters>50644</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Николаевич Андреев</dc:creator>
  <cp:lastModifiedBy>Николай Николаевич Андреев</cp:lastModifiedBy>
  <cp:revision>1</cp:revision>
  <dcterms:created xsi:type="dcterms:W3CDTF">2020-07-27T06:50:00Z</dcterms:created>
  <dcterms:modified xsi:type="dcterms:W3CDTF">2020-07-27T06:50:00Z</dcterms:modified>
</cp:coreProperties>
</file>