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5" w:rsidRPr="00E0404C" w:rsidRDefault="00EA6E55" w:rsidP="00741432">
      <w:pPr>
        <w:ind w:left="4678"/>
        <w:jc w:val="right"/>
        <w:rPr>
          <w:sz w:val="28"/>
          <w:szCs w:val="28"/>
        </w:rPr>
      </w:pPr>
      <w:bookmarkStart w:id="0" w:name="_GoBack"/>
      <w:bookmarkEnd w:id="0"/>
      <w:r w:rsidRPr="00E0404C">
        <w:rPr>
          <w:sz w:val="28"/>
          <w:szCs w:val="28"/>
        </w:rPr>
        <w:t xml:space="preserve"> </w:t>
      </w:r>
      <w:r w:rsidR="00832D25" w:rsidRPr="00E0404C">
        <w:rPr>
          <w:sz w:val="28"/>
          <w:szCs w:val="28"/>
        </w:rPr>
        <w:t>ПРОЕКТ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832D25">
      <w:pPr>
        <w:pStyle w:val="3"/>
        <w:outlineLvl w:val="0"/>
      </w:pPr>
      <w:r w:rsidRPr="00337B37">
        <w:t>ПРАВИТЕЛЬСТВО ЛЕНИНГРАДСКОЙ ОБЛАСТИ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832D25">
      <w:pPr>
        <w:pStyle w:val="3"/>
        <w:outlineLvl w:val="0"/>
      </w:pPr>
      <w:r w:rsidRPr="00337B37">
        <w:t xml:space="preserve">   </w:t>
      </w:r>
      <w:proofErr w:type="gramStart"/>
      <w:r w:rsidRPr="00337B37">
        <w:t>П</w:t>
      </w:r>
      <w:proofErr w:type="gramEnd"/>
      <w:r w:rsidRPr="00337B37">
        <w:t xml:space="preserve"> О С Т А Н О В Л Е Н И Е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741432">
      <w:pPr>
        <w:jc w:val="center"/>
        <w:rPr>
          <w:snapToGrid w:val="0"/>
          <w:sz w:val="28"/>
          <w:szCs w:val="28"/>
        </w:rPr>
      </w:pPr>
      <w:r w:rsidRPr="00337B37">
        <w:rPr>
          <w:snapToGrid w:val="0"/>
          <w:sz w:val="28"/>
          <w:szCs w:val="28"/>
        </w:rPr>
        <w:t>от  «___»  ____________  20</w:t>
      </w:r>
      <w:r w:rsidR="006D391F">
        <w:rPr>
          <w:snapToGrid w:val="0"/>
          <w:sz w:val="28"/>
          <w:szCs w:val="28"/>
        </w:rPr>
        <w:t>22</w:t>
      </w:r>
      <w:r w:rsidRPr="00337B37">
        <w:rPr>
          <w:snapToGrid w:val="0"/>
          <w:sz w:val="28"/>
          <w:szCs w:val="28"/>
        </w:rPr>
        <w:t xml:space="preserve"> года   № ________</w:t>
      </w:r>
    </w:p>
    <w:p w:rsidR="00832D25" w:rsidRPr="00E0404C" w:rsidRDefault="00832D25" w:rsidP="00832D25">
      <w:pPr>
        <w:rPr>
          <w:sz w:val="20"/>
          <w:szCs w:val="20"/>
        </w:rPr>
      </w:pPr>
    </w:p>
    <w:p w:rsidR="00BA5291" w:rsidRDefault="00BA5291" w:rsidP="00741432">
      <w:pPr>
        <w:jc w:val="center"/>
        <w:rPr>
          <w:b/>
          <w:sz w:val="28"/>
          <w:szCs w:val="28"/>
        </w:rPr>
      </w:pPr>
    </w:p>
    <w:p w:rsidR="00A565A7" w:rsidRDefault="00A565A7" w:rsidP="00741432">
      <w:pPr>
        <w:jc w:val="center"/>
        <w:rPr>
          <w:b/>
          <w:sz w:val="28"/>
          <w:szCs w:val="28"/>
        </w:rPr>
      </w:pPr>
    </w:p>
    <w:p w:rsidR="00A565A7" w:rsidRDefault="00A565A7" w:rsidP="00741432">
      <w:pPr>
        <w:jc w:val="center"/>
        <w:rPr>
          <w:b/>
          <w:sz w:val="28"/>
          <w:szCs w:val="28"/>
        </w:rPr>
      </w:pPr>
    </w:p>
    <w:p w:rsidR="001669A8" w:rsidRPr="00337B37" w:rsidRDefault="00832D25" w:rsidP="00741432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 xml:space="preserve">О внесении изменений в </w:t>
      </w:r>
      <w:r w:rsidR="00D25BAF">
        <w:rPr>
          <w:b/>
          <w:sz w:val="28"/>
          <w:szCs w:val="28"/>
        </w:rPr>
        <w:t>отдельные постановления</w:t>
      </w:r>
      <w:r w:rsidRPr="00337B37">
        <w:rPr>
          <w:b/>
          <w:sz w:val="28"/>
          <w:szCs w:val="28"/>
        </w:rPr>
        <w:t xml:space="preserve"> Правительства </w:t>
      </w:r>
    </w:p>
    <w:p w:rsidR="00832D25" w:rsidRPr="00337B37" w:rsidRDefault="00832D25" w:rsidP="00741432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 xml:space="preserve">Ленинградской области </w:t>
      </w:r>
    </w:p>
    <w:p w:rsidR="00832D25" w:rsidRPr="00E0404C" w:rsidRDefault="00832D25" w:rsidP="00832D25">
      <w:pPr>
        <w:jc w:val="both"/>
        <w:rPr>
          <w:sz w:val="20"/>
          <w:szCs w:val="20"/>
          <w:highlight w:val="yellow"/>
        </w:rPr>
      </w:pPr>
    </w:p>
    <w:p w:rsidR="00832D25" w:rsidRPr="00E0404C" w:rsidRDefault="00832D25" w:rsidP="00694FF9">
      <w:pPr>
        <w:ind w:firstLine="709"/>
        <w:jc w:val="both"/>
        <w:rPr>
          <w:sz w:val="28"/>
          <w:szCs w:val="28"/>
        </w:rPr>
      </w:pPr>
      <w:r w:rsidRPr="00E0404C">
        <w:rPr>
          <w:sz w:val="28"/>
          <w:szCs w:val="28"/>
        </w:rPr>
        <w:t>Правительство Ленинградской области постановляет:</w:t>
      </w:r>
    </w:p>
    <w:p w:rsidR="00400629" w:rsidRPr="00A40D2A" w:rsidRDefault="00D25BAF" w:rsidP="00A40D2A">
      <w:pPr>
        <w:widowControl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400629">
        <w:rPr>
          <w:sz w:val="28"/>
          <w:szCs w:val="28"/>
        </w:rPr>
        <w:t xml:space="preserve">постановление Правительства Ленинградской области от 22 апреля 2015 года № 122 </w:t>
      </w:r>
      <w:r w:rsidR="00A40D2A">
        <w:rPr>
          <w:sz w:val="28"/>
          <w:szCs w:val="28"/>
        </w:rPr>
        <w:t>«</w:t>
      </w:r>
      <w:r w:rsidR="00A40D2A" w:rsidRPr="00A40D2A">
        <w:rPr>
          <w:sz w:val="28"/>
          <w:szCs w:val="28"/>
        </w:rPr>
        <w:t>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A40D2A">
        <w:rPr>
          <w:sz w:val="28"/>
          <w:szCs w:val="28"/>
        </w:rPr>
        <w:t xml:space="preserve"> </w:t>
      </w:r>
      <w:r w:rsidR="00400629">
        <w:rPr>
          <w:sz w:val="28"/>
          <w:szCs w:val="28"/>
        </w:rPr>
        <w:t>следующие изменения:</w:t>
      </w:r>
      <w:proofErr w:type="gramEnd"/>
    </w:p>
    <w:p w:rsidR="00253A30" w:rsidRDefault="00A40D2A" w:rsidP="00A565A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3A30">
        <w:rPr>
          <w:sz w:val="28"/>
          <w:szCs w:val="28"/>
        </w:rPr>
        <w:t>пункт 2 изложить в следующей редакции:</w:t>
      </w:r>
    </w:p>
    <w:p w:rsidR="00253A30" w:rsidRDefault="00253A30" w:rsidP="00A565A7">
      <w:pPr>
        <w:widowControl/>
        <w:ind w:firstLine="709"/>
        <w:jc w:val="both"/>
        <w:rPr>
          <w:sz w:val="28"/>
          <w:szCs w:val="28"/>
        </w:rPr>
      </w:pPr>
      <w:r w:rsidRPr="00253A30">
        <w:rPr>
          <w:sz w:val="28"/>
          <w:szCs w:val="28"/>
        </w:rPr>
        <w:t xml:space="preserve">«2. </w:t>
      </w:r>
      <w:proofErr w:type="gramStart"/>
      <w:r w:rsidRPr="00253A30">
        <w:rPr>
          <w:sz w:val="28"/>
          <w:szCs w:val="28"/>
        </w:rPr>
        <w:t xml:space="preserve">Согласовать организацию предоставления государственных услуг без осуществления личного приема в органах, предоставляющих государственные услуги, указанные в </w:t>
      </w:r>
      <w:hyperlink r:id="rId9" w:history="1">
        <w:r w:rsidRPr="00253A30">
          <w:rPr>
            <w:sz w:val="28"/>
            <w:szCs w:val="28"/>
          </w:rPr>
          <w:t>пунктах 1.1.1</w:t>
        </w:r>
      </w:hyperlink>
      <w:r w:rsidRPr="00253A30">
        <w:rPr>
          <w:sz w:val="28"/>
          <w:szCs w:val="28"/>
        </w:rPr>
        <w:t xml:space="preserve">, </w:t>
      </w:r>
      <w:hyperlink r:id="rId10" w:history="1">
        <w:r w:rsidRPr="00253A30">
          <w:rPr>
            <w:sz w:val="28"/>
            <w:szCs w:val="28"/>
          </w:rPr>
          <w:t>1.1.2</w:t>
        </w:r>
      </w:hyperlink>
      <w:r w:rsidRPr="00253A30">
        <w:rPr>
          <w:sz w:val="28"/>
          <w:szCs w:val="28"/>
        </w:rPr>
        <w:t xml:space="preserve">, </w:t>
      </w:r>
      <w:hyperlink r:id="rId11" w:history="1">
        <w:r w:rsidRPr="00253A30">
          <w:rPr>
            <w:sz w:val="28"/>
            <w:szCs w:val="28"/>
          </w:rPr>
          <w:t>1.1.4</w:t>
        </w:r>
      </w:hyperlink>
      <w:r w:rsidRPr="00253A30">
        <w:rPr>
          <w:sz w:val="28"/>
          <w:szCs w:val="28"/>
        </w:rPr>
        <w:t xml:space="preserve">, 1.1.6, 1.1.8, 1.1.10 – 1.1.13, 1.1.18, 1.1.29, 1.1.34, 1.1.35, </w:t>
      </w:r>
      <w:hyperlink r:id="rId12" w:history="1">
        <w:r w:rsidRPr="00253A30">
          <w:rPr>
            <w:sz w:val="28"/>
            <w:szCs w:val="28"/>
          </w:rPr>
          <w:t>1.1.38</w:t>
        </w:r>
      </w:hyperlink>
      <w:r w:rsidRPr="00253A30">
        <w:rPr>
          <w:sz w:val="28"/>
          <w:szCs w:val="28"/>
        </w:rPr>
        <w:t xml:space="preserve">,  </w:t>
      </w:r>
      <w:hyperlink r:id="rId13" w:history="1">
        <w:r w:rsidRPr="00253A30">
          <w:rPr>
            <w:sz w:val="28"/>
            <w:szCs w:val="28"/>
          </w:rPr>
          <w:t>1.1.42</w:t>
        </w:r>
      </w:hyperlink>
      <w:r w:rsidRPr="00253A30">
        <w:rPr>
          <w:sz w:val="28"/>
          <w:szCs w:val="28"/>
        </w:rPr>
        <w:t xml:space="preserve">, </w:t>
      </w:r>
      <w:hyperlink r:id="rId14" w:history="1">
        <w:r w:rsidRPr="00253A30">
          <w:rPr>
            <w:sz w:val="28"/>
            <w:szCs w:val="28"/>
          </w:rPr>
          <w:t>1.1.44</w:t>
        </w:r>
      </w:hyperlink>
      <w:r w:rsidRPr="00253A30">
        <w:rPr>
          <w:sz w:val="28"/>
          <w:szCs w:val="28"/>
        </w:rPr>
        <w:t xml:space="preserve"> – </w:t>
      </w:r>
      <w:hyperlink r:id="rId15" w:history="1">
        <w:r w:rsidRPr="00253A30">
          <w:rPr>
            <w:sz w:val="28"/>
            <w:szCs w:val="28"/>
          </w:rPr>
          <w:t>1.1.49</w:t>
        </w:r>
      </w:hyperlink>
      <w:r w:rsidRPr="00253A30">
        <w:rPr>
          <w:sz w:val="28"/>
          <w:szCs w:val="28"/>
        </w:rPr>
        <w:t xml:space="preserve">, </w:t>
      </w:r>
      <w:hyperlink r:id="rId16" w:history="1">
        <w:r w:rsidRPr="00253A30">
          <w:rPr>
            <w:sz w:val="28"/>
            <w:szCs w:val="28"/>
          </w:rPr>
          <w:t>1.1.51</w:t>
        </w:r>
      </w:hyperlink>
      <w:r w:rsidRPr="00253A30">
        <w:rPr>
          <w:sz w:val="28"/>
          <w:szCs w:val="28"/>
        </w:rPr>
        <w:t xml:space="preserve"> – </w:t>
      </w:r>
      <w:hyperlink r:id="rId17" w:history="1">
        <w:r w:rsidRPr="00253A30">
          <w:rPr>
            <w:sz w:val="28"/>
            <w:szCs w:val="28"/>
          </w:rPr>
          <w:t>1.</w:t>
        </w:r>
        <w:proofErr w:type="gramEnd"/>
        <w:r w:rsidRPr="00253A30">
          <w:rPr>
            <w:sz w:val="28"/>
            <w:szCs w:val="28"/>
          </w:rPr>
          <w:t>1.55</w:t>
        </w:r>
      </w:hyperlink>
      <w:r w:rsidRPr="00253A30">
        <w:rPr>
          <w:sz w:val="28"/>
          <w:szCs w:val="28"/>
        </w:rPr>
        <w:t xml:space="preserve">, </w:t>
      </w:r>
      <w:hyperlink r:id="rId18" w:history="1">
        <w:r w:rsidRPr="00253A30">
          <w:rPr>
            <w:sz w:val="28"/>
            <w:szCs w:val="28"/>
          </w:rPr>
          <w:t>1.1.57</w:t>
        </w:r>
      </w:hyperlink>
      <w:r w:rsidRPr="00253A30">
        <w:rPr>
          <w:sz w:val="28"/>
          <w:szCs w:val="28"/>
        </w:rPr>
        <w:t xml:space="preserve"> – </w:t>
      </w:r>
      <w:hyperlink r:id="rId19" w:history="1">
        <w:r w:rsidRPr="00253A30">
          <w:rPr>
            <w:sz w:val="28"/>
            <w:szCs w:val="28"/>
          </w:rPr>
          <w:t>1.1.59</w:t>
        </w:r>
      </w:hyperlink>
      <w:r w:rsidRPr="00253A30">
        <w:rPr>
          <w:sz w:val="28"/>
          <w:szCs w:val="28"/>
        </w:rPr>
        <w:t xml:space="preserve">, 1.1.61 – 1.1.64, 1.1.66, 1.1.68 – 1.1.79, 1.1.81, 1.1.82, 1.1.84 – 1.1.87, 1.1.89, </w:t>
      </w:r>
      <w:hyperlink r:id="rId20" w:history="1">
        <w:r w:rsidRPr="00253A30">
          <w:rPr>
            <w:sz w:val="28"/>
            <w:szCs w:val="28"/>
          </w:rPr>
          <w:t>1.1.91</w:t>
        </w:r>
      </w:hyperlink>
      <w:r w:rsidRPr="00253A30">
        <w:rPr>
          <w:sz w:val="28"/>
          <w:szCs w:val="28"/>
        </w:rPr>
        <w:t xml:space="preserve">, 1.1.93 – 1.1.96, 1.1.100, 1.1.101, 1.1.103 – 1.1.107, </w:t>
      </w:r>
      <w:hyperlink r:id="rId21" w:history="1">
        <w:r w:rsidRPr="00253A30">
          <w:rPr>
            <w:sz w:val="28"/>
            <w:szCs w:val="28"/>
          </w:rPr>
          <w:t>1.1.113</w:t>
        </w:r>
      </w:hyperlink>
      <w:r w:rsidRPr="00253A30">
        <w:rPr>
          <w:sz w:val="28"/>
          <w:szCs w:val="28"/>
        </w:rPr>
        <w:t xml:space="preserve">, 1.3.4, </w:t>
      </w:r>
      <w:hyperlink r:id="rId22" w:history="1">
        <w:r w:rsidRPr="00253A30">
          <w:rPr>
            <w:sz w:val="28"/>
            <w:szCs w:val="28"/>
          </w:rPr>
          <w:t>1.7.1</w:t>
        </w:r>
      </w:hyperlink>
      <w:r w:rsidRPr="00253A30">
        <w:rPr>
          <w:sz w:val="28"/>
          <w:szCs w:val="28"/>
        </w:rPr>
        <w:t xml:space="preserve">, </w:t>
      </w:r>
      <w:hyperlink r:id="rId23" w:history="1">
        <w:r w:rsidRPr="00253A30">
          <w:rPr>
            <w:sz w:val="28"/>
            <w:szCs w:val="28"/>
          </w:rPr>
          <w:t>1.10.1</w:t>
        </w:r>
      </w:hyperlink>
      <w:r w:rsidRPr="00253A30">
        <w:rPr>
          <w:sz w:val="28"/>
          <w:szCs w:val="28"/>
        </w:rPr>
        <w:t xml:space="preserve">, </w:t>
      </w:r>
      <w:hyperlink r:id="rId24" w:history="1">
        <w:r w:rsidRPr="00253A30">
          <w:rPr>
            <w:sz w:val="28"/>
            <w:szCs w:val="28"/>
          </w:rPr>
          <w:t>2.1.4</w:t>
        </w:r>
      </w:hyperlink>
      <w:r w:rsidRPr="00253A30">
        <w:rPr>
          <w:sz w:val="28"/>
          <w:szCs w:val="28"/>
        </w:rPr>
        <w:t xml:space="preserve">, 2.1.6 – 2.1.8, 2.1.10, 2.1.11, </w:t>
      </w:r>
      <w:hyperlink r:id="rId25" w:history="1">
        <w:r w:rsidRPr="00253A30">
          <w:rPr>
            <w:sz w:val="28"/>
            <w:szCs w:val="28"/>
          </w:rPr>
          <w:t>2.3.10</w:t>
        </w:r>
      </w:hyperlink>
      <w:r w:rsidRPr="00253A30">
        <w:rPr>
          <w:sz w:val="28"/>
          <w:szCs w:val="28"/>
        </w:rPr>
        <w:t xml:space="preserve">, </w:t>
      </w:r>
      <w:hyperlink r:id="rId26" w:history="1">
        <w:r w:rsidRPr="00253A30">
          <w:rPr>
            <w:sz w:val="28"/>
            <w:szCs w:val="28"/>
          </w:rPr>
          <w:t>2.3.11</w:t>
        </w:r>
      </w:hyperlink>
      <w:r w:rsidRPr="00253A30">
        <w:rPr>
          <w:sz w:val="28"/>
          <w:szCs w:val="28"/>
        </w:rPr>
        <w:t xml:space="preserve">, </w:t>
      </w:r>
      <w:hyperlink r:id="rId27" w:history="1">
        <w:r w:rsidRPr="00253A30">
          <w:rPr>
            <w:sz w:val="28"/>
            <w:szCs w:val="28"/>
          </w:rPr>
          <w:t>2.4.8</w:t>
        </w:r>
      </w:hyperlink>
      <w:r w:rsidRPr="00253A30">
        <w:rPr>
          <w:sz w:val="28"/>
          <w:szCs w:val="28"/>
        </w:rPr>
        <w:t xml:space="preserve">, </w:t>
      </w:r>
      <w:hyperlink r:id="rId28" w:history="1">
        <w:r w:rsidRPr="00253A30">
          <w:rPr>
            <w:sz w:val="28"/>
            <w:szCs w:val="28"/>
          </w:rPr>
          <w:t>2.4.9</w:t>
        </w:r>
      </w:hyperlink>
      <w:r w:rsidRPr="00253A30">
        <w:rPr>
          <w:sz w:val="28"/>
          <w:szCs w:val="28"/>
        </w:rPr>
        <w:t xml:space="preserve">, </w:t>
      </w:r>
      <w:hyperlink r:id="rId29" w:history="1">
        <w:r w:rsidRPr="00253A30">
          <w:rPr>
            <w:sz w:val="28"/>
            <w:szCs w:val="28"/>
          </w:rPr>
          <w:t>2.9.2</w:t>
        </w:r>
      </w:hyperlink>
      <w:r w:rsidRPr="00253A30">
        <w:rPr>
          <w:sz w:val="28"/>
          <w:szCs w:val="28"/>
        </w:rPr>
        <w:t xml:space="preserve"> Перечня.»;</w:t>
      </w:r>
    </w:p>
    <w:p w:rsidR="00D25BAF" w:rsidRDefault="00A40D2A" w:rsidP="0057755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00629">
        <w:rPr>
          <w:sz w:val="28"/>
          <w:szCs w:val="28"/>
        </w:rPr>
        <w:t xml:space="preserve"> приложении (</w:t>
      </w:r>
      <w:r w:rsidR="00D25BAF">
        <w:rPr>
          <w:sz w:val="28"/>
          <w:szCs w:val="28"/>
        </w:rPr>
        <w:t>Перечень</w:t>
      </w:r>
      <w:r w:rsidR="00D25BAF" w:rsidRPr="00124EC0">
        <w:rPr>
          <w:sz w:val="28"/>
          <w:szCs w:val="28"/>
        </w:rPr>
        <w:t xml:space="preserve">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</w:t>
      </w:r>
      <w:r w:rsidR="00400629">
        <w:rPr>
          <w:sz w:val="28"/>
          <w:szCs w:val="28"/>
        </w:rPr>
        <w:t>):</w:t>
      </w:r>
    </w:p>
    <w:p w:rsidR="00A072C1" w:rsidRDefault="003A2B88" w:rsidP="003A2B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72C1">
        <w:rPr>
          <w:sz w:val="28"/>
          <w:szCs w:val="28"/>
        </w:rPr>
        <w:t>ункты</w:t>
      </w:r>
      <w:r w:rsidR="00464956">
        <w:rPr>
          <w:sz w:val="28"/>
          <w:szCs w:val="28"/>
        </w:rPr>
        <w:t xml:space="preserve"> 1.1.7, 1.1.9, 1.1.14 </w:t>
      </w:r>
      <w:r w:rsidR="00000C42">
        <w:rPr>
          <w:sz w:val="28"/>
          <w:szCs w:val="28"/>
        </w:rPr>
        <w:t>–</w:t>
      </w:r>
      <w:r w:rsidR="00464956">
        <w:rPr>
          <w:sz w:val="28"/>
          <w:szCs w:val="28"/>
        </w:rPr>
        <w:t xml:space="preserve">1.1.17, 1.1.19 </w:t>
      </w:r>
      <w:r w:rsidR="00000C42">
        <w:rPr>
          <w:sz w:val="28"/>
          <w:szCs w:val="28"/>
        </w:rPr>
        <w:t>–</w:t>
      </w:r>
      <w:r w:rsidR="00464956">
        <w:rPr>
          <w:sz w:val="28"/>
          <w:szCs w:val="28"/>
        </w:rPr>
        <w:t xml:space="preserve"> 1.1.28, 1.1.30 </w:t>
      </w:r>
      <w:r w:rsidR="00000C42">
        <w:rPr>
          <w:sz w:val="28"/>
          <w:szCs w:val="28"/>
        </w:rPr>
        <w:t xml:space="preserve"> –</w:t>
      </w:r>
      <w:r w:rsidR="00464956">
        <w:rPr>
          <w:sz w:val="28"/>
          <w:szCs w:val="28"/>
        </w:rPr>
        <w:t xml:space="preserve"> 1.1.33, 1.1.36, 1.1.37, 1.1.40, 1.1.41, 1.1.43, 1.1.65, 1.1.80, 1.1.83, 1.1.88, 1.1.92, 1.1.97, 1.1.98, 1.1.102, 1.13.5,</w:t>
      </w:r>
      <w:r>
        <w:rPr>
          <w:sz w:val="28"/>
          <w:szCs w:val="28"/>
        </w:rPr>
        <w:t xml:space="preserve"> </w:t>
      </w:r>
      <w:r w:rsidR="00A072C1">
        <w:rPr>
          <w:sz w:val="28"/>
          <w:szCs w:val="28"/>
        </w:rPr>
        <w:t xml:space="preserve">2.1.9, </w:t>
      </w:r>
      <w:r>
        <w:rPr>
          <w:sz w:val="28"/>
          <w:szCs w:val="28"/>
        </w:rPr>
        <w:t xml:space="preserve">2.3.1, </w:t>
      </w:r>
      <w:r w:rsidR="00464956">
        <w:rPr>
          <w:sz w:val="28"/>
          <w:szCs w:val="28"/>
        </w:rPr>
        <w:t>2.4.5,</w:t>
      </w:r>
      <w:r>
        <w:rPr>
          <w:sz w:val="28"/>
          <w:szCs w:val="28"/>
        </w:rPr>
        <w:t xml:space="preserve"> </w:t>
      </w:r>
      <w:r w:rsidR="00A072C1" w:rsidRPr="003074C3">
        <w:rPr>
          <w:sz w:val="28"/>
          <w:szCs w:val="28"/>
        </w:rPr>
        <w:t>2.8.10, 2.16.1</w:t>
      </w:r>
      <w:r w:rsidR="00727CE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D25BAF" w:rsidRDefault="00B56760" w:rsidP="0057755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6208A">
        <w:rPr>
          <w:sz w:val="28"/>
          <w:szCs w:val="28"/>
        </w:rPr>
        <w:t xml:space="preserve">ополнить </w:t>
      </w:r>
      <w:r w:rsidR="001A6BB5">
        <w:rPr>
          <w:sz w:val="28"/>
          <w:szCs w:val="28"/>
        </w:rPr>
        <w:t>пунктом 1.3.4</w:t>
      </w:r>
      <w:r w:rsidR="0056208A">
        <w:rPr>
          <w:sz w:val="28"/>
          <w:szCs w:val="28"/>
        </w:rPr>
        <w:t xml:space="preserve"> </w:t>
      </w:r>
      <w:r w:rsidR="000E4968">
        <w:rPr>
          <w:sz w:val="28"/>
          <w:szCs w:val="28"/>
        </w:rPr>
        <w:t xml:space="preserve"> </w:t>
      </w:r>
      <w:r w:rsidR="0056208A">
        <w:rPr>
          <w:sz w:val="28"/>
          <w:szCs w:val="28"/>
        </w:rPr>
        <w:t>следующего содержания:</w:t>
      </w:r>
    </w:p>
    <w:p w:rsidR="0056208A" w:rsidRDefault="0056208A" w:rsidP="005620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56208A" w:rsidRPr="008273D4" w:rsidTr="00325DA3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8A" w:rsidRPr="007D6895" w:rsidRDefault="001A6BB5" w:rsidP="00325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B5" w:rsidRPr="001A6BB5" w:rsidRDefault="001A6BB5" w:rsidP="001A6BB5">
            <w:pPr>
              <w:widowControl/>
              <w:jc w:val="both"/>
            </w:pPr>
            <w:r w:rsidRPr="001A6BB5">
              <w:t>Предоставление информации об объектах учета, содержащейся в реестре государственного имущества Ленинградской области</w:t>
            </w:r>
          </w:p>
          <w:p w:rsidR="0056208A" w:rsidRPr="008273D4" w:rsidRDefault="0056208A" w:rsidP="00325DA3">
            <w:pPr>
              <w:jc w:val="both"/>
              <w:rPr>
                <w:sz w:val="22"/>
                <w:szCs w:val="22"/>
              </w:rPr>
            </w:pPr>
          </w:p>
        </w:tc>
      </w:tr>
    </w:tbl>
    <w:p w:rsidR="0056208A" w:rsidRDefault="0056208A" w:rsidP="0056208A">
      <w:pPr>
        <w:widowControl/>
        <w:ind w:firstLine="709"/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 w:rsidR="00B56760">
        <w:rPr>
          <w:sz w:val="28"/>
          <w:szCs w:val="28"/>
        </w:rPr>
        <w:t>;</w:t>
      </w:r>
    </w:p>
    <w:p w:rsidR="00A565A7" w:rsidRDefault="00A565A7" w:rsidP="003A2B88">
      <w:pPr>
        <w:ind w:firstLine="709"/>
        <w:jc w:val="both"/>
        <w:rPr>
          <w:sz w:val="28"/>
          <w:szCs w:val="28"/>
        </w:rPr>
      </w:pPr>
    </w:p>
    <w:p w:rsidR="003A2B88" w:rsidRPr="00EE1245" w:rsidRDefault="003A2B88" w:rsidP="003A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1.8.2</w:t>
      </w:r>
      <w:r w:rsidRPr="00EE1245">
        <w:rPr>
          <w:sz w:val="28"/>
          <w:szCs w:val="28"/>
        </w:rPr>
        <w:t xml:space="preserve"> изложить в следующей редакции:</w:t>
      </w:r>
    </w:p>
    <w:p w:rsidR="003A2B88" w:rsidRPr="008273D4" w:rsidRDefault="003A2B88" w:rsidP="003A2B88">
      <w:pPr>
        <w:jc w:val="both"/>
        <w:rPr>
          <w:sz w:val="28"/>
          <w:szCs w:val="28"/>
        </w:rPr>
      </w:pPr>
      <w:r w:rsidRPr="008273D4">
        <w:rPr>
          <w:sz w:val="28"/>
          <w:szCs w:val="28"/>
        </w:rPr>
        <w:t>«</w:t>
      </w:r>
    </w:p>
    <w:tbl>
      <w:tblPr>
        <w:tblW w:w="0" w:type="auto"/>
        <w:jc w:val="center"/>
        <w:tblInd w:w="-4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46"/>
      </w:tblGrid>
      <w:tr w:rsidR="003A2B88" w:rsidRPr="008273D4" w:rsidTr="00CB273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8" w:rsidRPr="008273D4" w:rsidRDefault="003A2B88" w:rsidP="00CB2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1.8.2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8" w:rsidRPr="008273D4" w:rsidRDefault="00784DEE" w:rsidP="00784DEE">
            <w:pPr>
              <w:widowControl/>
              <w:jc w:val="both"/>
              <w:rPr>
                <w:strike/>
                <w:sz w:val="22"/>
                <w:szCs w:val="22"/>
              </w:rPr>
            </w:pPr>
            <w:r w:rsidRPr="00784DEE">
              <w:t xml:space="preserve">Лицензирование розничной продажи алкогольной продукции на территории Ленинградской области (за исключением лицензирования розничной продажи, определенной </w:t>
            </w:r>
            <w:hyperlink r:id="rId30" w:history="1">
              <w:r w:rsidRPr="00784DEE">
                <w:t>абзацем двенадцатым пункта 2 статьи 18</w:t>
              </w:r>
            </w:hyperlink>
            <w:r w:rsidRPr="00784DEE">
              <w:t xml:space="preserve"> Федерального</w:t>
            </w:r>
            <w:r>
              <w:t xml:space="preserve"> закона от 22 ноября </w:t>
            </w:r>
            <w:r w:rsidRPr="00784DEE">
              <w:t xml:space="preserve">1995 </w:t>
            </w:r>
            <w:r>
              <w:t xml:space="preserve">года </w:t>
            </w:r>
            <w:r w:rsidRPr="00784DEE"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t>)</w:t>
            </w:r>
          </w:p>
        </w:tc>
      </w:tr>
    </w:tbl>
    <w:p w:rsidR="003A2B88" w:rsidRDefault="00A565A7" w:rsidP="00A565A7">
      <w:pPr>
        <w:widowControl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821BD" w:rsidRDefault="00D25BAF" w:rsidP="0057755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22B" w:rsidRPr="00124EC0">
        <w:rPr>
          <w:sz w:val="28"/>
          <w:szCs w:val="28"/>
        </w:rPr>
        <w:t xml:space="preserve">Внести в </w:t>
      </w:r>
      <w:r w:rsidR="00A52B84">
        <w:rPr>
          <w:sz w:val="28"/>
          <w:szCs w:val="28"/>
        </w:rPr>
        <w:t xml:space="preserve">Перечень </w:t>
      </w:r>
      <w:r w:rsidR="00577558">
        <w:rPr>
          <w:sz w:val="28"/>
          <w:szCs w:val="28"/>
        </w:rPr>
        <w:t xml:space="preserve">типовых составов взаимосвязанных государственных услуг, предоставляемых органами исполнительной власти Ленинградской области по комплексному запросу, утвержденный </w:t>
      </w:r>
      <w:r w:rsidR="00B01EA4">
        <w:rPr>
          <w:sz w:val="28"/>
          <w:szCs w:val="28"/>
        </w:rPr>
        <w:t>постановление</w:t>
      </w:r>
      <w:r w:rsidR="00577558">
        <w:rPr>
          <w:sz w:val="28"/>
          <w:szCs w:val="28"/>
        </w:rPr>
        <w:t>м</w:t>
      </w:r>
      <w:r w:rsidR="00B01EA4">
        <w:rPr>
          <w:sz w:val="28"/>
          <w:szCs w:val="28"/>
        </w:rPr>
        <w:t xml:space="preserve"> Правительства Ленинградской об</w:t>
      </w:r>
      <w:r w:rsidR="00577558">
        <w:rPr>
          <w:sz w:val="28"/>
          <w:szCs w:val="28"/>
        </w:rPr>
        <w:t xml:space="preserve">ласти от 20 мая 2019 года № </w:t>
      </w:r>
      <w:r w:rsidR="00B01EA4">
        <w:rPr>
          <w:sz w:val="28"/>
          <w:szCs w:val="28"/>
        </w:rPr>
        <w:t>22</w:t>
      </w:r>
      <w:r w:rsidR="00577558">
        <w:rPr>
          <w:sz w:val="28"/>
          <w:szCs w:val="28"/>
        </w:rPr>
        <w:t>8,</w:t>
      </w:r>
      <w:r w:rsidR="00BA5291">
        <w:rPr>
          <w:sz w:val="28"/>
          <w:szCs w:val="28"/>
        </w:rPr>
        <w:t xml:space="preserve"> </w:t>
      </w:r>
      <w:r w:rsidR="00577558">
        <w:rPr>
          <w:sz w:val="28"/>
          <w:szCs w:val="28"/>
        </w:rPr>
        <w:t xml:space="preserve">следующие </w:t>
      </w:r>
      <w:r w:rsidR="001A7B40">
        <w:rPr>
          <w:sz w:val="28"/>
          <w:szCs w:val="28"/>
        </w:rPr>
        <w:t>изменения</w:t>
      </w:r>
      <w:r w:rsidR="00577558">
        <w:rPr>
          <w:sz w:val="28"/>
          <w:szCs w:val="28"/>
        </w:rPr>
        <w:t>:</w:t>
      </w:r>
    </w:p>
    <w:p w:rsidR="001253DA" w:rsidRDefault="001253DA" w:rsidP="0000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  <w:r w:rsidR="003A2B88">
        <w:rPr>
          <w:sz w:val="28"/>
          <w:szCs w:val="28"/>
        </w:rPr>
        <w:t xml:space="preserve">1.5, 1.6, </w:t>
      </w:r>
      <w:r w:rsidR="00000C42">
        <w:rPr>
          <w:sz w:val="28"/>
          <w:szCs w:val="28"/>
        </w:rPr>
        <w:t xml:space="preserve">1.8, </w:t>
      </w:r>
      <w:r w:rsidR="003A2B88">
        <w:rPr>
          <w:sz w:val="28"/>
          <w:szCs w:val="28"/>
        </w:rPr>
        <w:t>1.9, 1.16,</w:t>
      </w:r>
      <w:r w:rsidR="00000C42">
        <w:rPr>
          <w:sz w:val="28"/>
          <w:szCs w:val="28"/>
        </w:rPr>
        <w:t xml:space="preserve"> 3.1, 3.6, </w:t>
      </w:r>
      <w:r w:rsidR="003A2B88">
        <w:rPr>
          <w:sz w:val="28"/>
          <w:szCs w:val="28"/>
        </w:rPr>
        <w:t xml:space="preserve">3.8, </w:t>
      </w:r>
      <w:r w:rsidR="00680E67">
        <w:rPr>
          <w:sz w:val="28"/>
          <w:szCs w:val="28"/>
        </w:rPr>
        <w:t xml:space="preserve">3.28, </w:t>
      </w:r>
      <w:r w:rsidR="003A2B88">
        <w:rPr>
          <w:sz w:val="28"/>
          <w:szCs w:val="28"/>
        </w:rPr>
        <w:t>3.</w:t>
      </w:r>
      <w:r w:rsidR="00000C42">
        <w:rPr>
          <w:sz w:val="28"/>
          <w:szCs w:val="28"/>
        </w:rPr>
        <w:t xml:space="preserve">36, </w:t>
      </w:r>
      <w:r w:rsidR="00680E67">
        <w:rPr>
          <w:sz w:val="28"/>
          <w:szCs w:val="28"/>
        </w:rPr>
        <w:t xml:space="preserve">3.37, </w:t>
      </w:r>
      <w:r w:rsidR="00000C42">
        <w:rPr>
          <w:sz w:val="28"/>
          <w:szCs w:val="28"/>
        </w:rPr>
        <w:t>3.41 – 3.48, 3.50 –</w:t>
      </w:r>
      <w:r w:rsidR="003A2B88">
        <w:rPr>
          <w:sz w:val="28"/>
          <w:szCs w:val="28"/>
        </w:rPr>
        <w:t xml:space="preserve"> </w:t>
      </w:r>
      <w:r w:rsidR="00000C42">
        <w:rPr>
          <w:sz w:val="28"/>
          <w:szCs w:val="28"/>
        </w:rPr>
        <w:t>3.54,  3.60 –</w:t>
      </w:r>
      <w:r w:rsidR="003A2B88">
        <w:rPr>
          <w:sz w:val="28"/>
          <w:szCs w:val="28"/>
        </w:rPr>
        <w:t xml:space="preserve"> 3.63,</w:t>
      </w:r>
      <w:r w:rsidR="00000C42">
        <w:rPr>
          <w:sz w:val="28"/>
          <w:szCs w:val="28"/>
        </w:rPr>
        <w:t xml:space="preserve"> </w:t>
      </w:r>
      <w:r w:rsidR="00680E67">
        <w:rPr>
          <w:sz w:val="28"/>
          <w:szCs w:val="28"/>
        </w:rPr>
        <w:t xml:space="preserve">3.74, 4.16, </w:t>
      </w:r>
      <w:r w:rsidR="00000C42">
        <w:rPr>
          <w:sz w:val="28"/>
          <w:szCs w:val="28"/>
        </w:rPr>
        <w:t xml:space="preserve">5.19, 5.21, 5.22, 6.28 – 6.32, 7.3, </w:t>
      </w:r>
      <w:r w:rsidR="00680E67">
        <w:rPr>
          <w:sz w:val="28"/>
          <w:szCs w:val="28"/>
        </w:rPr>
        <w:t xml:space="preserve">7.5, </w:t>
      </w:r>
      <w:r w:rsidR="00000C42">
        <w:rPr>
          <w:sz w:val="28"/>
          <w:szCs w:val="28"/>
        </w:rPr>
        <w:t xml:space="preserve">7.6, 7.8, </w:t>
      </w:r>
      <w:r w:rsidR="00680E67">
        <w:rPr>
          <w:sz w:val="28"/>
          <w:szCs w:val="28"/>
        </w:rPr>
        <w:t xml:space="preserve">7.10, </w:t>
      </w:r>
      <w:r w:rsidR="00000C42">
        <w:rPr>
          <w:sz w:val="28"/>
          <w:szCs w:val="28"/>
        </w:rPr>
        <w:t>7.16</w:t>
      </w:r>
      <w:r w:rsidR="00680E67">
        <w:rPr>
          <w:sz w:val="28"/>
          <w:szCs w:val="28"/>
        </w:rPr>
        <w:t>, 7.19, 9.2</w:t>
      </w:r>
      <w:r w:rsidR="00000C4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8A79D8" w:rsidRPr="00EE1245" w:rsidRDefault="001253DA" w:rsidP="008A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6.5</w:t>
      </w:r>
      <w:r w:rsidR="008A79D8" w:rsidRPr="00EE1245">
        <w:rPr>
          <w:sz w:val="28"/>
          <w:szCs w:val="28"/>
        </w:rPr>
        <w:t xml:space="preserve"> изложить в следующей редакции:</w:t>
      </w:r>
    </w:p>
    <w:p w:rsidR="008A79D8" w:rsidRPr="00EE1245" w:rsidRDefault="008A79D8" w:rsidP="008A79D8">
      <w:pPr>
        <w:jc w:val="both"/>
        <w:rPr>
          <w:sz w:val="28"/>
          <w:szCs w:val="28"/>
        </w:rPr>
      </w:pPr>
      <w:r w:rsidRPr="00EE1245"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6405"/>
        <w:gridCol w:w="2598"/>
      </w:tblGrid>
      <w:tr w:rsidR="00A52B84" w:rsidRPr="008273D4" w:rsidTr="00A52B84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4" w:rsidRPr="00EE1245" w:rsidRDefault="001253DA" w:rsidP="00325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4" w:rsidRPr="008A79D8" w:rsidRDefault="00784DEE" w:rsidP="00325DA3">
            <w:pPr>
              <w:widowControl/>
              <w:jc w:val="both"/>
              <w:rPr>
                <w:sz w:val="22"/>
                <w:szCs w:val="22"/>
              </w:rPr>
            </w:pPr>
            <w:r w:rsidRPr="00784DEE">
              <w:t xml:space="preserve">Лицензирование розничной продажи алкогольной продукции на территории Ленинградской области (за исключением лицензирования розничной продажи, определенной </w:t>
            </w:r>
            <w:hyperlink r:id="rId31" w:history="1">
              <w:r w:rsidRPr="00784DEE">
                <w:t>абзацем двенадцатым пункта 2 статьи 18</w:t>
              </w:r>
            </w:hyperlink>
            <w:r w:rsidRPr="00784DEE">
              <w:t xml:space="preserve"> Федерального</w:t>
            </w:r>
            <w:r>
              <w:t xml:space="preserve"> закона от 22 ноября </w:t>
            </w:r>
            <w:r w:rsidRPr="00784DEE">
              <w:t xml:space="preserve">1995 </w:t>
            </w:r>
            <w:r>
              <w:t xml:space="preserve">года </w:t>
            </w:r>
            <w:r w:rsidRPr="00784DEE"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t>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4" w:rsidRPr="008A79D8" w:rsidRDefault="001253DA" w:rsidP="00577558">
            <w:pPr>
              <w:widowControl/>
              <w:jc w:val="center"/>
              <w:rPr>
                <w:sz w:val="22"/>
                <w:szCs w:val="22"/>
              </w:rPr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</w:tbl>
    <w:p w:rsidR="009821BD" w:rsidRDefault="008A79D8" w:rsidP="00577558">
      <w:pPr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 w:rsidR="003A2B88">
        <w:rPr>
          <w:sz w:val="28"/>
          <w:szCs w:val="28"/>
        </w:rPr>
        <w:t>;</w:t>
      </w:r>
    </w:p>
    <w:p w:rsidR="003A2B88" w:rsidRPr="00EE1245" w:rsidRDefault="003A2B88" w:rsidP="003A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8.1</w:t>
      </w:r>
      <w:r w:rsidRPr="00EE1245">
        <w:rPr>
          <w:sz w:val="28"/>
          <w:szCs w:val="28"/>
        </w:rPr>
        <w:t xml:space="preserve"> изложить в следующей редакции:</w:t>
      </w:r>
    </w:p>
    <w:p w:rsidR="003A2B88" w:rsidRPr="00EE1245" w:rsidRDefault="003A2B88" w:rsidP="003A2B88">
      <w:pPr>
        <w:jc w:val="both"/>
        <w:rPr>
          <w:sz w:val="28"/>
          <w:szCs w:val="28"/>
        </w:rPr>
      </w:pPr>
      <w:r w:rsidRPr="00EE1245"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6405"/>
        <w:gridCol w:w="2598"/>
      </w:tblGrid>
      <w:tr w:rsidR="003A2B88" w:rsidRPr="008273D4" w:rsidTr="00CB2736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8" w:rsidRPr="00EE1245" w:rsidRDefault="003A2B88" w:rsidP="00CB2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8" w:rsidRPr="008A79D8" w:rsidRDefault="00784DEE" w:rsidP="00CB2736">
            <w:pPr>
              <w:widowControl/>
              <w:jc w:val="both"/>
              <w:rPr>
                <w:sz w:val="22"/>
                <w:szCs w:val="22"/>
              </w:rPr>
            </w:pPr>
            <w:r w:rsidRPr="00784DEE">
              <w:t xml:space="preserve">Лицензирование розничной продажи алкогольной продукции на территории Ленинградской области (за исключением лицензирования розничной продажи, определенной </w:t>
            </w:r>
            <w:hyperlink r:id="rId32" w:history="1">
              <w:r w:rsidRPr="00784DEE">
                <w:t>абзацем двенадцатым пункта 2 статьи 18</w:t>
              </w:r>
            </w:hyperlink>
            <w:r w:rsidRPr="00784DEE">
              <w:t xml:space="preserve"> Федерального</w:t>
            </w:r>
            <w:r>
              <w:t xml:space="preserve"> закона от 22 ноября </w:t>
            </w:r>
            <w:r w:rsidRPr="00784DEE">
              <w:t xml:space="preserve">1995 </w:t>
            </w:r>
            <w:r>
              <w:t xml:space="preserve">года </w:t>
            </w:r>
            <w:r w:rsidRPr="00784DEE"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t>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8" w:rsidRPr="008A79D8" w:rsidRDefault="003A2B88" w:rsidP="00CB2736">
            <w:pPr>
              <w:widowControl/>
              <w:jc w:val="center"/>
              <w:rPr>
                <w:sz w:val="22"/>
                <w:szCs w:val="22"/>
              </w:rPr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</w:tbl>
    <w:p w:rsidR="003A2B88" w:rsidRDefault="003A2B88" w:rsidP="003A2B88">
      <w:pPr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 w:rsidR="00A565A7">
        <w:rPr>
          <w:sz w:val="28"/>
          <w:szCs w:val="28"/>
        </w:rPr>
        <w:t>.</w:t>
      </w:r>
    </w:p>
    <w:p w:rsidR="001253DA" w:rsidRDefault="001253DA" w:rsidP="00840B2C">
      <w:pPr>
        <w:ind w:firstLine="709"/>
        <w:jc w:val="both"/>
        <w:rPr>
          <w:sz w:val="28"/>
          <w:szCs w:val="28"/>
        </w:rPr>
      </w:pPr>
    </w:p>
    <w:p w:rsidR="00D41011" w:rsidRDefault="00D41011" w:rsidP="00CA71DD">
      <w:pPr>
        <w:ind w:firstLine="709"/>
        <w:jc w:val="both"/>
      </w:pPr>
    </w:p>
    <w:p w:rsidR="00BA5291" w:rsidRDefault="00BA5291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577558" w:rsidRPr="0010341F" w:rsidRDefault="00577558" w:rsidP="00577558">
      <w:pPr>
        <w:tabs>
          <w:tab w:val="left" w:pos="7421"/>
        </w:tabs>
        <w:jc w:val="both"/>
        <w:rPr>
          <w:sz w:val="28"/>
          <w:szCs w:val="28"/>
        </w:rPr>
      </w:pPr>
      <w:r w:rsidRPr="0010341F">
        <w:rPr>
          <w:sz w:val="28"/>
          <w:szCs w:val="28"/>
        </w:rPr>
        <w:t xml:space="preserve">Губернатор </w:t>
      </w:r>
    </w:p>
    <w:p w:rsidR="00577558" w:rsidRPr="0010341F" w:rsidRDefault="00577558" w:rsidP="00577558">
      <w:pPr>
        <w:tabs>
          <w:tab w:val="left" w:pos="7421"/>
        </w:tabs>
        <w:rPr>
          <w:sz w:val="20"/>
          <w:szCs w:val="20"/>
        </w:rPr>
      </w:pPr>
      <w:r w:rsidRPr="0010341F">
        <w:rPr>
          <w:sz w:val="28"/>
          <w:szCs w:val="28"/>
        </w:rPr>
        <w:t xml:space="preserve">Ленинградской области                                                                                  </w:t>
      </w:r>
      <w:proofErr w:type="spellStart"/>
      <w:r w:rsidRPr="0010341F">
        <w:rPr>
          <w:sz w:val="28"/>
          <w:szCs w:val="28"/>
        </w:rPr>
        <w:t>А.Дрозденко</w:t>
      </w:r>
      <w:proofErr w:type="spellEnd"/>
    </w:p>
    <w:p w:rsidR="003A2B88" w:rsidRDefault="003A2B88" w:rsidP="00FE4388">
      <w:pPr>
        <w:jc w:val="center"/>
        <w:rPr>
          <w:b/>
          <w:bCs/>
          <w:caps/>
          <w:sz w:val="28"/>
          <w:szCs w:val="28"/>
        </w:rPr>
      </w:pPr>
    </w:p>
    <w:p w:rsidR="005722CD" w:rsidRPr="0010341F" w:rsidRDefault="005722CD" w:rsidP="00FE4388">
      <w:pPr>
        <w:jc w:val="center"/>
        <w:rPr>
          <w:b/>
          <w:bCs/>
          <w:caps/>
          <w:sz w:val="28"/>
          <w:szCs w:val="28"/>
        </w:rPr>
      </w:pPr>
      <w:r w:rsidRPr="0010341F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780A8A" w:rsidRPr="0010341F" w:rsidRDefault="005722CD" w:rsidP="005722CD">
      <w:pPr>
        <w:pStyle w:val="ConsPlusTitle"/>
        <w:jc w:val="center"/>
        <w:rPr>
          <w:sz w:val="28"/>
          <w:szCs w:val="28"/>
        </w:rPr>
      </w:pPr>
      <w:r w:rsidRPr="0010341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D25BAF" w:rsidRPr="00337B37" w:rsidRDefault="005722CD" w:rsidP="00D25BAF">
      <w:pPr>
        <w:jc w:val="center"/>
        <w:rPr>
          <w:b/>
          <w:sz w:val="28"/>
          <w:szCs w:val="28"/>
        </w:rPr>
      </w:pPr>
      <w:r w:rsidRPr="0010341F">
        <w:rPr>
          <w:b/>
          <w:sz w:val="28"/>
          <w:szCs w:val="28"/>
        </w:rPr>
        <w:t>«</w:t>
      </w:r>
      <w:r w:rsidR="00D25BAF" w:rsidRPr="00337B37">
        <w:rPr>
          <w:b/>
          <w:sz w:val="28"/>
          <w:szCs w:val="28"/>
        </w:rPr>
        <w:t xml:space="preserve">О внесении изменений в </w:t>
      </w:r>
      <w:r w:rsidR="00D25BAF">
        <w:rPr>
          <w:b/>
          <w:sz w:val="28"/>
          <w:szCs w:val="28"/>
        </w:rPr>
        <w:t>отдельные постановления</w:t>
      </w:r>
      <w:r w:rsidR="00D25BAF" w:rsidRPr="00337B37">
        <w:rPr>
          <w:b/>
          <w:sz w:val="28"/>
          <w:szCs w:val="28"/>
        </w:rPr>
        <w:t xml:space="preserve"> Правительства </w:t>
      </w:r>
    </w:p>
    <w:p w:rsidR="00A14F11" w:rsidRDefault="00D25BAF" w:rsidP="00D25BAF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>Ленинградской области</w:t>
      </w:r>
      <w:r w:rsidR="0010341F" w:rsidRPr="0010341F">
        <w:rPr>
          <w:b/>
          <w:sz w:val="28"/>
          <w:szCs w:val="28"/>
        </w:rPr>
        <w:t>»</w:t>
      </w:r>
      <w:r w:rsidR="005722CD" w:rsidRPr="0010341F">
        <w:rPr>
          <w:b/>
          <w:sz w:val="28"/>
          <w:szCs w:val="28"/>
        </w:rPr>
        <w:t xml:space="preserve"> </w:t>
      </w:r>
    </w:p>
    <w:p w:rsidR="005722CD" w:rsidRPr="00A14F11" w:rsidRDefault="005722CD" w:rsidP="00A14F11">
      <w:pPr>
        <w:jc w:val="center"/>
        <w:rPr>
          <w:b/>
          <w:sz w:val="28"/>
          <w:szCs w:val="28"/>
        </w:rPr>
      </w:pPr>
      <w:r w:rsidRPr="0010341F">
        <w:rPr>
          <w:b/>
          <w:sz w:val="28"/>
          <w:szCs w:val="28"/>
        </w:rPr>
        <w:t xml:space="preserve">(далее </w:t>
      </w:r>
      <w:r w:rsidR="00142AF3">
        <w:rPr>
          <w:b/>
          <w:sz w:val="28"/>
          <w:szCs w:val="28"/>
        </w:rPr>
        <w:t>–</w:t>
      </w:r>
      <w:r w:rsidRPr="0010341F">
        <w:rPr>
          <w:b/>
          <w:sz w:val="28"/>
          <w:szCs w:val="28"/>
        </w:rPr>
        <w:t xml:space="preserve"> Проект)</w:t>
      </w:r>
    </w:p>
    <w:p w:rsidR="005722CD" w:rsidRDefault="005722CD" w:rsidP="005722CD">
      <w:pPr>
        <w:pStyle w:val="ConsPlusTitle"/>
        <w:jc w:val="center"/>
        <w:rPr>
          <w:sz w:val="16"/>
          <w:szCs w:val="28"/>
          <w:highlight w:val="yellow"/>
        </w:rPr>
      </w:pPr>
    </w:p>
    <w:p w:rsidR="008447F8" w:rsidRPr="00E0404C" w:rsidRDefault="008447F8" w:rsidP="005722CD">
      <w:pPr>
        <w:pStyle w:val="ConsPlusTitle"/>
        <w:jc w:val="center"/>
        <w:rPr>
          <w:sz w:val="16"/>
          <w:szCs w:val="28"/>
          <w:highlight w:val="yellow"/>
        </w:rPr>
      </w:pPr>
    </w:p>
    <w:p w:rsidR="00000C42" w:rsidRDefault="00FE357F" w:rsidP="00F731FE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D19A2">
        <w:rPr>
          <w:sz w:val="28"/>
          <w:szCs w:val="28"/>
        </w:rPr>
        <w:t>роект п</w:t>
      </w:r>
      <w:r w:rsidR="00D71D84" w:rsidRPr="00F34CB5">
        <w:rPr>
          <w:sz w:val="28"/>
          <w:szCs w:val="28"/>
        </w:rPr>
        <w:t>одготовлен Комитетом экономического развития и инвестиционной деят</w:t>
      </w:r>
      <w:r w:rsidR="00FE4388">
        <w:rPr>
          <w:sz w:val="28"/>
          <w:szCs w:val="28"/>
        </w:rPr>
        <w:t>ельности Ленинградской области</w:t>
      </w:r>
      <w:r w:rsidR="00015B83">
        <w:rPr>
          <w:sz w:val="28"/>
          <w:szCs w:val="28"/>
        </w:rPr>
        <w:t xml:space="preserve"> в</w:t>
      </w:r>
      <w:r w:rsidR="00BD19A2" w:rsidRPr="001960D6">
        <w:rPr>
          <w:sz w:val="28"/>
          <w:szCs w:val="28"/>
        </w:rPr>
        <w:t xml:space="preserve"> целях </w:t>
      </w:r>
      <w:r w:rsidR="00000C42">
        <w:rPr>
          <w:sz w:val="28"/>
          <w:szCs w:val="28"/>
        </w:rPr>
        <w:t xml:space="preserve">приведения в соответствие федеральному и областному законодательству постановления Правительства Ленинградской области от 22.04.2015 № 122 </w:t>
      </w:r>
      <w:r w:rsidR="00F731FE">
        <w:rPr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</w:t>
      </w:r>
      <w:proofErr w:type="gramEnd"/>
      <w:r w:rsidR="00F731FE">
        <w:rPr>
          <w:sz w:val="28"/>
          <w:szCs w:val="28"/>
        </w:rPr>
        <w:t xml:space="preserve"> </w:t>
      </w:r>
      <w:proofErr w:type="gramStart"/>
      <w:r w:rsidR="00F731FE">
        <w:rPr>
          <w:sz w:val="28"/>
          <w:szCs w:val="28"/>
        </w:rPr>
        <w:t xml:space="preserve">постановлений Правительства Ленинградской области» </w:t>
      </w:r>
      <w:r w:rsidR="00000C42">
        <w:rPr>
          <w:sz w:val="28"/>
          <w:szCs w:val="28"/>
        </w:rPr>
        <w:t>(далее – Постановление  122) и постановления</w:t>
      </w:r>
      <w:r w:rsidR="00000C42" w:rsidRPr="00217770">
        <w:rPr>
          <w:sz w:val="28"/>
          <w:szCs w:val="28"/>
        </w:rPr>
        <w:t xml:space="preserve"> </w:t>
      </w:r>
      <w:r w:rsidR="00000C42" w:rsidRPr="00217770">
        <w:rPr>
          <w:bCs/>
          <w:sz w:val="28"/>
          <w:szCs w:val="28"/>
        </w:rPr>
        <w:t>Правительства Ленинградско</w:t>
      </w:r>
      <w:r w:rsidR="00000C42">
        <w:rPr>
          <w:bCs/>
          <w:sz w:val="28"/>
          <w:szCs w:val="28"/>
        </w:rPr>
        <w:t>й области от 20.05.2019</w:t>
      </w:r>
      <w:r w:rsidR="00000C42" w:rsidRPr="00217770">
        <w:rPr>
          <w:bCs/>
          <w:sz w:val="28"/>
          <w:szCs w:val="28"/>
        </w:rPr>
        <w:t xml:space="preserve"> № 228</w:t>
      </w:r>
      <w:r w:rsidR="00F731FE">
        <w:rPr>
          <w:bCs/>
          <w:sz w:val="28"/>
          <w:szCs w:val="28"/>
        </w:rPr>
        <w:t xml:space="preserve"> «</w:t>
      </w:r>
      <w:r w:rsidR="00F731FE">
        <w:rPr>
          <w:sz w:val="28"/>
          <w:szCs w:val="28"/>
        </w:rPr>
        <w:t>Об утверждении Перечня типовых составов взаимосвязанных государственных услуг, предоставляемых органами исполнительной власти Ленинградской области по комплексному запросу, и Порядка организации предоставления взаимосвязанных государственных и (или)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</w:t>
      </w:r>
      <w:r w:rsidR="00F731FE">
        <w:rPr>
          <w:bCs/>
          <w:sz w:val="28"/>
          <w:szCs w:val="28"/>
        </w:rPr>
        <w:t xml:space="preserve">» </w:t>
      </w:r>
      <w:r w:rsidR="00F731FE">
        <w:rPr>
          <w:sz w:val="28"/>
          <w:szCs w:val="28"/>
        </w:rPr>
        <w:t>(далее – Постановление  128)</w:t>
      </w:r>
      <w:r w:rsidR="00C640BE">
        <w:rPr>
          <w:sz w:val="28"/>
          <w:szCs w:val="28"/>
        </w:rPr>
        <w:t>.</w:t>
      </w:r>
      <w:proofErr w:type="gramEnd"/>
    </w:p>
    <w:p w:rsidR="00C640BE" w:rsidRDefault="00C640BE" w:rsidP="00F731F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 Постановления 122 и Постановления 228 исключаются следующие государственные услуги:</w:t>
      </w:r>
    </w:p>
    <w:p w:rsidR="000A1473" w:rsidRDefault="00C640BE" w:rsidP="00F130BB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 связи с осуществлением предоставления гражданам </w:t>
      </w:r>
      <w:r w:rsidR="00DC53B3">
        <w:rPr>
          <w:sz w:val="28"/>
          <w:szCs w:val="28"/>
        </w:rPr>
        <w:t xml:space="preserve">отдельных </w:t>
      </w:r>
      <w:r w:rsidR="00F731FE">
        <w:rPr>
          <w:sz w:val="28"/>
          <w:szCs w:val="28"/>
        </w:rPr>
        <w:t>мер социальной поддержки</w:t>
      </w:r>
      <w:r w:rsidR="00DC53B3">
        <w:rPr>
          <w:sz w:val="28"/>
          <w:szCs w:val="28"/>
        </w:rPr>
        <w:t xml:space="preserve"> </w:t>
      </w:r>
      <w:r w:rsidR="00D24599">
        <w:rPr>
          <w:sz w:val="28"/>
          <w:szCs w:val="28"/>
        </w:rPr>
        <w:t xml:space="preserve">с 1 января 2022 года </w:t>
      </w:r>
      <w:r w:rsidR="000A1473">
        <w:rPr>
          <w:sz w:val="28"/>
          <w:szCs w:val="28"/>
        </w:rPr>
        <w:t>Пенсион</w:t>
      </w:r>
      <w:r>
        <w:rPr>
          <w:sz w:val="28"/>
          <w:szCs w:val="28"/>
        </w:rPr>
        <w:t>ным фондом Российской Федерации</w:t>
      </w:r>
      <w:r w:rsidR="00D24599">
        <w:rPr>
          <w:sz w:val="28"/>
          <w:szCs w:val="28"/>
        </w:rPr>
        <w:t xml:space="preserve"> (в соответствии с Федеральным законом от 06.12.2021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Федерации»)</w:t>
      </w:r>
      <w:r>
        <w:rPr>
          <w:sz w:val="28"/>
          <w:szCs w:val="28"/>
        </w:rPr>
        <w:t>:</w:t>
      </w:r>
      <w:r w:rsidR="000A1473">
        <w:rPr>
          <w:sz w:val="28"/>
          <w:szCs w:val="28"/>
        </w:rPr>
        <w:t xml:space="preserve"> </w:t>
      </w:r>
      <w:proofErr w:type="gramEnd"/>
    </w:p>
    <w:p w:rsidR="003074C3" w:rsidRDefault="003074C3" w:rsidP="000A1473">
      <w:pPr>
        <w:widowControl/>
        <w:ind w:firstLine="709"/>
        <w:jc w:val="both"/>
      </w:pPr>
      <w:r w:rsidRPr="00DC53B3">
        <w:t>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3074C3" w:rsidRPr="00DC53B3" w:rsidRDefault="003074C3" w:rsidP="003074C3">
      <w:pPr>
        <w:widowControl/>
        <w:ind w:firstLine="709"/>
        <w:jc w:val="both"/>
      </w:pPr>
      <w:proofErr w:type="gramStart"/>
      <w:r w:rsidRPr="00DC53B3"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</w:r>
      <w:proofErr w:type="gramEnd"/>
    </w:p>
    <w:p w:rsidR="00B57DC2" w:rsidRDefault="00B57DC2" w:rsidP="00B57DC2">
      <w:pPr>
        <w:widowControl/>
        <w:ind w:firstLine="709"/>
        <w:jc w:val="both"/>
      </w:pPr>
      <w:r w:rsidRPr="00DC53B3">
        <w:t>Назначение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</w:r>
    </w:p>
    <w:p w:rsidR="00B57DC2" w:rsidRPr="00DC53B3" w:rsidRDefault="00B57DC2" w:rsidP="00B57DC2">
      <w:pPr>
        <w:widowControl/>
        <w:ind w:firstLine="709"/>
        <w:jc w:val="both"/>
      </w:pPr>
      <w:r w:rsidRPr="00DC53B3">
        <w:lastRenderedPageBreak/>
        <w:t>Назначение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</w:r>
    </w:p>
    <w:p w:rsidR="003074C3" w:rsidRDefault="00B57DC2" w:rsidP="000A1473">
      <w:pPr>
        <w:widowControl/>
        <w:ind w:firstLine="709"/>
        <w:jc w:val="both"/>
      </w:pPr>
      <w:r w:rsidRPr="00DC53B3">
        <w:t xml:space="preserve">Назначение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DC53B3">
        <w:t>сЗв</w:t>
      </w:r>
      <w:proofErr w:type="spellEnd"/>
      <w:r w:rsidRPr="00DC53B3">
        <w:t xml:space="preserve"> (бэр)</w:t>
      </w:r>
    </w:p>
    <w:p w:rsidR="00B57DC2" w:rsidRPr="00DC53B3" w:rsidRDefault="00B57DC2" w:rsidP="00B57DC2">
      <w:pPr>
        <w:widowControl/>
        <w:ind w:firstLine="709"/>
        <w:jc w:val="both"/>
      </w:pPr>
      <w:r w:rsidRPr="00DC53B3">
        <w:t>Назначение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</w:r>
    </w:p>
    <w:p w:rsidR="00B57DC2" w:rsidRPr="00DC53B3" w:rsidRDefault="00B57DC2" w:rsidP="00B57DC2">
      <w:pPr>
        <w:widowControl/>
        <w:ind w:firstLine="709"/>
        <w:jc w:val="both"/>
      </w:pPr>
      <w:r w:rsidRPr="00DC53B3">
        <w:t>Назначение оплаты дополнительного оплачиваемого отпуска гражданам, подвергшимся воздействию радиации вследствие катастрофы на Чернобыльской АЭС</w:t>
      </w:r>
    </w:p>
    <w:p w:rsidR="00B57DC2" w:rsidRPr="00DC53B3" w:rsidRDefault="00B57DC2" w:rsidP="00B57DC2">
      <w:pPr>
        <w:widowControl/>
        <w:ind w:firstLine="709"/>
        <w:jc w:val="both"/>
      </w:pPr>
      <w:r w:rsidRPr="00DC53B3">
        <w:t>Назначение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</w:r>
    </w:p>
    <w:p w:rsidR="00B57DC2" w:rsidRPr="00DC53B3" w:rsidRDefault="00B57DC2" w:rsidP="00B57DC2">
      <w:pPr>
        <w:widowControl/>
        <w:ind w:firstLine="709"/>
        <w:jc w:val="both"/>
      </w:pPr>
      <w:r w:rsidRPr="00DC53B3">
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</w:r>
    </w:p>
    <w:p w:rsidR="00B57DC2" w:rsidRDefault="00B57DC2" w:rsidP="000A1473">
      <w:pPr>
        <w:widowControl/>
        <w:ind w:firstLine="709"/>
        <w:jc w:val="both"/>
      </w:pPr>
      <w:r w:rsidRPr="00DC53B3">
        <w:t xml:space="preserve">Назначение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DC53B3">
        <w:t>Теча</w:t>
      </w:r>
      <w:proofErr w:type="spellEnd"/>
      <w:r w:rsidRPr="00DC53B3">
        <w:t xml:space="preserve">, и получившим накопленную эффективную дозу облучения свыше 35 </w:t>
      </w:r>
      <w:proofErr w:type="spellStart"/>
      <w:r w:rsidRPr="00DC53B3">
        <w:t>сЗв</w:t>
      </w:r>
      <w:proofErr w:type="spellEnd"/>
      <w:r w:rsidRPr="00DC53B3">
        <w:t xml:space="preserve"> (бэр) либо свыше 7 </w:t>
      </w:r>
      <w:proofErr w:type="spellStart"/>
      <w:r w:rsidRPr="00DC53B3">
        <w:t>сЗв</w:t>
      </w:r>
      <w:proofErr w:type="spellEnd"/>
      <w:r w:rsidRPr="00DC53B3">
        <w:t xml:space="preserve"> (бэр), но не более 35 </w:t>
      </w:r>
      <w:proofErr w:type="spellStart"/>
      <w:r w:rsidRPr="00DC53B3">
        <w:t>сЗв</w:t>
      </w:r>
      <w:proofErr w:type="spellEnd"/>
      <w:r w:rsidRPr="00DC53B3">
        <w:t xml:space="preserve"> (бэр)</w:t>
      </w:r>
    </w:p>
    <w:p w:rsidR="00B57DC2" w:rsidRPr="00DC53B3" w:rsidRDefault="00B57DC2" w:rsidP="00B57DC2">
      <w:pPr>
        <w:widowControl/>
        <w:ind w:firstLine="709"/>
        <w:jc w:val="both"/>
      </w:pPr>
      <w:r w:rsidRPr="00DC53B3">
        <w:t>Назначение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</w:r>
    </w:p>
    <w:p w:rsidR="00B57DC2" w:rsidRPr="00DC53B3" w:rsidRDefault="00B57DC2" w:rsidP="00B57DC2">
      <w:pPr>
        <w:widowControl/>
        <w:ind w:firstLine="709"/>
        <w:jc w:val="both"/>
      </w:pPr>
      <w:r w:rsidRPr="00DC53B3">
        <w:t>Назначение ежемесячной компенсации на питание с молочной кухни для детей до трех лет, постоянно проживающих на территории зоны проживания с льготным социально-экономическим статусом вследствие катастрофы на Чернобыльской АЭС</w:t>
      </w:r>
    </w:p>
    <w:p w:rsidR="00B57DC2" w:rsidRPr="00DC53B3" w:rsidRDefault="00B57DC2" w:rsidP="00B57DC2">
      <w:pPr>
        <w:widowControl/>
        <w:ind w:firstLine="709"/>
        <w:jc w:val="both"/>
      </w:pPr>
      <w:r w:rsidRPr="00DC53B3">
        <w:t>Назначение ежегодной компенсации гражданам за вред, нанесенный здоровью вследствие чернобыльской катастрофы, ежегодной компенсации на оздоровление</w:t>
      </w:r>
    </w:p>
    <w:p w:rsidR="00B57DC2" w:rsidRPr="00DC53B3" w:rsidRDefault="00B57DC2" w:rsidP="00B57DC2">
      <w:pPr>
        <w:widowControl/>
        <w:ind w:firstLine="709"/>
        <w:jc w:val="both"/>
      </w:pPr>
      <w:r w:rsidRPr="00DC53B3">
        <w:t xml:space="preserve">Сохранение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«Маяк» и сбросов радиоактивных отходов в реку </w:t>
      </w:r>
      <w:proofErr w:type="spellStart"/>
      <w:r w:rsidRPr="00DC53B3">
        <w:t>Теча</w:t>
      </w:r>
      <w:proofErr w:type="spellEnd"/>
    </w:p>
    <w:p w:rsidR="00586598" w:rsidRPr="00DC53B3" w:rsidRDefault="00586598" w:rsidP="00586598">
      <w:pPr>
        <w:widowControl/>
        <w:ind w:firstLine="709"/>
        <w:jc w:val="both"/>
      </w:pPr>
      <w:r w:rsidRPr="00DC53B3">
        <w:t>Назначение единовременной компенсации за вред здоровью гражданам, ставшим инвалидами вследствие чернобыльской катастрофы</w:t>
      </w:r>
    </w:p>
    <w:p w:rsidR="00586598" w:rsidRPr="00DC53B3" w:rsidRDefault="00586598" w:rsidP="00586598">
      <w:pPr>
        <w:widowControl/>
        <w:ind w:firstLine="709"/>
        <w:jc w:val="both"/>
      </w:pPr>
      <w:r w:rsidRPr="00DC53B3">
        <w:t>Назначение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</w:r>
    </w:p>
    <w:p w:rsidR="00586598" w:rsidRPr="00DC53B3" w:rsidRDefault="00586598" w:rsidP="00586598">
      <w:pPr>
        <w:widowControl/>
        <w:ind w:firstLine="709"/>
        <w:jc w:val="both"/>
      </w:pPr>
      <w:r w:rsidRPr="00DC53B3">
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</w:p>
    <w:p w:rsidR="00586598" w:rsidRDefault="00586598" w:rsidP="00586598">
      <w:pPr>
        <w:widowControl/>
        <w:ind w:firstLine="709"/>
        <w:jc w:val="both"/>
      </w:pPr>
      <w:r w:rsidRPr="00DC53B3">
        <w:t>Назначение ежемесячной компенсации семьям за потерю кормильца, участвовавшего в ликвидации последствий катастрофы на Чернобыльской АЭС</w:t>
      </w:r>
    </w:p>
    <w:p w:rsidR="00586598" w:rsidRDefault="00586598" w:rsidP="00586598">
      <w:pPr>
        <w:widowControl/>
        <w:ind w:firstLine="709"/>
        <w:jc w:val="both"/>
      </w:pPr>
      <w:r>
        <w:t>Назначение единовременной компенсации семьям, потерявшим кормильца вследствие чернобыльской катастрофы, родителям погибшего</w:t>
      </w:r>
    </w:p>
    <w:p w:rsidR="00586598" w:rsidRPr="00DC53B3" w:rsidRDefault="00586598" w:rsidP="00586598">
      <w:pPr>
        <w:widowControl/>
        <w:ind w:firstLine="709"/>
        <w:jc w:val="both"/>
      </w:pPr>
      <w:proofErr w:type="gramStart"/>
      <w:r w:rsidRPr="00DC53B3">
        <w:t xml:space="preserve">Назначение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</w:t>
      </w:r>
      <w:r w:rsidRPr="00DC53B3">
        <w:lastRenderedPageBreak/>
        <w:t>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</w:r>
      <w:proofErr w:type="gramEnd"/>
    </w:p>
    <w:p w:rsidR="00586598" w:rsidRPr="00DC53B3" w:rsidRDefault="00586598" w:rsidP="00586598">
      <w:pPr>
        <w:widowControl/>
        <w:ind w:firstLine="709"/>
        <w:jc w:val="both"/>
      </w:pPr>
      <w:r w:rsidRPr="00DC53B3">
        <w:t>Назначение ежемесячного пособия на ребенка военнослужащего, проходящего военную службу по призыву</w:t>
      </w:r>
    </w:p>
    <w:p w:rsidR="00586598" w:rsidRPr="00DC53B3" w:rsidRDefault="00586598" w:rsidP="00586598">
      <w:pPr>
        <w:widowControl/>
        <w:ind w:firstLine="709"/>
        <w:jc w:val="both"/>
      </w:pPr>
      <w:r w:rsidRPr="00DC53B3">
        <w:t>Назначение единовременного пособия при рождении ребенка (из средств федерального бюджета)</w:t>
      </w:r>
    </w:p>
    <w:p w:rsidR="00586598" w:rsidRDefault="00586598" w:rsidP="00586598">
      <w:pPr>
        <w:widowControl/>
        <w:ind w:firstLine="709"/>
        <w:jc w:val="both"/>
      </w:pPr>
      <w:proofErr w:type="gramStart"/>
      <w:r>
        <w:t>Назначение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12 месяцев, предшествовавших</w:t>
      </w:r>
      <w:proofErr w:type="gramEnd"/>
      <w:r>
        <w:t xml:space="preserve"> дню признания их в установленном порядке безработными</w:t>
      </w:r>
    </w:p>
    <w:p w:rsidR="00586598" w:rsidRDefault="00586598" w:rsidP="00586598">
      <w:pPr>
        <w:widowControl/>
        <w:ind w:firstLine="709"/>
        <w:jc w:val="both"/>
      </w:pPr>
      <w:r>
        <w:t>Назначение ежемесячного пособия по уходу за ребенком лицам, не подлежащим обязательному социальному страхованию</w:t>
      </w:r>
    </w:p>
    <w:p w:rsidR="00EF7584" w:rsidRDefault="00EF7584" w:rsidP="00EF7584">
      <w:pPr>
        <w:widowControl/>
        <w:ind w:firstLine="709"/>
        <w:jc w:val="both"/>
      </w:pPr>
      <w:r>
        <w:t>Назначение ежемесячной выплаты на каждого ребенка до достижения им возраста трех лет гражданам, подвергшимся воздействию радиации вследствие катастрофы на Чернобыльской АЭС</w:t>
      </w:r>
    </w:p>
    <w:p w:rsidR="00EF7584" w:rsidRPr="00DC53B3" w:rsidRDefault="00EF7584" w:rsidP="00EF7584">
      <w:pPr>
        <w:widowControl/>
        <w:ind w:firstLine="709"/>
        <w:jc w:val="both"/>
      </w:pPr>
      <w:r w:rsidRPr="00DC53B3">
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</w:r>
    </w:p>
    <w:p w:rsidR="00EF7584" w:rsidRDefault="00EF7584" w:rsidP="00586598">
      <w:pPr>
        <w:widowControl/>
        <w:ind w:firstLine="709"/>
        <w:jc w:val="both"/>
      </w:pPr>
      <w:r w:rsidRPr="00DC53B3">
        <w:t xml:space="preserve"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DC53B3">
        <w:t>контролю за</w:t>
      </w:r>
      <w:proofErr w:type="gramEnd"/>
      <w:r w:rsidRPr="00DC53B3">
        <w:t xml:space="preserve"> оборотом наркотических средств и психотропных веществ, таможенных органов Российской Федерации, потерявшим кормильца</w:t>
      </w:r>
    </w:p>
    <w:p w:rsidR="00EF7584" w:rsidRPr="00DC53B3" w:rsidRDefault="00EF7584" w:rsidP="00EF7584">
      <w:pPr>
        <w:widowControl/>
        <w:ind w:firstLine="709"/>
        <w:jc w:val="both"/>
      </w:pPr>
      <w:proofErr w:type="gramStart"/>
      <w:r w:rsidRPr="00DC53B3">
        <w:t>Назначение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</w:r>
      <w:proofErr w:type="gramEnd"/>
      <w:r w:rsidRPr="00DC53B3">
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</w:r>
    </w:p>
    <w:p w:rsidR="00EF7584" w:rsidRPr="00DC53B3" w:rsidRDefault="00EF7584" w:rsidP="00EF7584">
      <w:pPr>
        <w:widowControl/>
        <w:ind w:firstLine="709"/>
        <w:jc w:val="both"/>
      </w:pPr>
      <w:r w:rsidRPr="00DC53B3">
        <w:t>Назначение единовременного пособия беременной жене военнослужащего, проходящего военную службу по призыву</w:t>
      </w:r>
    </w:p>
    <w:p w:rsidR="008F6199" w:rsidRPr="00DC53B3" w:rsidRDefault="008F6199" w:rsidP="008F6199">
      <w:pPr>
        <w:widowControl/>
        <w:ind w:firstLine="709"/>
        <w:jc w:val="both"/>
      </w:pPr>
      <w:r w:rsidRPr="00DC53B3">
        <w:t>Назначение денежной компенсации реабилитированным лицам за конфискованное, изъятое и вышедшее иным путем из их владения в связи с репрессиями имущество</w:t>
      </w:r>
    </w:p>
    <w:p w:rsidR="008F6199" w:rsidRPr="00DC53B3" w:rsidRDefault="008F6199" w:rsidP="008F6199">
      <w:pPr>
        <w:widowControl/>
        <w:ind w:firstLine="709"/>
        <w:jc w:val="both"/>
      </w:pPr>
      <w:r w:rsidRPr="00DC53B3">
        <w:t>Назначение и выплата единовременного пособия при передаче ребенка на воспитание в семью</w:t>
      </w:r>
    </w:p>
    <w:p w:rsidR="00C640BE" w:rsidRDefault="00C640BE" w:rsidP="00C640B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4599">
        <w:rPr>
          <w:sz w:val="28"/>
          <w:szCs w:val="28"/>
        </w:rPr>
        <w:t xml:space="preserve">в связи с установлением с 1 января 2022 года </w:t>
      </w:r>
      <w:proofErr w:type="spellStart"/>
      <w:r w:rsidR="00D24599">
        <w:rPr>
          <w:sz w:val="28"/>
          <w:szCs w:val="28"/>
        </w:rPr>
        <w:t>беззаявительного</w:t>
      </w:r>
      <w:proofErr w:type="spellEnd"/>
      <w:r w:rsidR="00D24599">
        <w:rPr>
          <w:sz w:val="28"/>
          <w:szCs w:val="28"/>
        </w:rPr>
        <w:t xml:space="preserve"> порядка назначения региональной социальной доплаты к пенсии (</w:t>
      </w:r>
      <w:r>
        <w:rPr>
          <w:sz w:val="28"/>
          <w:szCs w:val="28"/>
        </w:rPr>
        <w:t xml:space="preserve">в соответствии с частью 7 статьи 12.1 </w:t>
      </w:r>
      <w:r w:rsidRPr="00C640BE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</w:t>
      </w:r>
      <w:r w:rsidR="008F6199">
        <w:rPr>
          <w:sz w:val="28"/>
          <w:szCs w:val="28"/>
        </w:rPr>
        <w:t xml:space="preserve"> от 17.07.1999 </w:t>
      </w:r>
      <w:r>
        <w:rPr>
          <w:sz w:val="28"/>
          <w:szCs w:val="28"/>
        </w:rPr>
        <w:t>№ 178-ФЗ «</w:t>
      </w:r>
      <w:r w:rsidRPr="00C640BE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 социальной помощи»</w:t>
      </w:r>
      <w:r w:rsidR="00D2459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C640BE" w:rsidRPr="00DC53B3" w:rsidRDefault="00C640BE" w:rsidP="00C640BE">
      <w:pPr>
        <w:widowControl/>
        <w:ind w:firstLine="709"/>
        <w:jc w:val="both"/>
      </w:pPr>
      <w:r w:rsidRPr="00DC53B3">
        <w:t>Назначение государственной социальной помощи в виде региональной социальной доплаты к пенсии</w:t>
      </w:r>
      <w:r w:rsidR="008F6199">
        <w:t>;</w:t>
      </w:r>
    </w:p>
    <w:p w:rsidR="00DC53B3" w:rsidRDefault="00C640BE" w:rsidP="000A14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24599">
        <w:rPr>
          <w:sz w:val="28"/>
          <w:szCs w:val="28"/>
        </w:rPr>
        <w:t>в связи с объединением и предоставлением в рамках иных услуг (</w:t>
      </w:r>
      <w:r w:rsidR="003369F4">
        <w:rPr>
          <w:sz w:val="28"/>
          <w:szCs w:val="28"/>
        </w:rPr>
        <w:t xml:space="preserve">в соответствии с </w:t>
      </w:r>
      <w:r w:rsidR="003369F4" w:rsidRPr="004D36F8">
        <w:rPr>
          <w:sz w:val="28"/>
          <w:szCs w:val="28"/>
        </w:rPr>
        <w:t>приказ</w:t>
      </w:r>
      <w:r w:rsidR="003369F4">
        <w:rPr>
          <w:sz w:val="28"/>
          <w:szCs w:val="28"/>
        </w:rPr>
        <w:t>ом</w:t>
      </w:r>
      <w:r w:rsidR="003369F4" w:rsidRPr="004D36F8">
        <w:rPr>
          <w:sz w:val="28"/>
          <w:szCs w:val="28"/>
        </w:rPr>
        <w:t xml:space="preserve"> комитета по социальной защите населения Ленинградской </w:t>
      </w:r>
      <w:r w:rsidR="003369F4" w:rsidRPr="004D36F8">
        <w:rPr>
          <w:sz w:val="28"/>
          <w:szCs w:val="28"/>
        </w:rPr>
        <w:lastRenderedPageBreak/>
        <w:t>области от 09.09.2021</w:t>
      </w:r>
      <w:r w:rsidR="003369F4">
        <w:rPr>
          <w:sz w:val="28"/>
          <w:szCs w:val="28"/>
        </w:rPr>
        <w:t xml:space="preserve"> № 04-36 «О внесении изменений </w:t>
      </w:r>
      <w:r w:rsidR="003369F4" w:rsidRPr="004D36F8">
        <w:rPr>
          <w:sz w:val="28"/>
          <w:szCs w:val="28"/>
        </w:rPr>
        <w:t>в приказ комитета по социальной защите населения Ленинградской области от 31 января 2020 года № 5»</w:t>
      </w:r>
      <w:r w:rsidR="00D2459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DC53B3" w:rsidRPr="004D36F8" w:rsidRDefault="00DC53B3" w:rsidP="000A1473">
      <w:pPr>
        <w:widowControl/>
        <w:ind w:firstLine="709"/>
        <w:jc w:val="both"/>
      </w:pPr>
      <w:r w:rsidRPr="004D36F8">
        <w:t>Определение права на льготный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студентов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обучающихся по очной форме обучения</w:t>
      </w:r>
    </w:p>
    <w:p w:rsidR="00DC53B3" w:rsidRPr="004D36F8" w:rsidRDefault="00DC53B3" w:rsidP="000A1473">
      <w:pPr>
        <w:widowControl/>
        <w:ind w:firstLine="709"/>
        <w:jc w:val="both"/>
      </w:pPr>
      <w:r w:rsidRPr="004D36F8">
        <w:t>Определение права на льготный проезд на железнодорожном транспорте пригородного сообщения членов многодетных семей и многодетных приемных семей</w:t>
      </w:r>
    </w:p>
    <w:p w:rsidR="004D36F8" w:rsidRDefault="004D36F8" w:rsidP="004D36F8">
      <w:pPr>
        <w:widowControl/>
        <w:ind w:firstLine="709"/>
        <w:jc w:val="both"/>
        <w:rPr>
          <w:sz w:val="22"/>
          <w:szCs w:val="22"/>
        </w:rPr>
      </w:pPr>
      <w:r w:rsidRPr="004D36F8">
        <w:t>Определение права на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</w:t>
      </w:r>
      <w:r w:rsidR="00D24599">
        <w:rPr>
          <w:sz w:val="22"/>
          <w:szCs w:val="22"/>
        </w:rPr>
        <w:t>;</w:t>
      </w:r>
    </w:p>
    <w:p w:rsidR="008F6199" w:rsidRDefault="00D24599" w:rsidP="00D24599">
      <w:pPr>
        <w:widowControl/>
        <w:ind w:firstLine="709"/>
        <w:jc w:val="both"/>
        <w:rPr>
          <w:sz w:val="28"/>
          <w:szCs w:val="28"/>
        </w:rPr>
      </w:pPr>
      <w:r w:rsidRPr="00D24599">
        <w:rPr>
          <w:sz w:val="28"/>
          <w:szCs w:val="28"/>
        </w:rPr>
        <w:t xml:space="preserve">4) </w:t>
      </w:r>
      <w:r w:rsidR="008F6199">
        <w:rPr>
          <w:sz w:val="28"/>
          <w:szCs w:val="28"/>
        </w:rPr>
        <w:t xml:space="preserve">в связи с </w:t>
      </w:r>
      <w:proofErr w:type="gramStart"/>
      <w:r w:rsidR="008F6199">
        <w:rPr>
          <w:sz w:val="28"/>
          <w:szCs w:val="28"/>
        </w:rPr>
        <w:t>тем</w:t>
      </w:r>
      <w:proofErr w:type="gramEnd"/>
      <w:r w:rsidR="008F6199">
        <w:rPr>
          <w:sz w:val="28"/>
          <w:szCs w:val="28"/>
        </w:rPr>
        <w:t xml:space="preserve"> что заявление на оказание услуги через многофункциональные центры не подается:</w:t>
      </w:r>
    </w:p>
    <w:p w:rsidR="008F6199" w:rsidRDefault="00CA0A7B" w:rsidP="008F6199">
      <w:pPr>
        <w:widowControl/>
        <w:ind w:firstLine="709"/>
        <w:jc w:val="both"/>
        <w:rPr>
          <w:sz w:val="28"/>
          <w:szCs w:val="28"/>
        </w:rPr>
      </w:pPr>
      <w:r w:rsidRPr="00CA0A7B">
        <w:t>Содействие гражданам в поиске подходящей работы, а работодателям – в подборе необходимых работников</w:t>
      </w:r>
      <w:r w:rsidR="008F6199">
        <w:t xml:space="preserve"> </w:t>
      </w:r>
      <w:r w:rsidR="008F6199">
        <w:rPr>
          <w:sz w:val="28"/>
          <w:szCs w:val="28"/>
        </w:rPr>
        <w:t>(в соответствии с п</w:t>
      </w:r>
      <w:r w:rsidR="008F6199" w:rsidRPr="00CA0A7B">
        <w:rPr>
          <w:sz w:val="28"/>
          <w:szCs w:val="28"/>
        </w:rPr>
        <w:t>остановление</w:t>
      </w:r>
      <w:r w:rsidR="008F6199">
        <w:rPr>
          <w:sz w:val="28"/>
          <w:szCs w:val="28"/>
        </w:rPr>
        <w:t>м</w:t>
      </w:r>
      <w:r w:rsidR="008F6199" w:rsidRPr="00CA0A7B">
        <w:rPr>
          <w:sz w:val="28"/>
          <w:szCs w:val="28"/>
        </w:rPr>
        <w:t xml:space="preserve"> </w:t>
      </w:r>
      <w:r w:rsidR="008F6199">
        <w:rPr>
          <w:sz w:val="28"/>
          <w:szCs w:val="28"/>
        </w:rPr>
        <w:t>Правительства Российской Федерации «О регистрации граждан в целях поиска подходящей работы, регистрации безработных граждан, требованиях к подбору подходящей работы» от 02.11.2021 №</w:t>
      </w:r>
      <w:r w:rsidR="008F6199" w:rsidRPr="00CA0A7B">
        <w:rPr>
          <w:sz w:val="28"/>
          <w:szCs w:val="28"/>
        </w:rPr>
        <w:t xml:space="preserve"> 1909</w:t>
      </w:r>
      <w:r w:rsidR="008F6199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DC53B3" w:rsidRDefault="00DC53B3" w:rsidP="000A1473">
      <w:pPr>
        <w:widowControl/>
        <w:ind w:firstLine="709"/>
        <w:jc w:val="both"/>
        <w:rPr>
          <w:sz w:val="28"/>
          <w:szCs w:val="28"/>
        </w:rPr>
      </w:pPr>
      <w:r w:rsidRPr="00CA0A7B">
        <w:t>Организация проведения оплачиваемых общественных работ</w:t>
      </w:r>
      <w:r w:rsidR="008F6199">
        <w:t xml:space="preserve"> </w:t>
      </w:r>
      <w:r w:rsidR="008F6199">
        <w:rPr>
          <w:sz w:val="28"/>
          <w:szCs w:val="28"/>
        </w:rPr>
        <w:t>(в соответствии с Приказом Минтруда России от 29.12.2021 № 931н «Об утверждении Стандарта процесса осуществления полномоч</w:t>
      </w:r>
      <w:r w:rsidR="00611C7A">
        <w:rPr>
          <w:sz w:val="28"/>
          <w:szCs w:val="28"/>
        </w:rPr>
        <w:t>ия в сфере занятости населения «</w:t>
      </w:r>
      <w:r w:rsidR="008F6199">
        <w:rPr>
          <w:sz w:val="28"/>
          <w:szCs w:val="28"/>
        </w:rPr>
        <w:t>Организация проведения оплачиваемых общественных работ»)</w:t>
      </w:r>
      <w:r w:rsidR="00D24599">
        <w:t>;</w:t>
      </w:r>
      <w:r w:rsidR="00D24599">
        <w:rPr>
          <w:sz w:val="28"/>
          <w:szCs w:val="28"/>
        </w:rPr>
        <w:t xml:space="preserve"> </w:t>
      </w:r>
    </w:p>
    <w:p w:rsidR="008F6199" w:rsidRDefault="00DC53B3" w:rsidP="008F6199">
      <w:pPr>
        <w:widowControl/>
        <w:ind w:firstLine="709"/>
        <w:jc w:val="both"/>
        <w:rPr>
          <w:sz w:val="28"/>
          <w:szCs w:val="28"/>
        </w:rPr>
      </w:pPr>
      <w:proofErr w:type="gramStart"/>
      <w:r w:rsidRPr="00F130BB">
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 w:rsidR="00611C7A">
        <w:t xml:space="preserve">рритории инновационного центра </w:t>
      </w:r>
      <w:r w:rsidR="00A565A7">
        <w:t>«</w:t>
      </w:r>
      <w:proofErr w:type="spellStart"/>
      <w:r w:rsidR="00A565A7">
        <w:t>Сколково</w:t>
      </w:r>
      <w:proofErr w:type="spellEnd"/>
      <w:r w:rsidR="00A565A7">
        <w:t>»</w:t>
      </w:r>
      <w:r w:rsidRPr="00F130BB">
        <w:t>)</w:t>
      </w:r>
      <w:r w:rsidR="008F6199">
        <w:t xml:space="preserve"> </w:t>
      </w:r>
      <w:r w:rsidR="008F6199">
        <w:rPr>
          <w:sz w:val="28"/>
          <w:szCs w:val="28"/>
        </w:rPr>
        <w:t>(в связи с вступлением в силу с</w:t>
      </w:r>
      <w:r w:rsidR="008F6199" w:rsidRPr="00CA0A7B">
        <w:rPr>
          <w:sz w:val="28"/>
          <w:szCs w:val="28"/>
        </w:rPr>
        <w:t xml:space="preserve"> 01.03.2</w:t>
      </w:r>
      <w:r w:rsidR="008F6199">
        <w:rPr>
          <w:sz w:val="28"/>
          <w:szCs w:val="28"/>
        </w:rPr>
        <w:t xml:space="preserve">022 изменений части 7 статьи 13 Федерального закона от 04.05.2011 № 99-ФЗ «О лицензировании отдельных видов деятельности», внесенных </w:t>
      </w:r>
      <w:r w:rsidR="008F6199" w:rsidRPr="00CA0A7B">
        <w:rPr>
          <w:sz w:val="28"/>
          <w:szCs w:val="28"/>
        </w:rPr>
        <w:t>Ф</w:t>
      </w:r>
      <w:r w:rsidR="008F6199">
        <w:rPr>
          <w:sz w:val="28"/>
          <w:szCs w:val="28"/>
        </w:rPr>
        <w:t>едеральным законом от 11.06.2021 №</w:t>
      </w:r>
      <w:r w:rsidR="008F6199" w:rsidRPr="00CA0A7B">
        <w:rPr>
          <w:sz w:val="28"/>
          <w:szCs w:val="28"/>
        </w:rPr>
        <w:t xml:space="preserve"> 170-ФЗ</w:t>
      </w:r>
      <w:r w:rsidR="008F6199">
        <w:rPr>
          <w:sz w:val="28"/>
          <w:szCs w:val="28"/>
        </w:rPr>
        <w:t>).</w:t>
      </w:r>
      <w:proofErr w:type="gramEnd"/>
    </w:p>
    <w:p w:rsidR="00DC53B3" w:rsidRDefault="00D24599" w:rsidP="000A14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0BB">
        <w:rPr>
          <w:sz w:val="28"/>
          <w:szCs w:val="28"/>
        </w:rPr>
        <w:t xml:space="preserve">. </w:t>
      </w:r>
      <w:r w:rsidR="00F7638C">
        <w:rPr>
          <w:sz w:val="28"/>
          <w:szCs w:val="28"/>
        </w:rPr>
        <w:t>В соответствии с п</w:t>
      </w:r>
      <w:r w:rsidR="00F7638C" w:rsidRPr="00CA0A7B">
        <w:rPr>
          <w:sz w:val="28"/>
          <w:szCs w:val="28"/>
        </w:rPr>
        <w:t>риказ</w:t>
      </w:r>
      <w:r w:rsidR="00F7638C">
        <w:rPr>
          <w:sz w:val="28"/>
          <w:szCs w:val="28"/>
        </w:rPr>
        <w:t>ом</w:t>
      </w:r>
      <w:r w:rsidR="00F7638C" w:rsidRPr="00CA0A7B">
        <w:rPr>
          <w:sz w:val="28"/>
          <w:szCs w:val="28"/>
        </w:rPr>
        <w:t xml:space="preserve"> комитета экономического развития и инвестиционной деятельности Ленинградской области от 27.07.2021 № 24 «О внесении изменений в приказ Комитета экономического развития и инвестиционной деятельности Ленинградской области от 25 декабря 2017 года № 46»</w:t>
      </w:r>
      <w:r w:rsidR="00F7638C">
        <w:rPr>
          <w:sz w:val="28"/>
          <w:szCs w:val="28"/>
        </w:rPr>
        <w:t xml:space="preserve">  в Постановлении 122 и Постановлении 228 у</w:t>
      </w:r>
      <w:r w:rsidR="00CA0A7B">
        <w:rPr>
          <w:sz w:val="28"/>
          <w:szCs w:val="28"/>
        </w:rPr>
        <w:t>точняется наименование государственн</w:t>
      </w:r>
      <w:r w:rsidR="00F7638C">
        <w:rPr>
          <w:sz w:val="28"/>
          <w:szCs w:val="28"/>
        </w:rPr>
        <w:t>ой</w:t>
      </w:r>
      <w:r w:rsidR="00CA0A7B">
        <w:rPr>
          <w:sz w:val="28"/>
          <w:szCs w:val="28"/>
        </w:rPr>
        <w:t xml:space="preserve"> услуг</w:t>
      </w:r>
      <w:r w:rsidR="00F7638C">
        <w:rPr>
          <w:sz w:val="28"/>
          <w:szCs w:val="28"/>
        </w:rPr>
        <w:t>и</w:t>
      </w:r>
      <w:r w:rsidR="00CA0A7B">
        <w:rPr>
          <w:sz w:val="28"/>
          <w:szCs w:val="28"/>
        </w:rPr>
        <w:t>:</w:t>
      </w:r>
    </w:p>
    <w:p w:rsidR="00CA0A7B" w:rsidRDefault="00784DEE" w:rsidP="00CA0A7B">
      <w:pPr>
        <w:widowControl/>
        <w:ind w:firstLine="709"/>
        <w:jc w:val="both"/>
      </w:pPr>
      <w:r w:rsidRPr="00784DEE">
        <w:t xml:space="preserve">Лицензирование розничной продажи алкогольной продукции на территории Ленинградской области (за исключением лицензирования розничной продажи, определенной </w:t>
      </w:r>
      <w:hyperlink r:id="rId33" w:history="1">
        <w:r w:rsidRPr="00784DEE">
          <w:t>абзацем двенадцатым пункта 2 статьи 18</w:t>
        </w:r>
      </w:hyperlink>
      <w:r w:rsidRPr="00784DEE">
        <w:t xml:space="preserve"> Федерального</w:t>
      </w:r>
      <w:r>
        <w:t xml:space="preserve"> закона от 22 ноября </w:t>
      </w:r>
      <w:r w:rsidRPr="00784DEE">
        <w:t xml:space="preserve">1995 </w:t>
      </w:r>
      <w:r>
        <w:t xml:space="preserve">года </w:t>
      </w:r>
      <w:r w:rsidRPr="00784DEE"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t>)</w:t>
      </w:r>
      <w:r w:rsidR="00D24599">
        <w:rPr>
          <w:sz w:val="28"/>
          <w:szCs w:val="28"/>
        </w:rPr>
        <w:t>.</w:t>
      </w:r>
    </w:p>
    <w:p w:rsidR="00F130BB" w:rsidRDefault="003074C3" w:rsidP="00F130B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38C">
        <w:rPr>
          <w:sz w:val="28"/>
          <w:szCs w:val="28"/>
        </w:rPr>
        <w:t xml:space="preserve">. </w:t>
      </w:r>
      <w:proofErr w:type="gramStart"/>
      <w:r w:rsidR="00F7638C">
        <w:rPr>
          <w:sz w:val="28"/>
          <w:szCs w:val="28"/>
        </w:rPr>
        <w:t xml:space="preserve">Изменение в </w:t>
      </w:r>
      <w:r w:rsidR="00F130BB">
        <w:rPr>
          <w:sz w:val="28"/>
          <w:szCs w:val="28"/>
        </w:rPr>
        <w:t xml:space="preserve">части государственной услуги </w:t>
      </w:r>
      <w:r w:rsidR="00BE7387">
        <w:rPr>
          <w:sz w:val="28"/>
          <w:szCs w:val="28"/>
        </w:rPr>
        <w:t>«</w:t>
      </w:r>
      <w:r w:rsidR="00F130BB" w:rsidRPr="001A6BB5">
        <w:t>Предоставление информации об объектах учета, содержащейся в реестре государственного имущества Ленинградской области</w:t>
      </w:r>
      <w:r w:rsidR="00BE7387">
        <w:t>»</w:t>
      </w:r>
      <w:r w:rsidR="00F130BB">
        <w:rPr>
          <w:sz w:val="28"/>
          <w:szCs w:val="28"/>
        </w:rPr>
        <w:t xml:space="preserve"> касается её исключения из </w:t>
      </w:r>
      <w:r w:rsidR="00F130BB" w:rsidRPr="00033C5C">
        <w:rPr>
          <w:sz w:val="28"/>
          <w:szCs w:val="28"/>
        </w:rPr>
        <w:t>Перечня государственных услуг, предоставление которых посредством комплексного запроса не осуществляется</w:t>
      </w:r>
      <w:r w:rsidR="00F130BB">
        <w:rPr>
          <w:sz w:val="28"/>
          <w:szCs w:val="28"/>
        </w:rPr>
        <w:t xml:space="preserve">, и включения их в общий Перечень </w:t>
      </w:r>
      <w:r w:rsidR="00F130BB" w:rsidRPr="00033C5C">
        <w:rPr>
          <w:sz w:val="28"/>
          <w:szCs w:val="28"/>
        </w:rPr>
        <w:t xml:space="preserve">государственных услуг, предоставляемых на базе многофункциональных центров предоставления государственных и муниципальных </w:t>
      </w:r>
      <w:r w:rsidR="00F130BB" w:rsidRPr="00033C5C">
        <w:rPr>
          <w:sz w:val="28"/>
          <w:szCs w:val="28"/>
        </w:rPr>
        <w:lastRenderedPageBreak/>
        <w:t>услуг Ленинградской области</w:t>
      </w:r>
      <w:r w:rsidR="00A565A7">
        <w:rPr>
          <w:sz w:val="28"/>
          <w:szCs w:val="28"/>
        </w:rPr>
        <w:t xml:space="preserve"> (</w:t>
      </w:r>
      <w:r w:rsidR="00D24599">
        <w:rPr>
          <w:sz w:val="28"/>
          <w:szCs w:val="28"/>
        </w:rPr>
        <w:t>в Постановлении 122</w:t>
      </w:r>
      <w:r w:rsidR="00A565A7">
        <w:rPr>
          <w:sz w:val="28"/>
          <w:szCs w:val="28"/>
        </w:rPr>
        <w:t xml:space="preserve"> </w:t>
      </w:r>
      <w:r w:rsidR="00A565A7" w:rsidRPr="003074C3">
        <w:rPr>
          <w:sz w:val="28"/>
          <w:szCs w:val="28"/>
        </w:rPr>
        <w:t>исключается пункт</w:t>
      </w:r>
      <w:r w:rsidR="00A56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2.3.1 </w:t>
      </w:r>
      <w:r w:rsidR="00A565A7">
        <w:rPr>
          <w:sz w:val="28"/>
          <w:szCs w:val="28"/>
        </w:rPr>
        <w:t>Перечня, дополняется пунктом</w:t>
      </w:r>
      <w:proofErr w:type="gramEnd"/>
      <w:r w:rsidR="00A565A7">
        <w:rPr>
          <w:sz w:val="28"/>
          <w:szCs w:val="28"/>
        </w:rPr>
        <w:t xml:space="preserve"> </w:t>
      </w:r>
      <w:proofErr w:type="gramStart"/>
      <w:r w:rsidR="00A565A7">
        <w:rPr>
          <w:sz w:val="28"/>
          <w:szCs w:val="28"/>
        </w:rPr>
        <w:t>1.3.4 Перечня)</w:t>
      </w:r>
      <w:r w:rsidR="00F130BB">
        <w:rPr>
          <w:sz w:val="28"/>
          <w:szCs w:val="28"/>
        </w:rPr>
        <w:t>.</w:t>
      </w:r>
      <w:proofErr w:type="gramEnd"/>
    </w:p>
    <w:p w:rsidR="00784DEE" w:rsidRDefault="003074C3" w:rsidP="00D312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387">
        <w:rPr>
          <w:sz w:val="28"/>
          <w:szCs w:val="28"/>
        </w:rPr>
        <w:t xml:space="preserve">. </w:t>
      </w:r>
      <w:r w:rsidR="00DC53B3">
        <w:rPr>
          <w:sz w:val="28"/>
          <w:szCs w:val="28"/>
        </w:rPr>
        <w:t xml:space="preserve">В </w:t>
      </w:r>
      <w:r w:rsidR="005F79D6">
        <w:rPr>
          <w:sz w:val="28"/>
          <w:szCs w:val="28"/>
        </w:rPr>
        <w:t xml:space="preserve">связи </w:t>
      </w:r>
      <w:r w:rsidR="00DC53B3">
        <w:rPr>
          <w:sz w:val="28"/>
          <w:szCs w:val="28"/>
        </w:rPr>
        <w:t xml:space="preserve">с указанными выше изменениями </w:t>
      </w:r>
      <w:r w:rsidR="00D24599">
        <w:rPr>
          <w:sz w:val="28"/>
          <w:szCs w:val="28"/>
        </w:rPr>
        <w:t>уточняется</w:t>
      </w:r>
      <w:r w:rsidR="005F79D6">
        <w:rPr>
          <w:sz w:val="28"/>
          <w:szCs w:val="28"/>
        </w:rPr>
        <w:t xml:space="preserve"> пункт 2 Постановления 122, </w:t>
      </w:r>
      <w:r w:rsidR="00A565A7">
        <w:rPr>
          <w:sz w:val="28"/>
          <w:szCs w:val="28"/>
        </w:rPr>
        <w:t>предусматривающий</w:t>
      </w:r>
      <w:r w:rsidR="005F79D6">
        <w:rPr>
          <w:sz w:val="28"/>
          <w:szCs w:val="28"/>
        </w:rPr>
        <w:t xml:space="preserve"> </w:t>
      </w:r>
      <w:r w:rsidR="00A565A7">
        <w:rPr>
          <w:sz w:val="28"/>
          <w:szCs w:val="28"/>
        </w:rPr>
        <w:t>согласование</w:t>
      </w:r>
      <w:r w:rsidR="005F79D6">
        <w:rPr>
          <w:sz w:val="28"/>
          <w:szCs w:val="28"/>
        </w:rPr>
        <w:t xml:space="preserve"> организации предоставл</w:t>
      </w:r>
      <w:r w:rsidR="00DC53B3">
        <w:rPr>
          <w:sz w:val="28"/>
          <w:szCs w:val="28"/>
        </w:rPr>
        <w:t xml:space="preserve">ения государственных услуг без </w:t>
      </w:r>
      <w:r w:rsidR="005F79D6">
        <w:rPr>
          <w:sz w:val="28"/>
          <w:szCs w:val="28"/>
        </w:rPr>
        <w:t xml:space="preserve">осуществления личного приема в органах, предоставляющих государственные услуги, </w:t>
      </w:r>
      <w:r w:rsidR="00DC53B3">
        <w:rPr>
          <w:sz w:val="28"/>
          <w:szCs w:val="28"/>
        </w:rPr>
        <w:t>определенных</w:t>
      </w:r>
      <w:r w:rsidR="005F79D6">
        <w:rPr>
          <w:sz w:val="28"/>
          <w:szCs w:val="28"/>
        </w:rPr>
        <w:t xml:space="preserve"> в соответствующих пунктах.</w:t>
      </w:r>
    </w:p>
    <w:p w:rsidR="00033C5C" w:rsidRDefault="00784DEE" w:rsidP="00784DEE">
      <w:pPr>
        <w:widowControl/>
        <w:ind w:firstLine="709"/>
        <w:jc w:val="both"/>
        <w:rPr>
          <w:sz w:val="28"/>
          <w:szCs w:val="28"/>
        </w:rPr>
      </w:pPr>
      <w:r w:rsidRPr="00784DEE">
        <w:rPr>
          <w:sz w:val="28"/>
          <w:szCs w:val="28"/>
        </w:rPr>
        <w:t>Исключение личного приема по указанным услугам является оптимизационным решением, разработанным по итогам реинжиниринга процесса их предоставления совместно с Ленинградским областным комитетом по управлению государственным имуществом.</w:t>
      </w:r>
      <w:r w:rsidR="00A565A7">
        <w:rPr>
          <w:sz w:val="28"/>
          <w:szCs w:val="28"/>
        </w:rPr>
        <w:t xml:space="preserve"> </w:t>
      </w:r>
    </w:p>
    <w:p w:rsidR="00F130BB" w:rsidRPr="00D42AF7" w:rsidRDefault="00F7638C" w:rsidP="006C5E5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0BB" w:rsidRPr="00D42AF7">
        <w:rPr>
          <w:sz w:val="28"/>
          <w:szCs w:val="28"/>
        </w:rPr>
        <w:t>Принятие представляемого Проекта не потребует отмены нормативно-правовых актов Ленинградской области.</w:t>
      </w:r>
    </w:p>
    <w:p w:rsidR="00F130BB" w:rsidRPr="00BA26C8" w:rsidRDefault="00F130BB" w:rsidP="00F130BB">
      <w:pPr>
        <w:ind w:firstLine="720"/>
        <w:jc w:val="both"/>
        <w:rPr>
          <w:sz w:val="28"/>
          <w:szCs w:val="28"/>
        </w:rPr>
      </w:pPr>
      <w:r w:rsidRPr="00D42AF7">
        <w:rPr>
          <w:color w:val="000000"/>
          <w:sz w:val="28"/>
          <w:szCs w:val="28"/>
        </w:rPr>
        <w:t xml:space="preserve">Проект не подлежит оценке регулирующего воздействия, так как не содержит </w:t>
      </w:r>
      <w:r w:rsidRPr="00D42AF7">
        <w:rPr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</w:t>
      </w:r>
      <w:r w:rsidRPr="00BA26C8">
        <w:rPr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682BD9" w:rsidRPr="0083048F" w:rsidRDefault="00682BD9" w:rsidP="003E1A2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33C5C" w:rsidRDefault="00033C5C" w:rsidP="005722CD">
      <w:pPr>
        <w:rPr>
          <w:sz w:val="28"/>
          <w:szCs w:val="28"/>
        </w:rPr>
      </w:pP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Заместитель Председателя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Правительства Ленинградской области –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председатель комитета экономического развития </w:t>
      </w:r>
    </w:p>
    <w:p w:rsidR="002E6444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37B37">
        <w:rPr>
          <w:sz w:val="28"/>
          <w:szCs w:val="28"/>
        </w:rPr>
        <w:t>Д.Ялов</w:t>
      </w:r>
      <w:proofErr w:type="spellEnd"/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033C5C" w:rsidRDefault="00033C5C" w:rsidP="00B129B9">
      <w:pPr>
        <w:jc w:val="both"/>
        <w:rPr>
          <w:sz w:val="18"/>
        </w:rPr>
      </w:pPr>
    </w:p>
    <w:p w:rsidR="00033C5C" w:rsidRDefault="00033C5C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3074C3" w:rsidRDefault="003074C3" w:rsidP="00B129B9">
      <w:pPr>
        <w:jc w:val="both"/>
        <w:rPr>
          <w:sz w:val="18"/>
        </w:rPr>
      </w:pPr>
    </w:p>
    <w:p w:rsidR="00611C7A" w:rsidRDefault="00611C7A" w:rsidP="00B129B9">
      <w:pPr>
        <w:jc w:val="both"/>
        <w:rPr>
          <w:sz w:val="18"/>
        </w:rPr>
      </w:pPr>
    </w:p>
    <w:p w:rsidR="00611C7A" w:rsidRDefault="00611C7A" w:rsidP="00B129B9">
      <w:pPr>
        <w:jc w:val="both"/>
        <w:rPr>
          <w:sz w:val="18"/>
        </w:rPr>
      </w:pPr>
    </w:p>
    <w:p w:rsidR="00611C7A" w:rsidRDefault="00611C7A" w:rsidP="00B129B9">
      <w:pPr>
        <w:jc w:val="both"/>
        <w:rPr>
          <w:sz w:val="18"/>
        </w:rPr>
      </w:pPr>
    </w:p>
    <w:p w:rsidR="00611C7A" w:rsidRDefault="00611C7A" w:rsidP="00B129B9">
      <w:pPr>
        <w:jc w:val="both"/>
        <w:rPr>
          <w:sz w:val="18"/>
        </w:rPr>
      </w:pPr>
    </w:p>
    <w:p w:rsidR="00611C7A" w:rsidRDefault="00611C7A" w:rsidP="00B129B9">
      <w:pPr>
        <w:jc w:val="both"/>
        <w:rPr>
          <w:sz w:val="18"/>
        </w:rPr>
      </w:pPr>
    </w:p>
    <w:p w:rsidR="00611C7A" w:rsidRDefault="00611C7A" w:rsidP="00B129B9">
      <w:pPr>
        <w:jc w:val="both"/>
        <w:rPr>
          <w:sz w:val="18"/>
        </w:rPr>
      </w:pPr>
    </w:p>
    <w:p w:rsidR="002E6444" w:rsidRDefault="00CA71DD" w:rsidP="00B129B9">
      <w:pPr>
        <w:jc w:val="both"/>
        <w:rPr>
          <w:b/>
          <w:sz w:val="28"/>
          <w:szCs w:val="28"/>
        </w:rPr>
      </w:pPr>
      <w:r w:rsidRPr="0051507C">
        <w:rPr>
          <w:sz w:val="18"/>
        </w:rPr>
        <w:t xml:space="preserve">Орлова Н.А. (539-47-17, 28-75, </w:t>
      </w:r>
      <w:proofErr w:type="spellStart"/>
      <w:r w:rsidRPr="0051507C">
        <w:rPr>
          <w:sz w:val="18"/>
          <w:lang w:val="en-US"/>
        </w:rPr>
        <w:t>naa</w:t>
      </w:r>
      <w:proofErr w:type="spellEnd"/>
      <w:r w:rsidRPr="0051507C">
        <w:rPr>
          <w:sz w:val="18"/>
        </w:rPr>
        <w:t>_</w:t>
      </w:r>
      <w:proofErr w:type="spellStart"/>
      <w:r w:rsidRPr="0051507C">
        <w:rPr>
          <w:sz w:val="18"/>
          <w:lang w:val="en-US"/>
        </w:rPr>
        <w:t>orlova</w:t>
      </w:r>
      <w:proofErr w:type="spellEnd"/>
      <w:r w:rsidRPr="0051507C">
        <w:rPr>
          <w:sz w:val="18"/>
        </w:rPr>
        <w:t>@</w:t>
      </w:r>
      <w:proofErr w:type="spellStart"/>
      <w:r w:rsidRPr="0051507C">
        <w:rPr>
          <w:sz w:val="18"/>
          <w:lang w:val="en-US"/>
        </w:rPr>
        <w:t>lenreg</w:t>
      </w:r>
      <w:proofErr w:type="spellEnd"/>
      <w:r w:rsidRPr="0051507C">
        <w:rPr>
          <w:sz w:val="18"/>
        </w:rPr>
        <w:t>.</w:t>
      </w:r>
      <w:proofErr w:type="spellStart"/>
      <w:r w:rsidRPr="0051507C">
        <w:rPr>
          <w:sz w:val="18"/>
          <w:lang w:val="en-US"/>
        </w:rPr>
        <w:t>ru</w:t>
      </w:r>
      <w:proofErr w:type="spellEnd"/>
      <w:r w:rsidRPr="0051507C">
        <w:rPr>
          <w:sz w:val="18"/>
        </w:rPr>
        <w:t>)</w:t>
      </w:r>
    </w:p>
    <w:p w:rsidR="00611C7A" w:rsidRDefault="00611C7A" w:rsidP="005722CD">
      <w:pPr>
        <w:jc w:val="center"/>
        <w:rPr>
          <w:b/>
          <w:sz w:val="28"/>
          <w:szCs w:val="28"/>
        </w:rPr>
      </w:pPr>
    </w:p>
    <w:p w:rsidR="00611C7A" w:rsidRDefault="00611C7A" w:rsidP="005722CD">
      <w:pPr>
        <w:jc w:val="center"/>
        <w:rPr>
          <w:b/>
          <w:sz w:val="28"/>
          <w:szCs w:val="28"/>
        </w:rPr>
      </w:pPr>
    </w:p>
    <w:p w:rsidR="005722CD" w:rsidRPr="00337B37" w:rsidRDefault="005722CD" w:rsidP="005722CD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>ТЕХНИКО-ЭКОНОМИЧЕСКОЕ ОБОСНОВАНИЕ</w:t>
      </w:r>
    </w:p>
    <w:p w:rsidR="00780A8A" w:rsidRPr="00337B37" w:rsidRDefault="00780A8A" w:rsidP="00780A8A">
      <w:pPr>
        <w:pStyle w:val="ConsPlusTitle"/>
        <w:jc w:val="center"/>
        <w:rPr>
          <w:sz w:val="28"/>
          <w:szCs w:val="28"/>
        </w:rPr>
      </w:pPr>
      <w:r w:rsidRPr="00337B37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D25BAF" w:rsidRPr="00337B37" w:rsidRDefault="00780A8A" w:rsidP="00D25BAF">
      <w:pPr>
        <w:jc w:val="center"/>
        <w:rPr>
          <w:b/>
          <w:sz w:val="28"/>
          <w:szCs w:val="28"/>
        </w:rPr>
      </w:pPr>
      <w:r w:rsidRPr="00337B37">
        <w:rPr>
          <w:sz w:val="28"/>
          <w:szCs w:val="28"/>
        </w:rPr>
        <w:t>«</w:t>
      </w:r>
      <w:r w:rsidR="00D25BAF" w:rsidRPr="00337B37">
        <w:rPr>
          <w:b/>
          <w:sz w:val="28"/>
          <w:szCs w:val="28"/>
        </w:rPr>
        <w:t xml:space="preserve">О внесении изменений в </w:t>
      </w:r>
      <w:r w:rsidR="00D25BAF">
        <w:rPr>
          <w:b/>
          <w:sz w:val="28"/>
          <w:szCs w:val="28"/>
        </w:rPr>
        <w:t>отдельные постановления</w:t>
      </w:r>
      <w:r w:rsidR="00D25BAF" w:rsidRPr="00337B37">
        <w:rPr>
          <w:b/>
          <w:sz w:val="28"/>
          <w:szCs w:val="28"/>
        </w:rPr>
        <w:t xml:space="preserve"> Правительства </w:t>
      </w:r>
    </w:p>
    <w:p w:rsidR="00780A8A" w:rsidRPr="00337B37" w:rsidRDefault="00D25BAF" w:rsidP="00D25BAF">
      <w:pPr>
        <w:jc w:val="center"/>
        <w:rPr>
          <w:sz w:val="16"/>
          <w:szCs w:val="28"/>
        </w:rPr>
      </w:pPr>
      <w:r w:rsidRPr="00337B37">
        <w:rPr>
          <w:b/>
          <w:sz w:val="28"/>
          <w:szCs w:val="28"/>
        </w:rPr>
        <w:t>Ленинградской области</w:t>
      </w:r>
      <w:r w:rsidR="00337B37" w:rsidRPr="00337B37">
        <w:rPr>
          <w:sz w:val="28"/>
          <w:szCs w:val="28"/>
        </w:rPr>
        <w:t>»</w:t>
      </w:r>
    </w:p>
    <w:p w:rsidR="005722CD" w:rsidRPr="00337B37" w:rsidRDefault="005722CD" w:rsidP="005722CD">
      <w:pPr>
        <w:pStyle w:val="ConsPlusTitle"/>
        <w:jc w:val="center"/>
        <w:rPr>
          <w:bCs w:val="0"/>
          <w:sz w:val="28"/>
          <w:szCs w:val="28"/>
        </w:rPr>
      </w:pPr>
    </w:p>
    <w:p w:rsidR="005722CD" w:rsidRPr="00D25BAF" w:rsidRDefault="005722CD" w:rsidP="00D25BAF">
      <w:pPr>
        <w:ind w:firstLine="709"/>
        <w:jc w:val="both"/>
        <w:rPr>
          <w:sz w:val="28"/>
          <w:szCs w:val="28"/>
        </w:rPr>
      </w:pPr>
      <w:r w:rsidRPr="00D25BAF">
        <w:rPr>
          <w:sz w:val="28"/>
          <w:szCs w:val="28"/>
        </w:rPr>
        <w:t xml:space="preserve">Принятие </w:t>
      </w:r>
      <w:r w:rsidR="00337B37" w:rsidRPr="00D25BAF">
        <w:rPr>
          <w:sz w:val="28"/>
          <w:szCs w:val="28"/>
        </w:rPr>
        <w:t>проекта постановления Правительства Ленинградской области</w:t>
      </w:r>
      <w:r w:rsidR="00337B37" w:rsidRPr="00D25BAF">
        <w:rPr>
          <w:sz w:val="28"/>
          <w:szCs w:val="28"/>
        </w:rPr>
        <w:br/>
        <w:t>«</w:t>
      </w:r>
      <w:r w:rsidR="00D25BAF" w:rsidRPr="00D25BAF">
        <w:rPr>
          <w:sz w:val="28"/>
          <w:szCs w:val="28"/>
        </w:rPr>
        <w:t>О внесении изменений в отдельные постановления Правительства Ленинградской области</w:t>
      </w:r>
      <w:r w:rsidR="00675B6F" w:rsidRPr="00D25BAF">
        <w:rPr>
          <w:sz w:val="28"/>
          <w:szCs w:val="28"/>
        </w:rPr>
        <w:t>»</w:t>
      </w:r>
      <w:r w:rsidR="00337B37" w:rsidRPr="00D25BAF">
        <w:rPr>
          <w:sz w:val="28"/>
          <w:szCs w:val="28"/>
        </w:rPr>
        <w:t xml:space="preserve"> </w:t>
      </w:r>
      <w:r w:rsidRPr="00D25BAF">
        <w:rPr>
          <w:sz w:val="28"/>
          <w:szCs w:val="28"/>
        </w:rPr>
        <w:t>не потребует выделения дополнительных средств из областного бюджета</w:t>
      </w:r>
      <w:r w:rsidRPr="00337B37">
        <w:rPr>
          <w:sz w:val="28"/>
          <w:szCs w:val="28"/>
        </w:rPr>
        <w:t>.</w:t>
      </w:r>
    </w:p>
    <w:p w:rsidR="005722CD" w:rsidRPr="00337B37" w:rsidRDefault="005722CD" w:rsidP="00780A8A">
      <w:pPr>
        <w:tabs>
          <w:tab w:val="right" w:pos="10206"/>
        </w:tabs>
        <w:ind w:firstLine="720"/>
        <w:rPr>
          <w:sz w:val="28"/>
          <w:szCs w:val="28"/>
        </w:rPr>
      </w:pPr>
    </w:p>
    <w:p w:rsidR="005722CD" w:rsidRPr="00337B37" w:rsidRDefault="005722CD" w:rsidP="005722CD">
      <w:pPr>
        <w:tabs>
          <w:tab w:val="right" w:pos="10206"/>
        </w:tabs>
        <w:ind w:right="4535"/>
        <w:rPr>
          <w:sz w:val="28"/>
          <w:szCs w:val="28"/>
        </w:rPr>
      </w:pP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Заместитель Председателя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Правительства Ленинградской области –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председатель комитета экономического развития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37B37">
        <w:rPr>
          <w:sz w:val="28"/>
          <w:szCs w:val="28"/>
        </w:rPr>
        <w:t>Д.Ялов</w:t>
      </w:r>
      <w:proofErr w:type="spellEnd"/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Default="005722CD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Default="003074C3" w:rsidP="005722CD">
      <w:pPr>
        <w:rPr>
          <w:sz w:val="20"/>
          <w:szCs w:val="20"/>
          <w:highlight w:val="yellow"/>
        </w:rPr>
      </w:pPr>
    </w:p>
    <w:p w:rsidR="003074C3" w:rsidRPr="00E0404C" w:rsidRDefault="003074C3" w:rsidP="005722CD">
      <w:pPr>
        <w:rPr>
          <w:sz w:val="20"/>
          <w:szCs w:val="20"/>
          <w:highlight w:val="yellow"/>
        </w:rPr>
      </w:pPr>
    </w:p>
    <w:p w:rsidR="005722CD" w:rsidRDefault="005722CD" w:rsidP="005722CD">
      <w:pPr>
        <w:rPr>
          <w:sz w:val="20"/>
          <w:szCs w:val="20"/>
          <w:highlight w:val="yellow"/>
        </w:rPr>
      </w:pPr>
    </w:p>
    <w:p w:rsidR="006C5E5A" w:rsidRDefault="006C5E5A" w:rsidP="005722CD">
      <w:pPr>
        <w:rPr>
          <w:sz w:val="20"/>
          <w:szCs w:val="20"/>
          <w:highlight w:val="yellow"/>
        </w:rPr>
      </w:pPr>
    </w:p>
    <w:p w:rsidR="006C5E5A" w:rsidRPr="00E0404C" w:rsidRDefault="006C5E5A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EE1D98" w:rsidRDefault="000A25EA" w:rsidP="000A25EA">
      <w:pPr>
        <w:jc w:val="both"/>
        <w:rPr>
          <w:sz w:val="28"/>
          <w:szCs w:val="28"/>
        </w:rPr>
      </w:pPr>
      <w:r w:rsidRPr="0051507C">
        <w:rPr>
          <w:sz w:val="18"/>
        </w:rPr>
        <w:t xml:space="preserve">Орлова Н.А. (539-47-17, 28-75, </w:t>
      </w:r>
      <w:proofErr w:type="spellStart"/>
      <w:r w:rsidRPr="0051507C">
        <w:rPr>
          <w:sz w:val="18"/>
          <w:lang w:val="en-US"/>
        </w:rPr>
        <w:t>naa</w:t>
      </w:r>
      <w:proofErr w:type="spellEnd"/>
      <w:r w:rsidRPr="0051507C">
        <w:rPr>
          <w:sz w:val="18"/>
        </w:rPr>
        <w:t>_</w:t>
      </w:r>
      <w:proofErr w:type="spellStart"/>
      <w:r w:rsidRPr="0051507C">
        <w:rPr>
          <w:sz w:val="18"/>
          <w:lang w:val="en-US"/>
        </w:rPr>
        <w:t>orlova</w:t>
      </w:r>
      <w:proofErr w:type="spellEnd"/>
      <w:r w:rsidRPr="0051507C">
        <w:rPr>
          <w:sz w:val="18"/>
        </w:rPr>
        <w:t>@</w:t>
      </w:r>
      <w:proofErr w:type="spellStart"/>
      <w:r w:rsidRPr="0051507C">
        <w:rPr>
          <w:sz w:val="18"/>
          <w:lang w:val="en-US"/>
        </w:rPr>
        <w:t>lenreg</w:t>
      </w:r>
      <w:proofErr w:type="spellEnd"/>
      <w:r w:rsidRPr="0051507C">
        <w:rPr>
          <w:sz w:val="18"/>
        </w:rPr>
        <w:t>.</w:t>
      </w:r>
      <w:proofErr w:type="spellStart"/>
      <w:r w:rsidRPr="0051507C">
        <w:rPr>
          <w:sz w:val="18"/>
          <w:lang w:val="en-US"/>
        </w:rPr>
        <w:t>ru</w:t>
      </w:r>
      <w:proofErr w:type="spellEnd"/>
      <w:r w:rsidRPr="0051507C">
        <w:rPr>
          <w:sz w:val="18"/>
        </w:rPr>
        <w:t>)</w:t>
      </w:r>
    </w:p>
    <w:sectPr w:rsidR="00EE1D98" w:rsidSect="00680E67">
      <w:headerReference w:type="default" r:id="rId34"/>
      <w:headerReference w:type="first" r:id="rId35"/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D1" w:rsidRDefault="005D71D1">
      <w:r>
        <w:separator/>
      </w:r>
    </w:p>
  </w:endnote>
  <w:endnote w:type="continuationSeparator" w:id="0">
    <w:p w:rsidR="005D71D1" w:rsidRDefault="005D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D1" w:rsidRDefault="005D71D1">
      <w:r>
        <w:separator/>
      </w:r>
    </w:p>
  </w:footnote>
  <w:footnote w:type="continuationSeparator" w:id="0">
    <w:p w:rsidR="005D71D1" w:rsidRDefault="005D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869201"/>
      <w:docPartObj>
        <w:docPartGallery w:val="Page Numbers (Top of Page)"/>
        <w:docPartUnique/>
      </w:docPartObj>
    </w:sdtPr>
    <w:sdtEndPr/>
    <w:sdtContent>
      <w:p w:rsidR="00680E67" w:rsidRDefault="00680E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B7" w:rsidRPr="003163B7">
          <w:rPr>
            <w:noProof/>
            <w:lang w:val="ru-RU"/>
          </w:rPr>
          <w:t>2</w:t>
        </w:r>
        <w:r>
          <w:fldChar w:fldCharType="end"/>
        </w:r>
      </w:p>
    </w:sdtContent>
  </w:sdt>
  <w:p w:rsidR="00A072C1" w:rsidRDefault="00A072C1" w:rsidP="003A1B5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C1" w:rsidRDefault="00A072C1">
    <w:pPr>
      <w:pStyle w:val="a6"/>
      <w:jc w:val="center"/>
    </w:pPr>
  </w:p>
  <w:p w:rsidR="00A072C1" w:rsidRDefault="00A072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B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C4319"/>
    <w:multiLevelType w:val="hybridMultilevel"/>
    <w:tmpl w:val="832CAF7A"/>
    <w:lvl w:ilvl="0" w:tplc="0F1268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4383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6D572E"/>
    <w:multiLevelType w:val="hybridMultilevel"/>
    <w:tmpl w:val="8618CD76"/>
    <w:lvl w:ilvl="0" w:tplc="D294F06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0C42"/>
    <w:rsid w:val="00003D08"/>
    <w:rsid w:val="00005916"/>
    <w:rsid w:val="00013D2B"/>
    <w:rsid w:val="00015B83"/>
    <w:rsid w:val="00015D4F"/>
    <w:rsid w:val="00020343"/>
    <w:rsid w:val="000266B7"/>
    <w:rsid w:val="00032B03"/>
    <w:rsid w:val="00032B0D"/>
    <w:rsid w:val="00033C5C"/>
    <w:rsid w:val="00037BE6"/>
    <w:rsid w:val="00042F03"/>
    <w:rsid w:val="00043CE7"/>
    <w:rsid w:val="00045944"/>
    <w:rsid w:val="000476CE"/>
    <w:rsid w:val="000505A0"/>
    <w:rsid w:val="00050EDE"/>
    <w:rsid w:val="0005325D"/>
    <w:rsid w:val="00053CC5"/>
    <w:rsid w:val="00054294"/>
    <w:rsid w:val="00061619"/>
    <w:rsid w:val="00062731"/>
    <w:rsid w:val="00064BD5"/>
    <w:rsid w:val="000765A4"/>
    <w:rsid w:val="00077563"/>
    <w:rsid w:val="00080EA9"/>
    <w:rsid w:val="00083E92"/>
    <w:rsid w:val="0008423C"/>
    <w:rsid w:val="00086FA4"/>
    <w:rsid w:val="00093C0C"/>
    <w:rsid w:val="000959EF"/>
    <w:rsid w:val="00096974"/>
    <w:rsid w:val="00096CF9"/>
    <w:rsid w:val="00097224"/>
    <w:rsid w:val="000A1473"/>
    <w:rsid w:val="000A25EA"/>
    <w:rsid w:val="000A369C"/>
    <w:rsid w:val="000A4A73"/>
    <w:rsid w:val="000B2734"/>
    <w:rsid w:val="000B2968"/>
    <w:rsid w:val="000B35E8"/>
    <w:rsid w:val="000C0DDF"/>
    <w:rsid w:val="000D0BDB"/>
    <w:rsid w:val="000E4968"/>
    <w:rsid w:val="000F2127"/>
    <w:rsid w:val="000F42B2"/>
    <w:rsid w:val="000F5164"/>
    <w:rsid w:val="000F70B0"/>
    <w:rsid w:val="00100BA3"/>
    <w:rsid w:val="0010341F"/>
    <w:rsid w:val="00104A8F"/>
    <w:rsid w:val="00105B27"/>
    <w:rsid w:val="00122E0D"/>
    <w:rsid w:val="001253DA"/>
    <w:rsid w:val="00125FB4"/>
    <w:rsid w:val="00131ECB"/>
    <w:rsid w:val="001339AC"/>
    <w:rsid w:val="00140C0B"/>
    <w:rsid w:val="00142AF3"/>
    <w:rsid w:val="00154503"/>
    <w:rsid w:val="00161A8C"/>
    <w:rsid w:val="00162593"/>
    <w:rsid w:val="0016297B"/>
    <w:rsid w:val="00164CDC"/>
    <w:rsid w:val="001669A8"/>
    <w:rsid w:val="00180810"/>
    <w:rsid w:val="00181A15"/>
    <w:rsid w:val="00184705"/>
    <w:rsid w:val="00184C05"/>
    <w:rsid w:val="00184EDF"/>
    <w:rsid w:val="001868F8"/>
    <w:rsid w:val="00190A2F"/>
    <w:rsid w:val="0019256B"/>
    <w:rsid w:val="001943D6"/>
    <w:rsid w:val="0019587C"/>
    <w:rsid w:val="001A0A15"/>
    <w:rsid w:val="001A2A54"/>
    <w:rsid w:val="001A2AD0"/>
    <w:rsid w:val="001A5503"/>
    <w:rsid w:val="001A6BB5"/>
    <w:rsid w:val="001A7B40"/>
    <w:rsid w:val="001C4330"/>
    <w:rsid w:val="001D4BDA"/>
    <w:rsid w:val="001D610B"/>
    <w:rsid w:val="001D7E32"/>
    <w:rsid w:val="001F3F70"/>
    <w:rsid w:val="001F4AF5"/>
    <w:rsid w:val="00202785"/>
    <w:rsid w:val="002042AA"/>
    <w:rsid w:val="00204668"/>
    <w:rsid w:val="00204A64"/>
    <w:rsid w:val="00206691"/>
    <w:rsid w:val="00206B3B"/>
    <w:rsid w:val="0021403A"/>
    <w:rsid w:val="00214C8F"/>
    <w:rsid w:val="00214E87"/>
    <w:rsid w:val="00217770"/>
    <w:rsid w:val="00220F11"/>
    <w:rsid w:val="00222EE4"/>
    <w:rsid w:val="002303A2"/>
    <w:rsid w:val="00235C82"/>
    <w:rsid w:val="0024432D"/>
    <w:rsid w:val="00245616"/>
    <w:rsid w:val="002469EC"/>
    <w:rsid w:val="00251421"/>
    <w:rsid w:val="00251CF4"/>
    <w:rsid w:val="00252D33"/>
    <w:rsid w:val="00253A30"/>
    <w:rsid w:val="002564D8"/>
    <w:rsid w:val="00261744"/>
    <w:rsid w:val="00271B49"/>
    <w:rsid w:val="00275C74"/>
    <w:rsid w:val="0027748F"/>
    <w:rsid w:val="00281075"/>
    <w:rsid w:val="00284C85"/>
    <w:rsid w:val="00291906"/>
    <w:rsid w:val="002A35B7"/>
    <w:rsid w:val="002A5868"/>
    <w:rsid w:val="002B0A70"/>
    <w:rsid w:val="002B1F66"/>
    <w:rsid w:val="002B5733"/>
    <w:rsid w:val="002D0288"/>
    <w:rsid w:val="002D63AB"/>
    <w:rsid w:val="002E3F03"/>
    <w:rsid w:val="002E5BF9"/>
    <w:rsid w:val="002E6444"/>
    <w:rsid w:val="002E6B2F"/>
    <w:rsid w:val="002F0D96"/>
    <w:rsid w:val="002F189D"/>
    <w:rsid w:val="002F1CC7"/>
    <w:rsid w:val="002F608F"/>
    <w:rsid w:val="002F64AD"/>
    <w:rsid w:val="002F6576"/>
    <w:rsid w:val="00303276"/>
    <w:rsid w:val="00305174"/>
    <w:rsid w:val="003074C3"/>
    <w:rsid w:val="00311DD2"/>
    <w:rsid w:val="003163B7"/>
    <w:rsid w:val="00317B40"/>
    <w:rsid w:val="0032422B"/>
    <w:rsid w:val="00325DA3"/>
    <w:rsid w:val="00331A5D"/>
    <w:rsid w:val="00333CAF"/>
    <w:rsid w:val="003340B3"/>
    <w:rsid w:val="003343B6"/>
    <w:rsid w:val="003369F4"/>
    <w:rsid w:val="00337B37"/>
    <w:rsid w:val="0034351A"/>
    <w:rsid w:val="003446F5"/>
    <w:rsid w:val="00347234"/>
    <w:rsid w:val="00352FAD"/>
    <w:rsid w:val="0035327D"/>
    <w:rsid w:val="003600D3"/>
    <w:rsid w:val="00362DE5"/>
    <w:rsid w:val="003701F3"/>
    <w:rsid w:val="00371EB2"/>
    <w:rsid w:val="00374294"/>
    <w:rsid w:val="00387F10"/>
    <w:rsid w:val="003901EE"/>
    <w:rsid w:val="00390A83"/>
    <w:rsid w:val="00395F9E"/>
    <w:rsid w:val="003A1B54"/>
    <w:rsid w:val="003A2B88"/>
    <w:rsid w:val="003A4EB8"/>
    <w:rsid w:val="003A58F1"/>
    <w:rsid w:val="003B4A84"/>
    <w:rsid w:val="003B6919"/>
    <w:rsid w:val="003C2432"/>
    <w:rsid w:val="003C356F"/>
    <w:rsid w:val="003D07EB"/>
    <w:rsid w:val="003D1D6A"/>
    <w:rsid w:val="003D3C52"/>
    <w:rsid w:val="003D4E9F"/>
    <w:rsid w:val="003D5D10"/>
    <w:rsid w:val="003E0035"/>
    <w:rsid w:val="003E07F5"/>
    <w:rsid w:val="003E1A2E"/>
    <w:rsid w:val="003E1FE0"/>
    <w:rsid w:val="003F21E5"/>
    <w:rsid w:val="00400629"/>
    <w:rsid w:val="00407860"/>
    <w:rsid w:val="00413FBA"/>
    <w:rsid w:val="00420310"/>
    <w:rsid w:val="00422136"/>
    <w:rsid w:val="0042292D"/>
    <w:rsid w:val="00424EF1"/>
    <w:rsid w:val="00425095"/>
    <w:rsid w:val="00425971"/>
    <w:rsid w:val="0043777B"/>
    <w:rsid w:val="00443340"/>
    <w:rsid w:val="0044689D"/>
    <w:rsid w:val="004473AF"/>
    <w:rsid w:val="00447759"/>
    <w:rsid w:val="00452385"/>
    <w:rsid w:val="00464956"/>
    <w:rsid w:val="00466862"/>
    <w:rsid w:val="00467C9F"/>
    <w:rsid w:val="004734F7"/>
    <w:rsid w:val="00473B98"/>
    <w:rsid w:val="00473FE7"/>
    <w:rsid w:val="004858A4"/>
    <w:rsid w:val="004A3081"/>
    <w:rsid w:val="004B247B"/>
    <w:rsid w:val="004B46D9"/>
    <w:rsid w:val="004B61F5"/>
    <w:rsid w:val="004C383F"/>
    <w:rsid w:val="004C45A4"/>
    <w:rsid w:val="004C5E4A"/>
    <w:rsid w:val="004C63EC"/>
    <w:rsid w:val="004D36F8"/>
    <w:rsid w:val="004E0DC0"/>
    <w:rsid w:val="004E2641"/>
    <w:rsid w:val="004E4727"/>
    <w:rsid w:val="004E703E"/>
    <w:rsid w:val="004F174D"/>
    <w:rsid w:val="004F58C6"/>
    <w:rsid w:val="00500A30"/>
    <w:rsid w:val="00511D00"/>
    <w:rsid w:val="005124E0"/>
    <w:rsid w:val="0051578C"/>
    <w:rsid w:val="005233DA"/>
    <w:rsid w:val="00526B98"/>
    <w:rsid w:val="00527B18"/>
    <w:rsid w:val="00530474"/>
    <w:rsid w:val="00531960"/>
    <w:rsid w:val="00532BF0"/>
    <w:rsid w:val="0053515D"/>
    <w:rsid w:val="00537BB9"/>
    <w:rsid w:val="005434D7"/>
    <w:rsid w:val="0055037C"/>
    <w:rsid w:val="005535D6"/>
    <w:rsid w:val="00561002"/>
    <w:rsid w:val="0056208A"/>
    <w:rsid w:val="00563BBE"/>
    <w:rsid w:val="00565633"/>
    <w:rsid w:val="00566338"/>
    <w:rsid w:val="00567D54"/>
    <w:rsid w:val="005722CD"/>
    <w:rsid w:val="00574028"/>
    <w:rsid w:val="00574454"/>
    <w:rsid w:val="005769A6"/>
    <w:rsid w:val="00577558"/>
    <w:rsid w:val="00586598"/>
    <w:rsid w:val="00590527"/>
    <w:rsid w:val="00592A4B"/>
    <w:rsid w:val="0059329C"/>
    <w:rsid w:val="005A18B9"/>
    <w:rsid w:val="005A4346"/>
    <w:rsid w:val="005A57CE"/>
    <w:rsid w:val="005A6D13"/>
    <w:rsid w:val="005B3252"/>
    <w:rsid w:val="005B42A7"/>
    <w:rsid w:val="005B43D2"/>
    <w:rsid w:val="005B6478"/>
    <w:rsid w:val="005C0A26"/>
    <w:rsid w:val="005C3EA2"/>
    <w:rsid w:val="005C44B0"/>
    <w:rsid w:val="005C5E8F"/>
    <w:rsid w:val="005D2748"/>
    <w:rsid w:val="005D71D1"/>
    <w:rsid w:val="005E1EFB"/>
    <w:rsid w:val="005F1C45"/>
    <w:rsid w:val="005F61BC"/>
    <w:rsid w:val="005F77F9"/>
    <w:rsid w:val="005F79D6"/>
    <w:rsid w:val="00605E1D"/>
    <w:rsid w:val="00606D5F"/>
    <w:rsid w:val="00610904"/>
    <w:rsid w:val="00611C7A"/>
    <w:rsid w:val="00612759"/>
    <w:rsid w:val="00614115"/>
    <w:rsid w:val="006218D4"/>
    <w:rsid w:val="006276F9"/>
    <w:rsid w:val="00630C6A"/>
    <w:rsid w:val="006350F6"/>
    <w:rsid w:val="0065003B"/>
    <w:rsid w:val="006560EE"/>
    <w:rsid w:val="00656933"/>
    <w:rsid w:val="00660FEC"/>
    <w:rsid w:val="00673A01"/>
    <w:rsid w:val="006743CB"/>
    <w:rsid w:val="00675B6F"/>
    <w:rsid w:val="0067642B"/>
    <w:rsid w:val="00677009"/>
    <w:rsid w:val="00680E67"/>
    <w:rsid w:val="00682BD9"/>
    <w:rsid w:val="006838F3"/>
    <w:rsid w:val="006875C7"/>
    <w:rsid w:val="00690BB5"/>
    <w:rsid w:val="00691780"/>
    <w:rsid w:val="00694FF9"/>
    <w:rsid w:val="006A092A"/>
    <w:rsid w:val="006A571B"/>
    <w:rsid w:val="006B167C"/>
    <w:rsid w:val="006B5BAC"/>
    <w:rsid w:val="006C0957"/>
    <w:rsid w:val="006C10B3"/>
    <w:rsid w:val="006C52CA"/>
    <w:rsid w:val="006C5E5A"/>
    <w:rsid w:val="006C61A6"/>
    <w:rsid w:val="006D0F2B"/>
    <w:rsid w:val="006D391F"/>
    <w:rsid w:val="006D61B7"/>
    <w:rsid w:val="006E33FA"/>
    <w:rsid w:val="006E43A7"/>
    <w:rsid w:val="006E47CC"/>
    <w:rsid w:val="006E5EDF"/>
    <w:rsid w:val="006E6C9D"/>
    <w:rsid w:val="006E719B"/>
    <w:rsid w:val="006F036F"/>
    <w:rsid w:val="006F6213"/>
    <w:rsid w:val="00702B9E"/>
    <w:rsid w:val="0070634F"/>
    <w:rsid w:val="007070DC"/>
    <w:rsid w:val="0070766D"/>
    <w:rsid w:val="00707DE8"/>
    <w:rsid w:val="007164F5"/>
    <w:rsid w:val="00720061"/>
    <w:rsid w:val="0072719C"/>
    <w:rsid w:val="007275F8"/>
    <w:rsid w:val="00727CE8"/>
    <w:rsid w:val="007335CE"/>
    <w:rsid w:val="00733CC4"/>
    <w:rsid w:val="007342ED"/>
    <w:rsid w:val="0073542D"/>
    <w:rsid w:val="00735DB0"/>
    <w:rsid w:val="0073682A"/>
    <w:rsid w:val="007371FF"/>
    <w:rsid w:val="00741432"/>
    <w:rsid w:val="00742801"/>
    <w:rsid w:val="00743104"/>
    <w:rsid w:val="00750307"/>
    <w:rsid w:val="00752561"/>
    <w:rsid w:val="0075407B"/>
    <w:rsid w:val="007607B3"/>
    <w:rsid w:val="007615E5"/>
    <w:rsid w:val="00763181"/>
    <w:rsid w:val="007707F0"/>
    <w:rsid w:val="00770A25"/>
    <w:rsid w:val="0078013E"/>
    <w:rsid w:val="00780A8A"/>
    <w:rsid w:val="0078179D"/>
    <w:rsid w:val="00784DEE"/>
    <w:rsid w:val="007851C4"/>
    <w:rsid w:val="00785365"/>
    <w:rsid w:val="00786A6C"/>
    <w:rsid w:val="00795741"/>
    <w:rsid w:val="007977B5"/>
    <w:rsid w:val="007A3C12"/>
    <w:rsid w:val="007B33BD"/>
    <w:rsid w:val="007B3BAD"/>
    <w:rsid w:val="007B6A03"/>
    <w:rsid w:val="007C1EAE"/>
    <w:rsid w:val="007C7C65"/>
    <w:rsid w:val="007D17DC"/>
    <w:rsid w:val="007D6895"/>
    <w:rsid w:val="007E2ED7"/>
    <w:rsid w:val="007E4585"/>
    <w:rsid w:val="007E69AF"/>
    <w:rsid w:val="007F1614"/>
    <w:rsid w:val="007F4E84"/>
    <w:rsid w:val="007F7270"/>
    <w:rsid w:val="008040A9"/>
    <w:rsid w:val="00811663"/>
    <w:rsid w:val="00814192"/>
    <w:rsid w:val="00815560"/>
    <w:rsid w:val="008171AD"/>
    <w:rsid w:val="00820A37"/>
    <w:rsid w:val="008249E3"/>
    <w:rsid w:val="008252FC"/>
    <w:rsid w:val="0082642F"/>
    <w:rsid w:val="00826F92"/>
    <w:rsid w:val="008273D4"/>
    <w:rsid w:val="0083048F"/>
    <w:rsid w:val="00832035"/>
    <w:rsid w:val="00832D25"/>
    <w:rsid w:val="00833F21"/>
    <w:rsid w:val="00834EA9"/>
    <w:rsid w:val="00840B2C"/>
    <w:rsid w:val="008425B0"/>
    <w:rsid w:val="008436B4"/>
    <w:rsid w:val="008447F8"/>
    <w:rsid w:val="008461C1"/>
    <w:rsid w:val="00866881"/>
    <w:rsid w:val="0087306D"/>
    <w:rsid w:val="00873F99"/>
    <w:rsid w:val="00876DC3"/>
    <w:rsid w:val="00882D7F"/>
    <w:rsid w:val="00890412"/>
    <w:rsid w:val="00890F1E"/>
    <w:rsid w:val="008916A4"/>
    <w:rsid w:val="00891C27"/>
    <w:rsid w:val="008A4379"/>
    <w:rsid w:val="008A453E"/>
    <w:rsid w:val="008A6AB7"/>
    <w:rsid w:val="008A79D8"/>
    <w:rsid w:val="008B36D5"/>
    <w:rsid w:val="008C0163"/>
    <w:rsid w:val="008C5ABA"/>
    <w:rsid w:val="008D01ED"/>
    <w:rsid w:val="008D2A74"/>
    <w:rsid w:val="008D3476"/>
    <w:rsid w:val="008D76CB"/>
    <w:rsid w:val="008E553E"/>
    <w:rsid w:val="008F35F8"/>
    <w:rsid w:val="008F45CD"/>
    <w:rsid w:val="008F6199"/>
    <w:rsid w:val="009020A5"/>
    <w:rsid w:val="009037EA"/>
    <w:rsid w:val="009138FC"/>
    <w:rsid w:val="009173D2"/>
    <w:rsid w:val="00923C8B"/>
    <w:rsid w:val="00923E0D"/>
    <w:rsid w:val="00926A1D"/>
    <w:rsid w:val="00936541"/>
    <w:rsid w:val="0094171D"/>
    <w:rsid w:val="00942ABD"/>
    <w:rsid w:val="00942CB2"/>
    <w:rsid w:val="00946C31"/>
    <w:rsid w:val="00956BFC"/>
    <w:rsid w:val="0095754F"/>
    <w:rsid w:val="0096135A"/>
    <w:rsid w:val="00964DD2"/>
    <w:rsid w:val="00965284"/>
    <w:rsid w:val="00965772"/>
    <w:rsid w:val="0096710D"/>
    <w:rsid w:val="00972176"/>
    <w:rsid w:val="0097274A"/>
    <w:rsid w:val="009755E9"/>
    <w:rsid w:val="009764FA"/>
    <w:rsid w:val="009768B5"/>
    <w:rsid w:val="00977233"/>
    <w:rsid w:val="00977F65"/>
    <w:rsid w:val="009821BD"/>
    <w:rsid w:val="00983128"/>
    <w:rsid w:val="009851A7"/>
    <w:rsid w:val="00987864"/>
    <w:rsid w:val="00987E16"/>
    <w:rsid w:val="00991714"/>
    <w:rsid w:val="00992653"/>
    <w:rsid w:val="009A37FD"/>
    <w:rsid w:val="009A578D"/>
    <w:rsid w:val="009A6030"/>
    <w:rsid w:val="009B0106"/>
    <w:rsid w:val="009B1B22"/>
    <w:rsid w:val="009B350C"/>
    <w:rsid w:val="009B62E6"/>
    <w:rsid w:val="009C1F89"/>
    <w:rsid w:val="009C4D54"/>
    <w:rsid w:val="009D442A"/>
    <w:rsid w:val="009D72D7"/>
    <w:rsid w:val="009E0B90"/>
    <w:rsid w:val="009E19E4"/>
    <w:rsid w:val="009F28C8"/>
    <w:rsid w:val="009F2D3F"/>
    <w:rsid w:val="009F4FB1"/>
    <w:rsid w:val="009F7DBA"/>
    <w:rsid w:val="00A00A90"/>
    <w:rsid w:val="00A03E76"/>
    <w:rsid w:val="00A072C1"/>
    <w:rsid w:val="00A1186C"/>
    <w:rsid w:val="00A133D0"/>
    <w:rsid w:val="00A13B4C"/>
    <w:rsid w:val="00A14F11"/>
    <w:rsid w:val="00A22DC4"/>
    <w:rsid w:val="00A234AA"/>
    <w:rsid w:val="00A25E0A"/>
    <w:rsid w:val="00A278B3"/>
    <w:rsid w:val="00A40136"/>
    <w:rsid w:val="00A40D2A"/>
    <w:rsid w:val="00A4177C"/>
    <w:rsid w:val="00A4210A"/>
    <w:rsid w:val="00A44378"/>
    <w:rsid w:val="00A4618D"/>
    <w:rsid w:val="00A52B84"/>
    <w:rsid w:val="00A53E73"/>
    <w:rsid w:val="00A565A7"/>
    <w:rsid w:val="00A6167A"/>
    <w:rsid w:val="00A63CEA"/>
    <w:rsid w:val="00A72EA3"/>
    <w:rsid w:val="00A80A3D"/>
    <w:rsid w:val="00A824D4"/>
    <w:rsid w:val="00A85CDB"/>
    <w:rsid w:val="00AB316E"/>
    <w:rsid w:val="00AB7992"/>
    <w:rsid w:val="00AC0F2F"/>
    <w:rsid w:val="00AC45FB"/>
    <w:rsid w:val="00AC557A"/>
    <w:rsid w:val="00AD6ACA"/>
    <w:rsid w:val="00AD7AE8"/>
    <w:rsid w:val="00AE0191"/>
    <w:rsid w:val="00AE25D8"/>
    <w:rsid w:val="00AE3122"/>
    <w:rsid w:val="00AE6633"/>
    <w:rsid w:val="00AF1660"/>
    <w:rsid w:val="00B008ED"/>
    <w:rsid w:val="00B01C69"/>
    <w:rsid w:val="00B01EA4"/>
    <w:rsid w:val="00B04E4F"/>
    <w:rsid w:val="00B121A8"/>
    <w:rsid w:val="00B129B9"/>
    <w:rsid w:val="00B13CF3"/>
    <w:rsid w:val="00B15653"/>
    <w:rsid w:val="00B27C8A"/>
    <w:rsid w:val="00B33BE3"/>
    <w:rsid w:val="00B33CC6"/>
    <w:rsid w:val="00B3469B"/>
    <w:rsid w:val="00B36551"/>
    <w:rsid w:val="00B36BE1"/>
    <w:rsid w:val="00B41946"/>
    <w:rsid w:val="00B46BB3"/>
    <w:rsid w:val="00B47535"/>
    <w:rsid w:val="00B50711"/>
    <w:rsid w:val="00B529AA"/>
    <w:rsid w:val="00B56760"/>
    <w:rsid w:val="00B57DC2"/>
    <w:rsid w:val="00B7131D"/>
    <w:rsid w:val="00B744C0"/>
    <w:rsid w:val="00B77622"/>
    <w:rsid w:val="00B77D2A"/>
    <w:rsid w:val="00B85B73"/>
    <w:rsid w:val="00BA04B8"/>
    <w:rsid w:val="00BA0E1E"/>
    <w:rsid w:val="00BA26C8"/>
    <w:rsid w:val="00BA5291"/>
    <w:rsid w:val="00BA6B95"/>
    <w:rsid w:val="00BA6DA5"/>
    <w:rsid w:val="00BA7C42"/>
    <w:rsid w:val="00BB3C5D"/>
    <w:rsid w:val="00BB5E25"/>
    <w:rsid w:val="00BD04E8"/>
    <w:rsid w:val="00BD19A2"/>
    <w:rsid w:val="00BD1B60"/>
    <w:rsid w:val="00BE2713"/>
    <w:rsid w:val="00BE31FB"/>
    <w:rsid w:val="00BE7387"/>
    <w:rsid w:val="00BF0B02"/>
    <w:rsid w:val="00BF3A7C"/>
    <w:rsid w:val="00C1462A"/>
    <w:rsid w:val="00C24899"/>
    <w:rsid w:val="00C32A93"/>
    <w:rsid w:val="00C41C08"/>
    <w:rsid w:val="00C51360"/>
    <w:rsid w:val="00C514B5"/>
    <w:rsid w:val="00C53377"/>
    <w:rsid w:val="00C614EF"/>
    <w:rsid w:val="00C640BE"/>
    <w:rsid w:val="00C668EB"/>
    <w:rsid w:val="00C70E9A"/>
    <w:rsid w:val="00C81469"/>
    <w:rsid w:val="00C87FBA"/>
    <w:rsid w:val="00CA0A7B"/>
    <w:rsid w:val="00CA71DD"/>
    <w:rsid w:val="00CB1EA0"/>
    <w:rsid w:val="00CB418D"/>
    <w:rsid w:val="00CC0999"/>
    <w:rsid w:val="00CC1150"/>
    <w:rsid w:val="00CC41BD"/>
    <w:rsid w:val="00CC4C31"/>
    <w:rsid w:val="00CC5FF9"/>
    <w:rsid w:val="00CD5E13"/>
    <w:rsid w:val="00CD7DBC"/>
    <w:rsid w:val="00CE02D9"/>
    <w:rsid w:val="00CE22DB"/>
    <w:rsid w:val="00CE35DD"/>
    <w:rsid w:val="00CE56BD"/>
    <w:rsid w:val="00CE6EAF"/>
    <w:rsid w:val="00CF00C4"/>
    <w:rsid w:val="00CF1242"/>
    <w:rsid w:val="00CF359B"/>
    <w:rsid w:val="00CF4232"/>
    <w:rsid w:val="00D02F0C"/>
    <w:rsid w:val="00D11003"/>
    <w:rsid w:val="00D12D21"/>
    <w:rsid w:val="00D13F8F"/>
    <w:rsid w:val="00D16349"/>
    <w:rsid w:val="00D2047E"/>
    <w:rsid w:val="00D20B3A"/>
    <w:rsid w:val="00D22A3A"/>
    <w:rsid w:val="00D24599"/>
    <w:rsid w:val="00D24AE9"/>
    <w:rsid w:val="00D25BAF"/>
    <w:rsid w:val="00D31205"/>
    <w:rsid w:val="00D40065"/>
    <w:rsid w:val="00D41011"/>
    <w:rsid w:val="00D42AF7"/>
    <w:rsid w:val="00D45CF7"/>
    <w:rsid w:val="00D47E6C"/>
    <w:rsid w:val="00D5005C"/>
    <w:rsid w:val="00D51C75"/>
    <w:rsid w:val="00D5390E"/>
    <w:rsid w:val="00D67F62"/>
    <w:rsid w:val="00D70224"/>
    <w:rsid w:val="00D7087A"/>
    <w:rsid w:val="00D70A62"/>
    <w:rsid w:val="00D70AE4"/>
    <w:rsid w:val="00D71D84"/>
    <w:rsid w:val="00D7292B"/>
    <w:rsid w:val="00D746F7"/>
    <w:rsid w:val="00D77B1E"/>
    <w:rsid w:val="00D877CF"/>
    <w:rsid w:val="00D960E1"/>
    <w:rsid w:val="00DA34B0"/>
    <w:rsid w:val="00DA4D40"/>
    <w:rsid w:val="00DA63CD"/>
    <w:rsid w:val="00DA6A78"/>
    <w:rsid w:val="00DA7EBF"/>
    <w:rsid w:val="00DB025F"/>
    <w:rsid w:val="00DB617C"/>
    <w:rsid w:val="00DC23B3"/>
    <w:rsid w:val="00DC3982"/>
    <w:rsid w:val="00DC53B3"/>
    <w:rsid w:val="00DC5BB1"/>
    <w:rsid w:val="00DD1576"/>
    <w:rsid w:val="00DD2C0D"/>
    <w:rsid w:val="00DD3EFA"/>
    <w:rsid w:val="00DD455A"/>
    <w:rsid w:val="00DE09B9"/>
    <w:rsid w:val="00DE1241"/>
    <w:rsid w:val="00DE3595"/>
    <w:rsid w:val="00DE6F2D"/>
    <w:rsid w:val="00DF2E23"/>
    <w:rsid w:val="00DF6ECB"/>
    <w:rsid w:val="00E0404C"/>
    <w:rsid w:val="00E209CA"/>
    <w:rsid w:val="00E21436"/>
    <w:rsid w:val="00E27D2E"/>
    <w:rsid w:val="00E309A4"/>
    <w:rsid w:val="00E30C9B"/>
    <w:rsid w:val="00E33F7D"/>
    <w:rsid w:val="00E35087"/>
    <w:rsid w:val="00E4441C"/>
    <w:rsid w:val="00E45AB4"/>
    <w:rsid w:val="00E4757D"/>
    <w:rsid w:val="00E47C86"/>
    <w:rsid w:val="00E51C24"/>
    <w:rsid w:val="00E51C38"/>
    <w:rsid w:val="00E6057F"/>
    <w:rsid w:val="00E63C64"/>
    <w:rsid w:val="00E66212"/>
    <w:rsid w:val="00E707B2"/>
    <w:rsid w:val="00E728ED"/>
    <w:rsid w:val="00E80AD9"/>
    <w:rsid w:val="00E96916"/>
    <w:rsid w:val="00E97475"/>
    <w:rsid w:val="00EA1873"/>
    <w:rsid w:val="00EA6E55"/>
    <w:rsid w:val="00EB2BE8"/>
    <w:rsid w:val="00EB4A04"/>
    <w:rsid w:val="00EB6D20"/>
    <w:rsid w:val="00EB7ED7"/>
    <w:rsid w:val="00EC0E1C"/>
    <w:rsid w:val="00EC0E77"/>
    <w:rsid w:val="00EC1CFD"/>
    <w:rsid w:val="00EE1245"/>
    <w:rsid w:val="00EE1D98"/>
    <w:rsid w:val="00EE5E9F"/>
    <w:rsid w:val="00EE6791"/>
    <w:rsid w:val="00EF1730"/>
    <w:rsid w:val="00EF7584"/>
    <w:rsid w:val="00F01245"/>
    <w:rsid w:val="00F0391B"/>
    <w:rsid w:val="00F106EB"/>
    <w:rsid w:val="00F130BB"/>
    <w:rsid w:val="00F22DC1"/>
    <w:rsid w:val="00F30C51"/>
    <w:rsid w:val="00F31D38"/>
    <w:rsid w:val="00F3541A"/>
    <w:rsid w:val="00F40847"/>
    <w:rsid w:val="00F40C4E"/>
    <w:rsid w:val="00F41B34"/>
    <w:rsid w:val="00F43F8F"/>
    <w:rsid w:val="00F4599D"/>
    <w:rsid w:val="00F45AF2"/>
    <w:rsid w:val="00F5020E"/>
    <w:rsid w:val="00F55C69"/>
    <w:rsid w:val="00F72545"/>
    <w:rsid w:val="00F731FE"/>
    <w:rsid w:val="00F73EDE"/>
    <w:rsid w:val="00F7638C"/>
    <w:rsid w:val="00F83E44"/>
    <w:rsid w:val="00F876E7"/>
    <w:rsid w:val="00F9776B"/>
    <w:rsid w:val="00FA165C"/>
    <w:rsid w:val="00FA4479"/>
    <w:rsid w:val="00FA4A1D"/>
    <w:rsid w:val="00FB0775"/>
    <w:rsid w:val="00FB2B6D"/>
    <w:rsid w:val="00FB3B2D"/>
    <w:rsid w:val="00FC741C"/>
    <w:rsid w:val="00FE357F"/>
    <w:rsid w:val="00FE4388"/>
    <w:rsid w:val="00FF434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E63C6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E63C6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7D922CF2F95A2D2476F303FF5CE5CF0D6397D5BB8178719B013745A9B281B2B98BD152DC1B0E6C39FEDC49A34EDCE577046DBDFAF88327Z5r1J" TargetMode="External"/><Relationship Id="rId18" Type="http://schemas.openxmlformats.org/officeDocument/2006/relationships/hyperlink" Target="consultantplus://offline/ref=927D922CF2F95A2D2476F303FF5CE5CF0D6397D5BB8178719B013745A9B281B2B98BD152DC1B0E6B39FEDC49A34EDCE577046DBDFAF88327Z5r1J" TargetMode="External"/><Relationship Id="rId26" Type="http://schemas.openxmlformats.org/officeDocument/2006/relationships/hyperlink" Target="consultantplus://offline/ref=927D922CF2F95A2D2476F303FF5CE5CF0D6397D5BB8178719B013745A9B281B2B98BD152DC1B0C6D35FEDC49A34EDCE577046DBDFAF88327Z5r1J" TargetMode="External"/><Relationship Id="rId21" Type="http://schemas.openxmlformats.org/officeDocument/2006/relationships/hyperlink" Target="consultantplus://offline/ref=927D922CF2F95A2D2476F303FF5CE5CF0D6397D5BB8178719B013745A9B281B2B98BD152DC1B0A673EFEDC49A34EDCE577046DBDFAF88327Z5r1J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7D922CF2F95A2D2476F303FF5CE5CF0D6397D5BB8178719B013745A9B281B2B98BD152DC1B0E6F3BFEDC49A34EDCE577046DBDFAF88327Z5r1J" TargetMode="External"/><Relationship Id="rId17" Type="http://schemas.openxmlformats.org/officeDocument/2006/relationships/hyperlink" Target="consultantplus://offline/ref=927D922CF2F95A2D2476F303FF5CE5CF0D6397D5BB8178719B013745A9B281B2B98BD152DC1B0E6B3DFEDC49A34EDCE577046DBDFAF88327Z5r1J" TargetMode="External"/><Relationship Id="rId25" Type="http://schemas.openxmlformats.org/officeDocument/2006/relationships/hyperlink" Target="consultantplus://offline/ref=927D922CF2F95A2D2476F303FF5CE5CF0D6397D5BB8178719B013745A9B281B2B98BD152DC1B0C6D3BFEDC49A34EDCE577046DBDFAF88327Z5r1J" TargetMode="External"/><Relationship Id="rId33" Type="http://schemas.openxmlformats.org/officeDocument/2006/relationships/hyperlink" Target="consultantplus://offline/ref=0D8C3A833F83536234DB84E2A0208EB736DA6290968CDC1D3861D59DC2ECC45A6DBCEF022A910E3473A4655FF60320E9EB11E8942628B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7D922CF2F95A2D2476F303FF5CE5CF0D6397D5BB8178719B013745A9B281B2B98BD152DC1B0E6A3FFEDC49A34EDCE577046DBDFAF88327Z5r1J" TargetMode="External"/><Relationship Id="rId20" Type="http://schemas.openxmlformats.org/officeDocument/2006/relationships/hyperlink" Target="consultantplus://offline/ref=927D922CF2F95A2D2476F303FF5CE5CF0D6397D5BB8178719B013745A9B281B2B98BD152DC1B0A6D3FFEDC49A34EDCE577046DBDFAF88327Z5r1J" TargetMode="External"/><Relationship Id="rId29" Type="http://schemas.openxmlformats.org/officeDocument/2006/relationships/hyperlink" Target="consultantplus://offline/ref=927D922CF2F95A2D2476F303FF5CE5CF0D6397D5BB8178719B013745A9B281B2B98BD152DC1B0B6D3BFEDC49A34EDCE577046DBDFAF88327Z5r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7D922CF2F95A2D2476F303FF5CE5CF0D6397D5BB8178719B013745A9B281B2B98BD152DC1B0F6A35FEDC49A34EDCE577046DBDFAF88327Z5r1J" TargetMode="External"/><Relationship Id="rId24" Type="http://schemas.openxmlformats.org/officeDocument/2006/relationships/hyperlink" Target="consultantplus://offline/ref=927D922CF2F95A2D2476F303FF5CE5CF0D6397D5BB8178719B013745A9B281B2B98BD152DC1B0D6635FEDC49A34EDCE577046DBDFAF88327Z5r1J" TargetMode="External"/><Relationship Id="rId32" Type="http://schemas.openxmlformats.org/officeDocument/2006/relationships/hyperlink" Target="consultantplus://offline/ref=0D8C3A833F83536234DB84E2A0208EB736DA6290968CDC1D3861D59DC2ECC45A6DBCEF022A910E3473A4655FF60320E9EB11E8942628BDO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7D922CF2F95A2D2476F303FF5CE5CF0D6397D5BB8178719B013745A9B281B2B98BD152DC1B0E6D35FEDC49A34EDCE577046DBDFAF88327Z5r1J" TargetMode="External"/><Relationship Id="rId23" Type="http://schemas.openxmlformats.org/officeDocument/2006/relationships/hyperlink" Target="consultantplus://offline/ref=927D922CF2F95A2D2476F303FF5CE5CF0D6397D5BB8178719B013745A9B281B2B98BD152DC1B0D693AFEDC49A34EDCE577046DBDFAF88327Z5r1J" TargetMode="External"/><Relationship Id="rId28" Type="http://schemas.openxmlformats.org/officeDocument/2006/relationships/hyperlink" Target="consultantplus://offline/ref=927D922CF2F95A2D2476F303FF5CE5CF0D6397D5BB8178719B013745A9B281B2B98BD152DC1B0A6F3FFEDC49A34EDCE577046DBDFAF88327Z5r1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7D922CF2F95A2D2476F303FF5CE5CF0D6397D5BB8178719B013745A9B281B2B98BD152DC1B0F6A39FEDC49A34EDCE577046DBDFAF88327Z5r1J" TargetMode="External"/><Relationship Id="rId19" Type="http://schemas.openxmlformats.org/officeDocument/2006/relationships/hyperlink" Target="consultantplus://offline/ref=927D922CF2F95A2D2476F303FF5CE5CF0D6397D5BB8178719B013745A9B281B2B98BD152DC1B0E6B35FEDC49A34EDCE577046DBDFAF88327Z5r1J" TargetMode="External"/><Relationship Id="rId31" Type="http://schemas.openxmlformats.org/officeDocument/2006/relationships/hyperlink" Target="consultantplus://offline/ref=0D8C3A833F83536234DB84E2A0208EB736DA6290968CDC1D3861D59DC2ECC45A6DBCEF022A910E3473A4655FF60320E9EB11E8942628B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7D922CF2F95A2D2476F303FF5CE5CF0D6397D5BB8178719B013745A9B281B2B98BD152DC1B0F6A3FFEDC49A34EDCE577046DBDFAF88327Z5r1J" TargetMode="External"/><Relationship Id="rId14" Type="http://schemas.openxmlformats.org/officeDocument/2006/relationships/hyperlink" Target="consultantplus://offline/ref=927D922CF2F95A2D2476F303FF5CE5CF0D6397D5BB8178719B013745A9B281B2B98BD152DC1B0E6C35FEDC49A34EDCE577046DBDFAF88327Z5r1J" TargetMode="External"/><Relationship Id="rId22" Type="http://schemas.openxmlformats.org/officeDocument/2006/relationships/hyperlink" Target="consultantplus://offline/ref=927D922CF2F95A2D2476F303FF5CE5CF0D6397D5BB8178719B013745A9B281B2B98BD152DC1B0D6B35FEDC49A34EDCE577046DBDFAF88327Z5r1J" TargetMode="External"/><Relationship Id="rId27" Type="http://schemas.openxmlformats.org/officeDocument/2006/relationships/hyperlink" Target="consultantplus://offline/ref=927D922CF2F95A2D2476F303FF5CE5CF0D6397D5BB8178719B013745A9B281B2B98BD152DC1B0A6F3DFEDC49A34EDCE577046DBDFAF88327Z5r1J" TargetMode="External"/><Relationship Id="rId30" Type="http://schemas.openxmlformats.org/officeDocument/2006/relationships/hyperlink" Target="consultantplus://offline/ref=0D8C3A833F83536234DB84E2A0208EB736DA6290968CDC1D3861D59DC2ECC45A6DBCEF022A910E3473A4655FF60320E9EB11E8942628BDO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8A83-8B9E-432F-B5EE-DE85C0FA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2022-03-02T12:56:00Z</cp:lastPrinted>
  <dcterms:created xsi:type="dcterms:W3CDTF">2022-03-23T08:43:00Z</dcterms:created>
  <dcterms:modified xsi:type="dcterms:W3CDTF">2022-03-23T08:43:00Z</dcterms:modified>
</cp:coreProperties>
</file>