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01" w:rsidRPr="00C16C43" w:rsidRDefault="00DA7701" w:rsidP="00DA7701">
      <w:pPr>
        <w:pStyle w:val="ConsPlusTitle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C16C43">
        <w:rPr>
          <w:rFonts w:ascii="Times New Roman" w:hAnsi="Times New Roman" w:cs="Times New Roman"/>
        </w:rPr>
        <w:t>Проект</w:t>
      </w:r>
    </w:p>
    <w:p w:rsidR="00DA7701" w:rsidRDefault="00DA7701" w:rsidP="00DD005A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A7701" w:rsidRDefault="00DA7701" w:rsidP="00DD005A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D005A" w:rsidRPr="006B1329" w:rsidRDefault="00DD005A" w:rsidP="00DD005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B1329">
        <w:rPr>
          <w:rFonts w:ascii="Times New Roman" w:hAnsi="Times New Roman" w:cs="Times New Roman"/>
          <w:sz w:val="26"/>
          <w:szCs w:val="26"/>
        </w:rPr>
        <w:t>ПРАВИТЕЛЬСТВО ЛЕНИНГРАДСКОЙ ОБЛАСТИ</w:t>
      </w:r>
    </w:p>
    <w:p w:rsidR="00DD005A" w:rsidRPr="006B1329" w:rsidRDefault="00DD005A" w:rsidP="00DD005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D005A" w:rsidRPr="006B1329" w:rsidRDefault="00DD005A" w:rsidP="00DD005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B132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A7701" w:rsidRPr="006B1329" w:rsidRDefault="00DA7701" w:rsidP="00DD005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A7701" w:rsidRPr="006B1329" w:rsidRDefault="00DA7701" w:rsidP="00DD005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A7701" w:rsidRPr="006B1329" w:rsidRDefault="00DA7701" w:rsidP="00DA7701">
      <w:pPr>
        <w:pStyle w:val="pt-a-000001"/>
        <w:shd w:val="clear" w:color="auto" w:fill="FFFFFF"/>
        <w:spacing w:before="0" w:beforeAutospacing="0" w:after="0" w:afterAutospacing="0" w:line="281" w:lineRule="atLeast"/>
        <w:jc w:val="center"/>
        <w:rPr>
          <w:rStyle w:val="pt-000003"/>
          <w:color w:val="000000"/>
          <w:sz w:val="26"/>
          <w:szCs w:val="26"/>
        </w:rPr>
      </w:pPr>
      <w:r w:rsidRPr="006B1329">
        <w:rPr>
          <w:rStyle w:val="pt-a0"/>
          <w:color w:val="000000"/>
          <w:sz w:val="26"/>
          <w:szCs w:val="26"/>
        </w:rPr>
        <w:t>от____________№ _______</w:t>
      </w:r>
      <w:r w:rsidRPr="006B1329">
        <w:rPr>
          <w:color w:val="000000"/>
          <w:sz w:val="26"/>
          <w:szCs w:val="26"/>
        </w:rPr>
        <w:t> </w:t>
      </w:r>
      <w:r w:rsidRPr="006B1329">
        <w:rPr>
          <w:rStyle w:val="pt-000003"/>
          <w:color w:val="000000"/>
          <w:sz w:val="26"/>
          <w:szCs w:val="26"/>
        </w:rPr>
        <w:t> </w:t>
      </w:r>
    </w:p>
    <w:p w:rsidR="00DA4ED0" w:rsidRPr="006B1329" w:rsidRDefault="00DA4ED0" w:rsidP="00DA7701">
      <w:pPr>
        <w:pStyle w:val="pt-a-000001"/>
        <w:shd w:val="clear" w:color="auto" w:fill="FFFFFF"/>
        <w:spacing w:before="0" w:beforeAutospacing="0" w:after="0" w:afterAutospacing="0" w:line="281" w:lineRule="atLeast"/>
        <w:jc w:val="center"/>
        <w:rPr>
          <w:color w:val="000000"/>
          <w:sz w:val="26"/>
          <w:szCs w:val="26"/>
        </w:rPr>
      </w:pPr>
    </w:p>
    <w:p w:rsidR="00DD005A" w:rsidRPr="006B1329" w:rsidRDefault="00DD005A" w:rsidP="00DD005A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F0482" w:rsidRDefault="004F0482" w:rsidP="009C51C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564C29" w:rsidRPr="006B1329">
        <w:rPr>
          <w:rFonts w:ascii="Times New Roman" w:hAnsi="Times New Roman" w:cs="Times New Roman"/>
          <w:sz w:val="26"/>
          <w:szCs w:val="26"/>
        </w:rPr>
        <w:t xml:space="preserve">в </w:t>
      </w:r>
      <w:r w:rsidR="00DA4ED0" w:rsidRPr="006B1329">
        <w:rPr>
          <w:rFonts w:ascii="Times New Roman" w:hAnsi="Times New Roman" w:cs="Times New Roman"/>
          <w:sz w:val="26"/>
          <w:szCs w:val="26"/>
        </w:rPr>
        <w:t>постановление П</w:t>
      </w:r>
      <w:r w:rsidR="00564C29" w:rsidRPr="006B1329">
        <w:rPr>
          <w:rFonts w:ascii="Times New Roman" w:hAnsi="Times New Roman" w:cs="Times New Roman"/>
          <w:sz w:val="26"/>
          <w:szCs w:val="26"/>
        </w:rPr>
        <w:t>равительства</w:t>
      </w:r>
      <w:r w:rsidR="00DA4ED0" w:rsidRPr="006B1329">
        <w:rPr>
          <w:rFonts w:ascii="Times New Roman" w:hAnsi="Times New Roman" w:cs="Times New Roman"/>
          <w:sz w:val="26"/>
          <w:szCs w:val="26"/>
        </w:rPr>
        <w:t xml:space="preserve"> Л</w:t>
      </w:r>
      <w:r>
        <w:rPr>
          <w:rFonts w:ascii="Times New Roman" w:hAnsi="Times New Roman" w:cs="Times New Roman"/>
          <w:sz w:val="26"/>
          <w:szCs w:val="26"/>
        </w:rPr>
        <w:t>енинградской области</w:t>
      </w:r>
    </w:p>
    <w:p w:rsidR="009C51C8" w:rsidRPr="006B1329" w:rsidRDefault="009C51C8" w:rsidP="009C51C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B1329">
        <w:rPr>
          <w:rFonts w:ascii="Times New Roman" w:hAnsi="Times New Roman" w:cs="Times New Roman"/>
          <w:sz w:val="26"/>
          <w:szCs w:val="26"/>
        </w:rPr>
        <w:t xml:space="preserve">от 14 ноября 2013 года № 394 </w:t>
      </w:r>
    </w:p>
    <w:p w:rsidR="009C51C8" w:rsidRPr="006B1329" w:rsidRDefault="009C51C8" w:rsidP="009C51C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2768E" w:rsidRPr="006B1329" w:rsidRDefault="009C51C8" w:rsidP="005276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1329">
        <w:rPr>
          <w:rFonts w:ascii="Times New Roman" w:hAnsi="Times New Roman"/>
          <w:sz w:val="26"/>
          <w:szCs w:val="26"/>
          <w:lang w:eastAsia="ru-RU"/>
        </w:rPr>
        <w:t>В целях реализации государственной программы</w:t>
      </w:r>
      <w:r w:rsidRPr="006B1329">
        <w:rPr>
          <w:rFonts w:ascii="Times New Roman" w:hAnsi="Times New Roman"/>
          <w:sz w:val="26"/>
          <w:szCs w:val="26"/>
        </w:rPr>
        <w:t xml:space="preserve"> Ленинградской области «Стимулирование экономической активности Ленинградской области» П</w:t>
      </w:r>
      <w:r w:rsidR="0052768E" w:rsidRPr="006B1329">
        <w:rPr>
          <w:rFonts w:ascii="Times New Roman" w:hAnsi="Times New Roman"/>
          <w:sz w:val="26"/>
          <w:szCs w:val="26"/>
          <w:lang w:eastAsia="ru-RU"/>
        </w:rPr>
        <w:t>равительство Ленинградской области постановляет:</w:t>
      </w:r>
    </w:p>
    <w:p w:rsidR="009C51C8" w:rsidRPr="006B1329" w:rsidRDefault="009C51C8" w:rsidP="009C51C8">
      <w:pPr>
        <w:pStyle w:val="ConsPlusTitle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B1329">
        <w:rPr>
          <w:rFonts w:ascii="Times New Roman" w:hAnsi="Times New Roman" w:cs="Times New Roman"/>
          <w:b w:val="0"/>
          <w:sz w:val="26"/>
          <w:szCs w:val="26"/>
        </w:rPr>
        <w:t>Внести в государственную программу Ленинградской области «Стимулирование экономической активности Ленинградской области», утвержденную постановлением Правительства Ленинградской области от 14 ноября 2013 года № 394, изменения согласно приложению к настоящему постановлению.</w:t>
      </w:r>
    </w:p>
    <w:p w:rsidR="0052768E" w:rsidRPr="006B1329" w:rsidRDefault="009C51C8" w:rsidP="009C51C8">
      <w:pPr>
        <w:pStyle w:val="ConsPlusTitle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B1329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</w:t>
      </w:r>
      <w:proofErr w:type="gramStart"/>
      <w:r w:rsidRPr="006B1329">
        <w:rPr>
          <w:rFonts w:ascii="Times New Roman" w:hAnsi="Times New Roman" w:cs="Times New Roman"/>
          <w:b w:val="0"/>
          <w:sz w:val="26"/>
          <w:szCs w:val="26"/>
        </w:rPr>
        <w:t>с даты подписания</w:t>
      </w:r>
      <w:proofErr w:type="gramEnd"/>
      <w:r w:rsidRPr="006B1329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74D16" w:rsidRPr="006B1329" w:rsidRDefault="00B74D16" w:rsidP="00DA4E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2D8E" w:rsidRPr="006B1329" w:rsidTr="00AF2D8E">
        <w:tc>
          <w:tcPr>
            <w:tcW w:w="4785" w:type="dxa"/>
          </w:tcPr>
          <w:p w:rsidR="00AF2D8E" w:rsidRPr="006B1329" w:rsidRDefault="00AF2D8E" w:rsidP="00AF2D8E">
            <w:pPr>
              <w:pStyle w:val="ConsPlusTitl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2D8E" w:rsidRPr="006B1329" w:rsidRDefault="00AF2D8E" w:rsidP="00AF2D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1329">
              <w:rPr>
                <w:rFonts w:ascii="Times New Roman" w:hAnsi="Times New Roman" w:cs="Times New Roman"/>
                <w:sz w:val="26"/>
                <w:szCs w:val="26"/>
              </w:rPr>
              <w:t>Губернатор</w:t>
            </w:r>
          </w:p>
          <w:p w:rsidR="00AF2D8E" w:rsidRPr="006B1329" w:rsidRDefault="00AF2D8E" w:rsidP="00AF2D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1329">
              <w:rPr>
                <w:rFonts w:ascii="Times New Roman" w:hAnsi="Times New Roman" w:cs="Times New Roman"/>
                <w:sz w:val="26"/>
                <w:szCs w:val="26"/>
              </w:rPr>
              <w:t>Ленинградской области</w:t>
            </w:r>
          </w:p>
        </w:tc>
        <w:tc>
          <w:tcPr>
            <w:tcW w:w="4786" w:type="dxa"/>
            <w:vAlign w:val="bottom"/>
          </w:tcPr>
          <w:p w:rsidR="00AF2D8E" w:rsidRPr="006B1329" w:rsidRDefault="00AF2D8E" w:rsidP="00A543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1329">
              <w:rPr>
                <w:rFonts w:ascii="Times New Roman" w:hAnsi="Times New Roman" w:cs="Times New Roman"/>
                <w:sz w:val="26"/>
                <w:szCs w:val="26"/>
              </w:rPr>
              <w:t>А.Дрозденко</w:t>
            </w:r>
            <w:proofErr w:type="spellEnd"/>
          </w:p>
        </w:tc>
      </w:tr>
    </w:tbl>
    <w:p w:rsidR="00DA4ED0" w:rsidRPr="006B1329" w:rsidRDefault="00DA4ED0" w:rsidP="00DA4E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2768E" w:rsidRPr="006B1329" w:rsidRDefault="0052768E" w:rsidP="00DA4E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2768E" w:rsidRPr="006B1329" w:rsidRDefault="0052768E" w:rsidP="00DA4E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2768E" w:rsidRPr="006B1329" w:rsidRDefault="0052768E" w:rsidP="00DA4E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2768E" w:rsidRPr="006B1329" w:rsidRDefault="0052768E" w:rsidP="0052768E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52768E" w:rsidRPr="006B1329" w:rsidRDefault="0052768E" w:rsidP="0052768E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52768E" w:rsidRPr="006B1329" w:rsidRDefault="0052768E" w:rsidP="0052768E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52768E" w:rsidRPr="006B1329" w:rsidRDefault="0052768E" w:rsidP="0052768E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52768E" w:rsidRPr="006B1329" w:rsidRDefault="0052768E" w:rsidP="0052768E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6B1329" w:rsidRDefault="006B1329" w:rsidP="0052768E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B1329" w:rsidRDefault="006B1329" w:rsidP="0052768E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B1329" w:rsidRDefault="006B1329" w:rsidP="0052768E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B1329" w:rsidRDefault="006B1329" w:rsidP="0052768E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B1329" w:rsidRDefault="006B1329" w:rsidP="0052768E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B1329" w:rsidRDefault="006B1329" w:rsidP="0052768E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B1329" w:rsidRDefault="006B1329" w:rsidP="0052768E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B1329" w:rsidRDefault="006B1329" w:rsidP="0052768E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B1329" w:rsidRDefault="006B1329" w:rsidP="0052768E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B1329" w:rsidRDefault="006B1329" w:rsidP="0052768E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B1329" w:rsidRDefault="006B1329" w:rsidP="0052768E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B1329" w:rsidRDefault="006B1329" w:rsidP="0052768E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B1329" w:rsidRDefault="006B1329" w:rsidP="0052768E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B1329" w:rsidRDefault="006B1329" w:rsidP="0052768E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B1329" w:rsidRDefault="006B1329" w:rsidP="0052768E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B1329" w:rsidRDefault="006B1329" w:rsidP="0052768E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A22327" w:rsidRDefault="00A22327" w:rsidP="0052768E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  <w:sectPr w:rsidR="00A22327" w:rsidSect="00D02CEB">
          <w:pgSz w:w="11906" w:h="16838"/>
          <w:pgMar w:top="737" w:right="567" w:bottom="737" w:left="1134" w:header="709" w:footer="709" w:gutter="0"/>
          <w:cols w:space="708"/>
          <w:docGrid w:linePitch="360"/>
        </w:sectPr>
      </w:pPr>
    </w:p>
    <w:p w:rsidR="0041218A" w:rsidRPr="005C6F59" w:rsidRDefault="0041218A" w:rsidP="0041218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C6F59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41218A" w:rsidRPr="005C6F59" w:rsidRDefault="0041218A" w:rsidP="0041218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C6F59">
        <w:rPr>
          <w:rFonts w:ascii="Times New Roman" w:hAnsi="Times New Roman" w:cs="Times New Roman"/>
          <w:b w:val="0"/>
          <w:sz w:val="28"/>
          <w:szCs w:val="28"/>
        </w:rPr>
        <w:t>к постановлению Правительства</w:t>
      </w:r>
    </w:p>
    <w:p w:rsidR="0041218A" w:rsidRPr="005C6F59" w:rsidRDefault="0041218A" w:rsidP="0041218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C6F59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41218A" w:rsidRPr="005C6F59" w:rsidRDefault="0041218A" w:rsidP="0041218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C6F59">
        <w:rPr>
          <w:rFonts w:ascii="Times New Roman" w:hAnsi="Times New Roman" w:cs="Times New Roman"/>
          <w:b w:val="0"/>
          <w:sz w:val="28"/>
          <w:szCs w:val="28"/>
        </w:rPr>
        <w:t>от ______________ №_________</w:t>
      </w:r>
    </w:p>
    <w:p w:rsidR="0041218A" w:rsidRPr="005C6F59" w:rsidRDefault="0041218A" w:rsidP="0041218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218A" w:rsidRPr="005C6F59" w:rsidRDefault="0041218A" w:rsidP="0041218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6F59">
        <w:rPr>
          <w:rFonts w:ascii="Times New Roman" w:hAnsi="Times New Roman" w:cs="Times New Roman"/>
          <w:sz w:val="28"/>
          <w:szCs w:val="28"/>
        </w:rPr>
        <w:t>Изменения, которые вносятся в государственную программу</w:t>
      </w:r>
    </w:p>
    <w:p w:rsidR="0041218A" w:rsidRPr="005C6F59" w:rsidRDefault="0041218A" w:rsidP="0041218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6F59">
        <w:rPr>
          <w:rFonts w:ascii="Times New Roman" w:hAnsi="Times New Roman" w:cs="Times New Roman"/>
          <w:sz w:val="28"/>
          <w:szCs w:val="28"/>
        </w:rPr>
        <w:t xml:space="preserve">Ленинградской области «Стимулирование экономической активности Ленинградской области», </w:t>
      </w:r>
      <w:proofErr w:type="gramStart"/>
      <w:r w:rsidRPr="005C6F59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5C6F5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41218A" w:rsidRPr="005C6F59" w:rsidRDefault="0041218A" w:rsidP="0041218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6F59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14 ноября 2013 года № 394 </w:t>
      </w:r>
    </w:p>
    <w:p w:rsidR="0041218A" w:rsidRPr="005C6F59" w:rsidRDefault="0041218A" w:rsidP="0041218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218A" w:rsidRPr="005C6F59" w:rsidRDefault="0041218A" w:rsidP="0041218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C6F59">
        <w:rPr>
          <w:rFonts w:ascii="Times New Roman" w:eastAsiaTheme="minorHAnsi" w:hAnsi="Times New Roman"/>
          <w:sz w:val="28"/>
          <w:szCs w:val="28"/>
        </w:rPr>
        <w:t xml:space="preserve">1. В паспорте </w:t>
      </w:r>
      <w:r>
        <w:rPr>
          <w:rFonts w:ascii="Times New Roman" w:eastAsiaTheme="minorHAnsi" w:hAnsi="Times New Roman"/>
          <w:sz w:val="28"/>
          <w:szCs w:val="28"/>
        </w:rPr>
        <w:t xml:space="preserve">подпрограммы </w:t>
      </w:r>
      <w:r w:rsidRPr="00A76FE2">
        <w:rPr>
          <w:rFonts w:ascii="Times New Roman" w:eastAsiaTheme="minorHAnsi" w:hAnsi="Times New Roman"/>
          <w:sz w:val="28"/>
          <w:szCs w:val="28"/>
        </w:rPr>
        <w:t>"Обеспечение благоприятного инвестиционного климата в Ленинградской области"</w:t>
      </w:r>
      <w:r w:rsidRPr="005C6F59">
        <w:rPr>
          <w:rFonts w:ascii="Times New Roman" w:eastAsiaTheme="minorHAnsi" w:hAnsi="Times New Roman"/>
          <w:sz w:val="28"/>
          <w:szCs w:val="28"/>
        </w:rPr>
        <w:t>:</w:t>
      </w:r>
    </w:p>
    <w:p w:rsidR="0041218A" w:rsidRPr="005C6F59" w:rsidRDefault="0041218A" w:rsidP="0041218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а</w:t>
      </w:r>
      <w:r w:rsidRPr="005C6F59">
        <w:rPr>
          <w:rFonts w:ascii="Times New Roman" w:eastAsiaTheme="minorHAnsi" w:hAnsi="Times New Roman"/>
          <w:sz w:val="28"/>
          <w:szCs w:val="28"/>
        </w:rPr>
        <w:t>бзац четвертый позиции "Задачи подпрограммы" изложить в следующей редакции:</w:t>
      </w:r>
    </w:p>
    <w:p w:rsidR="0041218A" w:rsidRPr="005C6F59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6F59">
        <w:rPr>
          <w:rFonts w:ascii="Times New Roman" w:hAnsi="Times New Roman" w:cs="Times New Roman"/>
          <w:b w:val="0"/>
          <w:sz w:val="28"/>
          <w:szCs w:val="28"/>
        </w:rPr>
        <w:t>"создание территорий с особым правовым режимом осуществления предпринимательской</w:t>
      </w:r>
      <w:r w:rsidR="00563940">
        <w:rPr>
          <w:rFonts w:ascii="Times New Roman" w:hAnsi="Times New Roman" w:cs="Times New Roman"/>
          <w:b w:val="0"/>
          <w:sz w:val="28"/>
          <w:szCs w:val="28"/>
        </w:rPr>
        <w:t xml:space="preserve"> и иной деятельности: территорий</w:t>
      </w:r>
      <w:r w:rsidRPr="005C6F59">
        <w:rPr>
          <w:rFonts w:ascii="Times New Roman" w:hAnsi="Times New Roman" w:cs="Times New Roman"/>
          <w:b w:val="0"/>
          <w:sz w:val="28"/>
          <w:szCs w:val="28"/>
        </w:rPr>
        <w:t xml:space="preserve"> опережающего социально-экономического развития на территориях </w:t>
      </w:r>
      <w:proofErr w:type="spellStart"/>
      <w:r w:rsidRPr="005C6F59">
        <w:rPr>
          <w:rFonts w:ascii="Times New Roman" w:hAnsi="Times New Roman" w:cs="Times New Roman"/>
          <w:b w:val="0"/>
          <w:sz w:val="28"/>
          <w:szCs w:val="28"/>
        </w:rPr>
        <w:t>монопрофильных</w:t>
      </w:r>
      <w:proofErr w:type="spellEnd"/>
      <w:r w:rsidRPr="005C6F59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о</w:t>
      </w:r>
      <w:r w:rsidR="00563940">
        <w:rPr>
          <w:rFonts w:ascii="Times New Roman" w:hAnsi="Times New Roman" w:cs="Times New Roman"/>
          <w:b w:val="0"/>
          <w:sz w:val="28"/>
          <w:szCs w:val="28"/>
        </w:rPr>
        <w:t>бразований (далее – моногорода, также ТОСЭР) и</w:t>
      </w:r>
      <w:r w:rsidR="00105994">
        <w:rPr>
          <w:rFonts w:ascii="Times New Roman" w:hAnsi="Times New Roman" w:cs="Times New Roman"/>
          <w:b w:val="0"/>
          <w:sz w:val="28"/>
          <w:szCs w:val="28"/>
        </w:rPr>
        <w:t xml:space="preserve"> особых экономических зон</w:t>
      </w:r>
      <w:r w:rsidR="00563940">
        <w:rPr>
          <w:rFonts w:ascii="Times New Roman" w:hAnsi="Times New Roman" w:cs="Times New Roman"/>
          <w:b w:val="0"/>
          <w:sz w:val="28"/>
          <w:szCs w:val="28"/>
        </w:rPr>
        <w:t xml:space="preserve"> (далее – ОЭЗ)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Pr="005C6F59">
        <w:rPr>
          <w:rFonts w:ascii="Times New Roman" w:hAnsi="Times New Roman" w:cs="Times New Roman"/>
          <w:b w:val="0"/>
          <w:sz w:val="28"/>
          <w:szCs w:val="28"/>
        </w:rPr>
        <w:t>"</w:t>
      </w:r>
      <w:proofErr w:type="gramEnd"/>
      <w:r w:rsidRPr="005C6F5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6777B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F6777B">
        <w:rPr>
          <w:rFonts w:ascii="Times New Roman" w:hAnsi="Times New Roman" w:cs="Times New Roman"/>
          <w:b w:val="0"/>
          <w:sz w:val="28"/>
          <w:szCs w:val="28"/>
        </w:rPr>
        <w:t>в</w:t>
      </w:r>
      <w:r w:rsidRPr="008F70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позиции </w:t>
      </w:r>
      <w:r w:rsidRPr="00A76FE2">
        <w:rPr>
          <w:rFonts w:ascii="Times New Roman" w:hAnsi="Times New Roman" w:cs="Times New Roman"/>
          <w:b w:val="0"/>
          <w:sz w:val="28"/>
          <w:szCs w:val="28"/>
        </w:rPr>
        <w:t>"Ожидаемые результаты реализации подпрограммы"</w:t>
      </w:r>
      <w:r w:rsidR="00F6777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1218A" w:rsidRDefault="00F6777B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 четвертый</w:t>
      </w:r>
      <w:r w:rsidR="0041218A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41218A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6FE2">
        <w:rPr>
          <w:rFonts w:ascii="Times New Roman" w:hAnsi="Times New Roman" w:cs="Times New Roman"/>
          <w:b w:val="0"/>
          <w:sz w:val="28"/>
          <w:szCs w:val="28"/>
        </w:rPr>
        <w:t>"</w:t>
      </w:r>
      <w:r w:rsidR="00F6777B">
        <w:rPr>
          <w:rFonts w:ascii="Times New Roman" w:hAnsi="Times New Roman" w:cs="Times New Roman"/>
          <w:b w:val="0"/>
          <w:sz w:val="28"/>
          <w:szCs w:val="28"/>
        </w:rPr>
        <w:t>к</w:t>
      </w:r>
      <w:r w:rsidR="00F6777B" w:rsidRPr="00F6777B">
        <w:rPr>
          <w:rFonts w:ascii="Times New Roman" w:hAnsi="Times New Roman" w:cs="Times New Roman"/>
          <w:b w:val="0"/>
          <w:sz w:val="28"/>
          <w:szCs w:val="28"/>
        </w:rPr>
        <w:t>оличество промышленных площадок, актуализированная информация о которых размещена в интегрированной региональной информационной системе "Инвестиционное развитие территории Ленинградской области" (далее - ИРИС), включая свободные промышленные площадки на территории индустриальных парков</w:t>
      </w:r>
      <w:r w:rsidR="00F6777B">
        <w:rPr>
          <w:rFonts w:ascii="Times New Roman" w:hAnsi="Times New Roman" w:cs="Times New Roman"/>
          <w:b w:val="0"/>
          <w:sz w:val="28"/>
          <w:szCs w:val="28"/>
        </w:rPr>
        <w:t xml:space="preserve"> - 290 ед.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="00F6777B" w:rsidRPr="00F6777B">
        <w:t xml:space="preserve"> </w:t>
      </w:r>
      <w:r w:rsidR="00F6777B" w:rsidRPr="00F6777B">
        <w:rPr>
          <w:rFonts w:ascii="Times New Roman" w:hAnsi="Times New Roman" w:cs="Times New Roman"/>
          <w:b w:val="0"/>
          <w:sz w:val="28"/>
          <w:szCs w:val="28"/>
        </w:rPr>
        <w:t>"</w:t>
      </w:r>
      <w:proofErr w:type="gramEnd"/>
      <w:r w:rsidR="00F6777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63940" w:rsidRDefault="00F6777B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абзац пятый </w:t>
      </w:r>
      <w:r w:rsidR="00563940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41218A" w:rsidRPr="005C6F59" w:rsidRDefault="00563940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3940">
        <w:rPr>
          <w:rFonts w:ascii="Times New Roman" w:hAnsi="Times New Roman" w:cs="Times New Roman"/>
          <w:b w:val="0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количество созданных </w:t>
      </w:r>
      <w:r w:rsidRPr="00563940">
        <w:rPr>
          <w:rFonts w:ascii="Times New Roman" w:hAnsi="Times New Roman" w:cs="Times New Roman"/>
          <w:b w:val="0"/>
          <w:sz w:val="28"/>
          <w:szCs w:val="28"/>
        </w:rPr>
        <w:t xml:space="preserve">территорий с особым правовым режимом </w:t>
      </w:r>
      <w:r>
        <w:rPr>
          <w:rFonts w:ascii="Times New Roman" w:hAnsi="Times New Roman" w:cs="Times New Roman"/>
          <w:b w:val="0"/>
          <w:sz w:val="28"/>
          <w:szCs w:val="28"/>
        </w:rPr>
        <w:t>ТОСЭР и ОЭЗ – 3 ед.</w:t>
      </w:r>
      <w:r w:rsidRPr="00563940">
        <w:rPr>
          <w:rFonts w:ascii="Times New Roman" w:hAnsi="Times New Roman" w:cs="Times New Roman"/>
          <w:b w:val="0"/>
          <w:sz w:val="28"/>
          <w:szCs w:val="28"/>
        </w:rPr>
        <w:t>"</w:t>
      </w:r>
      <w:r w:rsidR="00F6777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1218A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218A" w:rsidRPr="00A76FE2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В</w:t>
      </w:r>
      <w:r w:rsidRPr="00A76FE2">
        <w:rPr>
          <w:rFonts w:ascii="Times New Roman" w:hAnsi="Times New Roman" w:cs="Times New Roman"/>
          <w:b w:val="0"/>
          <w:sz w:val="28"/>
          <w:szCs w:val="28"/>
        </w:rPr>
        <w:t xml:space="preserve"> разделе 1 (Обоснование цели, задач и ожидаемых результатов подпрограммы):</w:t>
      </w:r>
    </w:p>
    <w:p w:rsidR="0041218A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 двадцать первый изложить в следующей редакции:</w:t>
      </w:r>
    </w:p>
    <w:p w:rsidR="0041218A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29F8">
        <w:rPr>
          <w:rFonts w:ascii="Times New Roman" w:hAnsi="Times New Roman" w:cs="Times New Roman"/>
          <w:b w:val="0"/>
          <w:sz w:val="28"/>
          <w:szCs w:val="28"/>
        </w:rPr>
        <w:t xml:space="preserve">"Задача 4.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A22327">
        <w:rPr>
          <w:rFonts w:ascii="Times New Roman" w:hAnsi="Times New Roman" w:cs="Times New Roman"/>
          <w:b w:val="0"/>
          <w:sz w:val="28"/>
          <w:szCs w:val="28"/>
        </w:rPr>
        <w:t>оздание территорий с особым правовым режимом осуществления предпринимательской</w:t>
      </w:r>
      <w:r w:rsidR="00C65A49">
        <w:rPr>
          <w:rFonts w:ascii="Times New Roman" w:hAnsi="Times New Roman" w:cs="Times New Roman"/>
          <w:b w:val="0"/>
          <w:sz w:val="28"/>
          <w:szCs w:val="28"/>
        </w:rPr>
        <w:t xml:space="preserve"> и иной деятельности: территорий</w:t>
      </w:r>
      <w:r w:rsidRPr="00A22327">
        <w:rPr>
          <w:rFonts w:ascii="Times New Roman" w:hAnsi="Times New Roman" w:cs="Times New Roman"/>
          <w:b w:val="0"/>
          <w:sz w:val="28"/>
          <w:szCs w:val="28"/>
        </w:rPr>
        <w:t xml:space="preserve"> опережающего социально-экономического развития на территориях </w:t>
      </w:r>
      <w:proofErr w:type="spellStart"/>
      <w:r w:rsidRPr="00A22327">
        <w:rPr>
          <w:rFonts w:ascii="Times New Roman" w:hAnsi="Times New Roman" w:cs="Times New Roman"/>
          <w:b w:val="0"/>
          <w:sz w:val="28"/>
          <w:szCs w:val="28"/>
        </w:rPr>
        <w:t>монопрофильных</w:t>
      </w:r>
      <w:proofErr w:type="spellEnd"/>
      <w:r w:rsidRPr="00A223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2327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муниципальных образований (дал</w:t>
      </w:r>
      <w:r w:rsidR="00C65A49">
        <w:rPr>
          <w:rFonts w:ascii="Times New Roman" w:hAnsi="Times New Roman" w:cs="Times New Roman"/>
          <w:b w:val="0"/>
          <w:sz w:val="28"/>
          <w:szCs w:val="28"/>
        </w:rPr>
        <w:t>ее – моногорода) и</w:t>
      </w:r>
      <w:r w:rsidR="00455E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5E66" w:rsidRPr="00F83943">
        <w:rPr>
          <w:rFonts w:ascii="Times New Roman" w:hAnsi="Times New Roman" w:cs="Times New Roman"/>
          <w:b w:val="0"/>
          <w:sz w:val="28"/>
          <w:szCs w:val="28"/>
        </w:rPr>
        <w:t>особых экономических зон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8D29F8">
        <w:rPr>
          <w:rFonts w:ascii="Times New Roman" w:hAnsi="Times New Roman" w:cs="Times New Roman"/>
          <w:b w:val="0"/>
          <w:sz w:val="28"/>
          <w:szCs w:val="28"/>
        </w:rPr>
        <w:t>"</w:t>
      </w:r>
      <w:proofErr w:type="gramEnd"/>
    </w:p>
    <w:p w:rsidR="0041218A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 двадцать третий признать утратившим силу;</w:t>
      </w:r>
    </w:p>
    <w:p w:rsidR="0041218A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 двадцать четвертый изложить в следующей редакции:</w:t>
      </w:r>
    </w:p>
    <w:p w:rsidR="00455E66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D29F8">
        <w:rPr>
          <w:rFonts w:ascii="Times New Roman" w:hAnsi="Times New Roman" w:cs="Times New Roman"/>
          <w:b w:val="0"/>
          <w:sz w:val="28"/>
          <w:szCs w:val="28"/>
        </w:rPr>
        <w:t xml:space="preserve">"Ключевое значение для социально-экономического развития и повышения инвестиционной привлекательности муниципальных образований Ленинградской области имеет создание территорий с особым правовым режимом осуществления предпринимательской и иной деятельности: территория опережающего социально-экономического развития </w:t>
      </w:r>
      <w:r w:rsidRPr="005B4563">
        <w:rPr>
          <w:rFonts w:ascii="Times New Roman" w:hAnsi="Times New Roman" w:cs="Times New Roman"/>
          <w:b w:val="0"/>
          <w:sz w:val="28"/>
          <w:szCs w:val="28"/>
        </w:rPr>
        <w:t>"</w:t>
      </w:r>
      <w:r w:rsidRPr="008D29F8">
        <w:rPr>
          <w:rFonts w:ascii="Times New Roman" w:hAnsi="Times New Roman" w:cs="Times New Roman"/>
          <w:b w:val="0"/>
          <w:sz w:val="28"/>
          <w:szCs w:val="28"/>
        </w:rPr>
        <w:t>Пикалево</w:t>
      </w:r>
      <w:r w:rsidRPr="005B4563">
        <w:rPr>
          <w:rFonts w:ascii="Times New Roman" w:hAnsi="Times New Roman" w:cs="Times New Roman"/>
          <w:b w:val="0"/>
          <w:sz w:val="28"/>
          <w:szCs w:val="28"/>
        </w:rPr>
        <w:t>"</w:t>
      </w:r>
      <w:r w:rsidRPr="008D29F8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образования </w:t>
      </w:r>
      <w:r w:rsidRPr="005B4563">
        <w:rPr>
          <w:rFonts w:ascii="Times New Roman" w:hAnsi="Times New Roman" w:cs="Times New Roman"/>
          <w:b w:val="0"/>
          <w:sz w:val="28"/>
          <w:szCs w:val="28"/>
        </w:rPr>
        <w:t>"</w:t>
      </w:r>
      <w:r w:rsidRPr="008D29F8">
        <w:rPr>
          <w:rFonts w:ascii="Times New Roman" w:hAnsi="Times New Roman" w:cs="Times New Roman"/>
          <w:b w:val="0"/>
          <w:sz w:val="28"/>
          <w:szCs w:val="28"/>
        </w:rPr>
        <w:t>Город Пикалево</w:t>
      </w:r>
      <w:r w:rsidRPr="005B4563">
        <w:rPr>
          <w:rFonts w:ascii="Times New Roman" w:hAnsi="Times New Roman" w:cs="Times New Roman"/>
          <w:b w:val="0"/>
          <w:sz w:val="28"/>
          <w:szCs w:val="28"/>
        </w:rPr>
        <w:t>"</w:t>
      </w:r>
      <w:r w:rsidRPr="008D29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D29F8">
        <w:rPr>
          <w:rFonts w:ascii="Times New Roman" w:hAnsi="Times New Roman" w:cs="Times New Roman"/>
          <w:b w:val="0"/>
          <w:sz w:val="28"/>
          <w:szCs w:val="28"/>
        </w:rPr>
        <w:t>Бокситогорского</w:t>
      </w:r>
      <w:proofErr w:type="spellEnd"/>
      <w:r w:rsidRPr="008D29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особая эк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ономическая зона </w:t>
      </w:r>
      <w:r w:rsidRPr="008D29F8">
        <w:rPr>
          <w:rFonts w:ascii="Times New Roman" w:hAnsi="Times New Roman" w:cs="Times New Roman"/>
          <w:b w:val="0"/>
          <w:sz w:val="28"/>
          <w:szCs w:val="28"/>
        </w:rPr>
        <w:t xml:space="preserve">промышленно-производственного типа </w:t>
      </w:r>
      <w:r w:rsidRPr="005B4563">
        <w:rPr>
          <w:rFonts w:ascii="Times New Roman" w:hAnsi="Times New Roman" w:cs="Times New Roman"/>
          <w:b w:val="0"/>
          <w:sz w:val="28"/>
          <w:szCs w:val="28"/>
        </w:rPr>
        <w:t>"</w:t>
      </w:r>
      <w:r w:rsidRPr="008D29F8">
        <w:rPr>
          <w:rFonts w:ascii="Times New Roman" w:hAnsi="Times New Roman" w:cs="Times New Roman"/>
          <w:b w:val="0"/>
          <w:sz w:val="28"/>
          <w:szCs w:val="28"/>
        </w:rPr>
        <w:t>Усть-Луга</w:t>
      </w:r>
      <w:r w:rsidRPr="005B4563">
        <w:rPr>
          <w:rFonts w:ascii="Times New Roman" w:hAnsi="Times New Roman" w:cs="Times New Roman"/>
          <w:b w:val="0"/>
          <w:sz w:val="28"/>
          <w:szCs w:val="28"/>
        </w:rPr>
        <w:t>"</w:t>
      </w:r>
      <w:r w:rsidRPr="008D29F8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proofErr w:type="spellStart"/>
      <w:r w:rsidRPr="008D29F8">
        <w:rPr>
          <w:rFonts w:ascii="Times New Roman" w:hAnsi="Times New Roman" w:cs="Times New Roman"/>
          <w:b w:val="0"/>
          <w:sz w:val="28"/>
          <w:szCs w:val="28"/>
        </w:rPr>
        <w:t>Усть-Лужского</w:t>
      </w:r>
      <w:proofErr w:type="spellEnd"/>
      <w:r w:rsidRPr="008D29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8D29F8">
        <w:rPr>
          <w:rFonts w:ascii="Times New Roman" w:hAnsi="Times New Roman" w:cs="Times New Roman"/>
          <w:b w:val="0"/>
          <w:sz w:val="28"/>
          <w:szCs w:val="28"/>
        </w:rPr>
        <w:t>Кингисеппског</w:t>
      </w:r>
      <w:r w:rsidR="00F6777B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spellEnd"/>
      <w:r w:rsidR="00F6777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Pr="008D29F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8D29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5E66" w:rsidRPr="00F83943">
        <w:rPr>
          <w:rFonts w:ascii="Times New Roman" w:hAnsi="Times New Roman" w:cs="Times New Roman"/>
          <w:b w:val="0"/>
          <w:sz w:val="28"/>
          <w:szCs w:val="28"/>
        </w:rPr>
        <w:t>Также прорабатывается вопрос о возможности создания портовой особой экономической зоны в Приморском городском поселении Выборгского муниципального района на территории морского порта Приморск.</w:t>
      </w:r>
    </w:p>
    <w:p w:rsidR="0041218A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29F8">
        <w:rPr>
          <w:rFonts w:ascii="Times New Roman" w:hAnsi="Times New Roman" w:cs="Times New Roman"/>
          <w:b w:val="0"/>
          <w:sz w:val="28"/>
          <w:szCs w:val="28"/>
        </w:rPr>
        <w:t>Создание</w:t>
      </w:r>
      <w:r w:rsidR="00C65A49">
        <w:rPr>
          <w:rFonts w:ascii="Times New Roman" w:hAnsi="Times New Roman" w:cs="Times New Roman"/>
          <w:b w:val="0"/>
          <w:sz w:val="28"/>
          <w:szCs w:val="28"/>
        </w:rPr>
        <w:t xml:space="preserve"> указанных территорий направлено</w:t>
      </w:r>
      <w:r w:rsidRPr="008D29F8">
        <w:rPr>
          <w:rFonts w:ascii="Times New Roman" w:hAnsi="Times New Roman" w:cs="Times New Roman"/>
          <w:b w:val="0"/>
          <w:sz w:val="28"/>
          <w:szCs w:val="28"/>
        </w:rPr>
        <w:t xml:space="preserve"> на привлечение инвестиций, создание новых рабочих мест, повышение качества жизни населения, формирование инфраструктуры, которая обеспечит комфорт</w:t>
      </w:r>
      <w:r w:rsidR="00105994">
        <w:rPr>
          <w:rFonts w:ascii="Times New Roman" w:hAnsi="Times New Roman" w:cs="Times New Roman"/>
          <w:b w:val="0"/>
          <w:sz w:val="28"/>
          <w:szCs w:val="28"/>
        </w:rPr>
        <w:t>ную среду проживания граждан</w:t>
      </w:r>
      <w:proofErr w:type="gramStart"/>
      <w:r w:rsidRPr="008D29F8">
        <w:rPr>
          <w:rFonts w:ascii="Times New Roman" w:hAnsi="Times New Roman" w:cs="Times New Roman"/>
          <w:b w:val="0"/>
          <w:sz w:val="28"/>
          <w:szCs w:val="28"/>
        </w:rPr>
        <w:t>."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F6777B" w:rsidRDefault="00F6777B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218A" w:rsidRDefault="00F6777B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41218A">
        <w:rPr>
          <w:rFonts w:ascii="Times New Roman" w:hAnsi="Times New Roman" w:cs="Times New Roman"/>
          <w:b w:val="0"/>
          <w:sz w:val="28"/>
          <w:szCs w:val="28"/>
        </w:rPr>
        <w:t xml:space="preserve"> подразде</w:t>
      </w:r>
      <w:r>
        <w:rPr>
          <w:rFonts w:ascii="Times New Roman" w:hAnsi="Times New Roman" w:cs="Times New Roman"/>
          <w:b w:val="0"/>
          <w:sz w:val="28"/>
          <w:szCs w:val="28"/>
        </w:rPr>
        <w:t>ле</w:t>
      </w:r>
      <w:r w:rsidR="0041218A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1218A" w:rsidRPr="005B4563">
        <w:rPr>
          <w:rFonts w:ascii="Times New Roman" w:hAnsi="Times New Roman" w:cs="Times New Roman"/>
          <w:b w:val="0"/>
          <w:sz w:val="28"/>
          <w:szCs w:val="28"/>
        </w:rPr>
        <w:t>Ожидаемые рез</w:t>
      </w:r>
      <w:r w:rsidR="0041218A">
        <w:rPr>
          <w:rFonts w:ascii="Times New Roman" w:hAnsi="Times New Roman" w:cs="Times New Roman"/>
          <w:b w:val="0"/>
          <w:sz w:val="28"/>
          <w:szCs w:val="28"/>
        </w:rPr>
        <w:t xml:space="preserve">ультаты реализации подпрограммы </w:t>
      </w:r>
      <w:r w:rsidR="0041218A" w:rsidRPr="005B4563">
        <w:rPr>
          <w:rFonts w:ascii="Times New Roman" w:hAnsi="Times New Roman" w:cs="Times New Roman"/>
          <w:b w:val="0"/>
          <w:sz w:val="28"/>
          <w:szCs w:val="28"/>
        </w:rPr>
        <w:t>к концу 2024 года</w:t>
      </w:r>
      <w:r w:rsidR="0041218A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6777B" w:rsidRDefault="00F6777B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 третий изложить в следующей редакции:</w:t>
      </w:r>
    </w:p>
    <w:p w:rsidR="0041218A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35A6">
        <w:rPr>
          <w:rFonts w:ascii="Times New Roman" w:hAnsi="Times New Roman" w:cs="Times New Roman"/>
          <w:b w:val="0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Задача 3: </w:t>
      </w:r>
      <w:r w:rsidR="00F6777B" w:rsidRPr="00F6777B">
        <w:rPr>
          <w:rFonts w:ascii="Times New Roman" w:hAnsi="Times New Roman" w:cs="Times New Roman"/>
          <w:b w:val="0"/>
          <w:sz w:val="28"/>
          <w:szCs w:val="28"/>
        </w:rPr>
        <w:t xml:space="preserve">количество промышленных площадок, актуализированная информация о которых размещена в интегрированной региональной информационной системе </w:t>
      </w:r>
      <w:r w:rsidR="00DC0E7B">
        <w:rPr>
          <w:rFonts w:ascii="Times New Roman" w:hAnsi="Times New Roman" w:cs="Times New Roman"/>
          <w:b w:val="0"/>
          <w:sz w:val="28"/>
          <w:szCs w:val="28"/>
        </w:rPr>
        <w:t>ИРИС</w:t>
      </w:r>
      <w:r w:rsidR="00F6777B" w:rsidRPr="00F6777B">
        <w:rPr>
          <w:rFonts w:ascii="Times New Roman" w:hAnsi="Times New Roman" w:cs="Times New Roman"/>
          <w:b w:val="0"/>
          <w:sz w:val="28"/>
          <w:szCs w:val="28"/>
        </w:rPr>
        <w:t>, включая свободные промышленные площадки на территории индустриальных парков - 290 ед.</w:t>
      </w:r>
      <w:r w:rsidR="00F6777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65A49" w:rsidRDefault="00F6777B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абзац четвертый </w:t>
      </w:r>
      <w:r w:rsidR="00C65A4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41218A" w:rsidRDefault="00C65A49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5A49">
        <w:rPr>
          <w:rFonts w:ascii="Times New Roman" w:hAnsi="Times New Roman" w:cs="Times New Roman"/>
          <w:b w:val="0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Задача 4: </w:t>
      </w:r>
      <w:r w:rsidRPr="00C65A49">
        <w:rPr>
          <w:rFonts w:ascii="Times New Roman" w:hAnsi="Times New Roman" w:cs="Times New Roman"/>
          <w:b w:val="0"/>
          <w:sz w:val="28"/>
          <w:szCs w:val="28"/>
        </w:rPr>
        <w:t>количество созданных территорий с особым правовым режимом ТОСЭР и ОЭЗ – 3 ед."</w:t>
      </w:r>
      <w:r w:rsidR="0041218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1218A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218A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В разделе 2 (</w:t>
      </w:r>
      <w:r w:rsidRPr="00D935A6">
        <w:rPr>
          <w:rFonts w:ascii="Times New Roman" w:hAnsi="Times New Roman" w:cs="Times New Roman"/>
          <w:b w:val="0"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основных мероприятий и проектов </w:t>
      </w:r>
      <w:r w:rsidRPr="00D935A6">
        <w:rPr>
          <w:rFonts w:ascii="Times New Roman" w:hAnsi="Times New Roman" w:cs="Times New Roman"/>
          <w:b w:val="0"/>
          <w:sz w:val="28"/>
          <w:szCs w:val="28"/>
        </w:rPr>
        <w:t>подпрограммы</w:t>
      </w:r>
      <w:r>
        <w:rPr>
          <w:rFonts w:ascii="Times New Roman" w:hAnsi="Times New Roman" w:cs="Times New Roman"/>
          <w:b w:val="0"/>
          <w:sz w:val="28"/>
          <w:szCs w:val="28"/>
        </w:rPr>
        <w:t>):</w:t>
      </w:r>
    </w:p>
    <w:p w:rsidR="0041218A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1.4:</w:t>
      </w:r>
    </w:p>
    <w:p w:rsidR="0041218A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862">
        <w:rPr>
          <w:rFonts w:ascii="Times New Roman" w:hAnsi="Times New Roman" w:cs="Times New Roman"/>
          <w:b w:val="0"/>
          <w:sz w:val="28"/>
          <w:szCs w:val="28"/>
        </w:rPr>
        <w:t>в абзаце первом слова "Тосно" (</w:t>
      </w:r>
      <w:proofErr w:type="spellStart"/>
      <w:r w:rsidRPr="00416862">
        <w:rPr>
          <w:rFonts w:ascii="Times New Roman" w:hAnsi="Times New Roman" w:cs="Times New Roman"/>
          <w:b w:val="0"/>
          <w:sz w:val="28"/>
          <w:szCs w:val="28"/>
        </w:rPr>
        <w:t>Тосненский</w:t>
      </w:r>
      <w:proofErr w:type="spellEnd"/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 район)"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исключить;</w:t>
      </w:r>
    </w:p>
    <w:p w:rsidR="0041218A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 четвертый признать утратившим силу;</w:t>
      </w:r>
    </w:p>
    <w:p w:rsidR="0041218A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 седьмой изложить в следующей редакции:</w:t>
      </w:r>
    </w:p>
    <w:p w:rsidR="0041218A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"В рамках реализации основного мероприятия предполагается участие органов местного самоуправления по </w:t>
      </w:r>
      <w:r w:rsidRPr="00416862"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предоставлению актуальной и оперативной информации о промышленных площадках и индустриальных парках для обновления сведений ИРИС, управляющих компаний создаваемых и действующих индустриальных парков,  которые осуществляют создание (реконструкцию и/или модернизацию) коммунальной и транспортной инфраструктуры с целью привлечения инвест</w:t>
      </w:r>
      <w:r w:rsidR="00F6777B">
        <w:rPr>
          <w:rFonts w:ascii="Times New Roman" w:hAnsi="Times New Roman" w:cs="Times New Roman"/>
          <w:b w:val="0"/>
          <w:sz w:val="28"/>
          <w:szCs w:val="28"/>
        </w:rPr>
        <w:t xml:space="preserve">оров-резидентов для размещения </w:t>
      </w:r>
      <w:r w:rsidRPr="00416862">
        <w:rPr>
          <w:rFonts w:ascii="Times New Roman" w:hAnsi="Times New Roman" w:cs="Times New Roman"/>
          <w:b w:val="0"/>
          <w:sz w:val="28"/>
          <w:szCs w:val="28"/>
        </w:rPr>
        <w:t>новых промышленных производств на территориях индустриальных парков, а также участие</w:t>
      </w:r>
      <w:proofErr w:type="gramEnd"/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 ГКУ «АЭРЛО» в части оказания консультационной поддержки по вопросам создания и развития индустриальных парков и привлечению на их территории новых резидентов</w:t>
      </w:r>
      <w:proofErr w:type="gramStart"/>
      <w:r w:rsidRPr="00416862">
        <w:rPr>
          <w:rFonts w:ascii="Times New Roman" w:hAnsi="Times New Roman" w:cs="Times New Roman"/>
          <w:b w:val="0"/>
          <w:sz w:val="28"/>
          <w:szCs w:val="28"/>
        </w:rPr>
        <w:t>."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41218A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1.5 изложить в следующей редакции:</w:t>
      </w:r>
    </w:p>
    <w:p w:rsidR="00F6777B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862">
        <w:rPr>
          <w:rFonts w:ascii="Times New Roman" w:hAnsi="Times New Roman" w:cs="Times New Roman"/>
          <w:b w:val="0"/>
          <w:sz w:val="28"/>
          <w:szCs w:val="28"/>
        </w:rPr>
        <w:t>"</w:t>
      </w:r>
      <w:r w:rsidR="00F6777B" w:rsidRPr="00F6777B">
        <w:rPr>
          <w:rFonts w:ascii="Times New Roman" w:hAnsi="Times New Roman" w:cs="Times New Roman"/>
          <w:b w:val="0"/>
          <w:sz w:val="28"/>
          <w:szCs w:val="28"/>
        </w:rPr>
        <w:t>1.5. Основное мероприятие "Создание условий для развития экономики муниципальных образований"</w:t>
      </w:r>
    </w:p>
    <w:p w:rsidR="0041218A" w:rsidRPr="00416862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основного мероприятия планируется содействие созданию территории опережающего социально-экономического развития "Пикалево" на территории муниципального образования "Город Пикалево" </w:t>
      </w:r>
      <w:proofErr w:type="spellStart"/>
      <w:r w:rsidRPr="00416862">
        <w:rPr>
          <w:rFonts w:ascii="Times New Roman" w:hAnsi="Times New Roman" w:cs="Times New Roman"/>
          <w:b w:val="0"/>
          <w:sz w:val="28"/>
          <w:szCs w:val="28"/>
        </w:rPr>
        <w:t>Бокситогорского</w:t>
      </w:r>
      <w:proofErr w:type="spellEnd"/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и особой экономической зоны промышленно-производственного типа </w:t>
      </w:r>
      <w:r w:rsidRPr="006D1D28">
        <w:rPr>
          <w:rFonts w:ascii="Times New Roman" w:hAnsi="Times New Roman" w:cs="Times New Roman"/>
          <w:b w:val="0"/>
          <w:sz w:val="28"/>
          <w:szCs w:val="28"/>
        </w:rPr>
        <w:t>"</w:t>
      </w:r>
      <w:r w:rsidRPr="00416862">
        <w:rPr>
          <w:rFonts w:ascii="Times New Roman" w:hAnsi="Times New Roman" w:cs="Times New Roman"/>
          <w:b w:val="0"/>
          <w:sz w:val="28"/>
          <w:szCs w:val="28"/>
        </w:rPr>
        <w:t>Усть-Луга</w:t>
      </w:r>
      <w:r w:rsidRPr="006D1D28">
        <w:rPr>
          <w:rFonts w:ascii="Times New Roman" w:hAnsi="Times New Roman" w:cs="Times New Roman"/>
          <w:b w:val="0"/>
          <w:sz w:val="28"/>
          <w:szCs w:val="28"/>
        </w:rPr>
        <w:t>"</w:t>
      </w:r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proofErr w:type="spellStart"/>
      <w:r w:rsidRPr="00416862">
        <w:rPr>
          <w:rFonts w:ascii="Times New Roman" w:hAnsi="Times New Roman" w:cs="Times New Roman"/>
          <w:b w:val="0"/>
          <w:sz w:val="28"/>
          <w:szCs w:val="28"/>
        </w:rPr>
        <w:t>Усть-Лужского</w:t>
      </w:r>
      <w:proofErr w:type="spellEnd"/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416862">
        <w:rPr>
          <w:rFonts w:ascii="Times New Roman" w:hAnsi="Times New Roman" w:cs="Times New Roman"/>
          <w:b w:val="0"/>
          <w:sz w:val="28"/>
          <w:szCs w:val="28"/>
        </w:rPr>
        <w:t>Кингисеппского</w:t>
      </w:r>
      <w:proofErr w:type="spellEnd"/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на которых устанавливается особый (льготный) правовой режим ведения предпринимательской и иной деятельности в целях стимулирования внутреннего инвестиционного и предпринимательского ресурсов и повышения привлекательности</w:t>
      </w:r>
      <w:proofErr w:type="gramEnd"/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образований для внешних инвесторов, а также снижения </w:t>
      </w:r>
      <w:r w:rsidR="00105994">
        <w:rPr>
          <w:rFonts w:ascii="Times New Roman" w:hAnsi="Times New Roman" w:cs="Times New Roman"/>
          <w:b w:val="0"/>
          <w:sz w:val="28"/>
          <w:szCs w:val="28"/>
        </w:rPr>
        <w:t>дисбаланса в развитии территорий</w:t>
      </w:r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 и их диверсификации экономики. </w:t>
      </w:r>
    </w:p>
    <w:p w:rsidR="0041218A" w:rsidRPr="00416862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Создание </w:t>
      </w:r>
      <w:r w:rsidR="00105994">
        <w:rPr>
          <w:rFonts w:ascii="Times New Roman" w:hAnsi="Times New Roman" w:cs="Times New Roman"/>
          <w:b w:val="0"/>
          <w:sz w:val="28"/>
          <w:szCs w:val="28"/>
        </w:rPr>
        <w:t>ТОСЭР</w:t>
      </w:r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 связано с необходимостью решения вопроса по реструктуризации и развитию моногорода </w:t>
      </w:r>
      <w:r w:rsidRPr="006D1D28">
        <w:rPr>
          <w:rFonts w:ascii="Times New Roman" w:hAnsi="Times New Roman" w:cs="Times New Roman"/>
          <w:b w:val="0"/>
          <w:sz w:val="28"/>
          <w:szCs w:val="28"/>
        </w:rPr>
        <w:t>"</w:t>
      </w:r>
      <w:r w:rsidRPr="00416862">
        <w:rPr>
          <w:rFonts w:ascii="Times New Roman" w:hAnsi="Times New Roman" w:cs="Times New Roman"/>
          <w:b w:val="0"/>
          <w:sz w:val="28"/>
          <w:szCs w:val="28"/>
        </w:rPr>
        <w:t>Пикалево</w:t>
      </w:r>
      <w:r w:rsidRPr="006D1D28">
        <w:rPr>
          <w:rFonts w:ascii="Times New Roman" w:hAnsi="Times New Roman" w:cs="Times New Roman"/>
          <w:b w:val="0"/>
          <w:sz w:val="28"/>
          <w:szCs w:val="28"/>
        </w:rPr>
        <w:t>"</w:t>
      </w:r>
      <w:r w:rsidRPr="00416862">
        <w:rPr>
          <w:rFonts w:ascii="Times New Roman" w:hAnsi="Times New Roman" w:cs="Times New Roman"/>
          <w:b w:val="0"/>
          <w:sz w:val="28"/>
          <w:szCs w:val="28"/>
        </w:rPr>
        <w:t>, экономика которого полностью зависит от одного градообразующего предприятия, а также характеризуются недостаточно развитой инфраструктурой, и износом основных фондов, низкого уровня кооперации между предприятиями отдельной отрасли и других факторов.</w:t>
      </w:r>
    </w:p>
    <w:p w:rsidR="0041218A" w:rsidRPr="00416862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862">
        <w:rPr>
          <w:rFonts w:ascii="Times New Roman" w:hAnsi="Times New Roman" w:cs="Times New Roman"/>
          <w:b w:val="0"/>
          <w:sz w:val="28"/>
          <w:szCs w:val="28"/>
        </w:rPr>
        <w:t>В сложившейся ситуации именно диверсификация экономики моногорода, включающая создание непрофильных производств с новыми рабочими местами, улучшение качества городской среды, способны дать положительный эффект, создать комфортные условия для обеспечения жизнедеятельности населения.</w:t>
      </w:r>
    </w:p>
    <w:p w:rsidR="0041218A" w:rsidRPr="00416862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Создание </w:t>
      </w:r>
      <w:r w:rsidR="00105994">
        <w:rPr>
          <w:rFonts w:ascii="Times New Roman" w:hAnsi="Times New Roman" w:cs="Times New Roman"/>
          <w:b w:val="0"/>
          <w:sz w:val="28"/>
          <w:szCs w:val="28"/>
        </w:rPr>
        <w:t>ОЭЗ</w:t>
      </w:r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5994" w:rsidRPr="00105994">
        <w:rPr>
          <w:rFonts w:ascii="Times New Roman" w:hAnsi="Times New Roman" w:cs="Times New Roman"/>
          <w:b w:val="0"/>
          <w:sz w:val="28"/>
          <w:szCs w:val="28"/>
        </w:rPr>
        <w:t>промышленно-производственного типа "Усть-Луга"</w:t>
      </w:r>
      <w:r w:rsidR="001059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связано с поддержкой дальнейшего развития </w:t>
      </w:r>
      <w:proofErr w:type="spellStart"/>
      <w:r w:rsidRPr="00416862">
        <w:rPr>
          <w:rFonts w:ascii="Times New Roman" w:hAnsi="Times New Roman" w:cs="Times New Roman"/>
          <w:b w:val="0"/>
          <w:sz w:val="28"/>
          <w:szCs w:val="28"/>
        </w:rPr>
        <w:t>газохимическ</w:t>
      </w:r>
      <w:r w:rsidR="00DC0E7B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="00DC0E7B">
        <w:rPr>
          <w:rFonts w:ascii="Times New Roman" w:hAnsi="Times New Roman" w:cs="Times New Roman"/>
          <w:b w:val="0"/>
          <w:sz w:val="28"/>
          <w:szCs w:val="28"/>
        </w:rPr>
        <w:t xml:space="preserve"> комплекса и обрабатывающих </w:t>
      </w:r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производств, ориентированных как на экспорт, </w:t>
      </w:r>
      <w:r w:rsidR="00CB2E90">
        <w:rPr>
          <w:rFonts w:ascii="Times New Roman" w:hAnsi="Times New Roman" w:cs="Times New Roman"/>
          <w:b w:val="0"/>
          <w:sz w:val="28"/>
          <w:szCs w:val="28"/>
        </w:rPr>
        <w:t xml:space="preserve">так и </w:t>
      </w:r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в рамках </w:t>
      </w:r>
      <w:proofErr w:type="spellStart"/>
      <w:r w:rsidRPr="00416862">
        <w:rPr>
          <w:rFonts w:ascii="Times New Roman" w:hAnsi="Times New Roman" w:cs="Times New Roman"/>
          <w:b w:val="0"/>
          <w:sz w:val="28"/>
          <w:szCs w:val="28"/>
        </w:rPr>
        <w:t>импортозамещения</w:t>
      </w:r>
      <w:proofErr w:type="spellEnd"/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. Основным якорным инвестиционным проектом особой экономической зоны станет проект по строительству комплекса переработки </w:t>
      </w:r>
      <w:proofErr w:type="spellStart"/>
      <w:r w:rsidRPr="00416862">
        <w:rPr>
          <w:rFonts w:ascii="Times New Roman" w:hAnsi="Times New Roman" w:cs="Times New Roman"/>
          <w:b w:val="0"/>
          <w:sz w:val="28"/>
          <w:szCs w:val="28"/>
        </w:rPr>
        <w:t>этансодержащего</w:t>
      </w:r>
      <w:proofErr w:type="spellEnd"/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 газа (далее – КПЭГ) с сопутствующей инфраструктурой:</w:t>
      </w:r>
    </w:p>
    <w:p w:rsidR="0041218A" w:rsidRPr="00416862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16862">
        <w:rPr>
          <w:rFonts w:ascii="Times New Roman" w:hAnsi="Times New Roman" w:cs="Times New Roman"/>
          <w:b w:val="0"/>
          <w:sz w:val="28"/>
          <w:szCs w:val="28"/>
        </w:rPr>
        <w:lastRenderedPageBreak/>
        <w:t>газохимический</w:t>
      </w:r>
      <w:proofErr w:type="spellEnd"/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 комплекс (реализует ООО </w:t>
      </w:r>
      <w:r w:rsidRPr="006D1D28">
        <w:rPr>
          <w:rFonts w:ascii="Times New Roman" w:hAnsi="Times New Roman" w:cs="Times New Roman"/>
          <w:b w:val="0"/>
          <w:sz w:val="28"/>
          <w:szCs w:val="28"/>
        </w:rPr>
        <w:t>"</w:t>
      </w:r>
      <w:r w:rsidRPr="00416862">
        <w:rPr>
          <w:rFonts w:ascii="Times New Roman" w:hAnsi="Times New Roman" w:cs="Times New Roman"/>
          <w:b w:val="0"/>
          <w:sz w:val="28"/>
          <w:szCs w:val="28"/>
        </w:rPr>
        <w:t>Балтийский Химический Комплекс</w:t>
      </w:r>
      <w:r w:rsidRPr="006D1D28">
        <w:rPr>
          <w:rFonts w:ascii="Times New Roman" w:hAnsi="Times New Roman" w:cs="Times New Roman"/>
          <w:b w:val="0"/>
          <w:sz w:val="28"/>
          <w:szCs w:val="28"/>
        </w:rPr>
        <w:t>"</w:t>
      </w:r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 - 100-процентное дочернее предприятие АО </w:t>
      </w:r>
      <w:r w:rsidRPr="006D1D28">
        <w:rPr>
          <w:rFonts w:ascii="Times New Roman" w:hAnsi="Times New Roman" w:cs="Times New Roman"/>
          <w:b w:val="0"/>
          <w:sz w:val="28"/>
          <w:szCs w:val="28"/>
        </w:rPr>
        <w:t>"</w:t>
      </w:r>
      <w:proofErr w:type="spellStart"/>
      <w:r w:rsidRPr="00416862">
        <w:rPr>
          <w:rFonts w:ascii="Times New Roman" w:hAnsi="Times New Roman" w:cs="Times New Roman"/>
          <w:b w:val="0"/>
          <w:sz w:val="28"/>
          <w:szCs w:val="28"/>
        </w:rPr>
        <w:t>РусГазДобыча</w:t>
      </w:r>
      <w:proofErr w:type="spellEnd"/>
      <w:r w:rsidRPr="006D1D28">
        <w:rPr>
          <w:rFonts w:ascii="Times New Roman" w:hAnsi="Times New Roman" w:cs="Times New Roman"/>
          <w:b w:val="0"/>
          <w:sz w:val="28"/>
          <w:szCs w:val="28"/>
        </w:rPr>
        <w:t>"</w:t>
      </w:r>
      <w:r w:rsidRPr="00416862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41218A" w:rsidRPr="00416862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газоперерабатывающий комплекс (реализует ООО </w:t>
      </w:r>
      <w:r w:rsidRPr="006D1D28">
        <w:rPr>
          <w:rFonts w:ascii="Times New Roman" w:hAnsi="Times New Roman" w:cs="Times New Roman"/>
          <w:b w:val="0"/>
          <w:sz w:val="28"/>
          <w:szCs w:val="28"/>
        </w:rPr>
        <w:t>"</w:t>
      </w:r>
      <w:proofErr w:type="spellStart"/>
      <w:r w:rsidRPr="00416862">
        <w:rPr>
          <w:rFonts w:ascii="Times New Roman" w:hAnsi="Times New Roman" w:cs="Times New Roman"/>
          <w:b w:val="0"/>
          <w:sz w:val="28"/>
          <w:szCs w:val="28"/>
        </w:rPr>
        <w:t>РусХимАльянс</w:t>
      </w:r>
      <w:proofErr w:type="spellEnd"/>
      <w:r w:rsidRPr="006D1D28">
        <w:rPr>
          <w:rFonts w:ascii="Times New Roman" w:hAnsi="Times New Roman" w:cs="Times New Roman"/>
          <w:b w:val="0"/>
          <w:sz w:val="28"/>
          <w:szCs w:val="28"/>
        </w:rPr>
        <w:t>"</w:t>
      </w:r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 - совместное предприятие АО </w:t>
      </w:r>
      <w:r w:rsidRPr="006D1D28">
        <w:rPr>
          <w:rFonts w:ascii="Times New Roman" w:hAnsi="Times New Roman" w:cs="Times New Roman"/>
          <w:b w:val="0"/>
          <w:sz w:val="28"/>
          <w:szCs w:val="28"/>
        </w:rPr>
        <w:t>"</w:t>
      </w:r>
      <w:proofErr w:type="spellStart"/>
      <w:r w:rsidRPr="00416862">
        <w:rPr>
          <w:rFonts w:ascii="Times New Roman" w:hAnsi="Times New Roman" w:cs="Times New Roman"/>
          <w:b w:val="0"/>
          <w:sz w:val="28"/>
          <w:szCs w:val="28"/>
        </w:rPr>
        <w:t>РусГазДобыча</w:t>
      </w:r>
      <w:proofErr w:type="spellEnd"/>
      <w:r w:rsidRPr="006D1D28">
        <w:rPr>
          <w:rFonts w:ascii="Times New Roman" w:hAnsi="Times New Roman" w:cs="Times New Roman"/>
          <w:b w:val="0"/>
          <w:sz w:val="28"/>
          <w:szCs w:val="28"/>
        </w:rPr>
        <w:t>"</w:t>
      </w:r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 и ПАО </w:t>
      </w:r>
      <w:r w:rsidRPr="006D1D28">
        <w:rPr>
          <w:rFonts w:ascii="Times New Roman" w:hAnsi="Times New Roman" w:cs="Times New Roman"/>
          <w:b w:val="0"/>
          <w:sz w:val="28"/>
          <w:szCs w:val="28"/>
        </w:rPr>
        <w:t>"</w:t>
      </w:r>
      <w:r w:rsidRPr="00416862">
        <w:rPr>
          <w:rFonts w:ascii="Times New Roman" w:hAnsi="Times New Roman" w:cs="Times New Roman"/>
          <w:b w:val="0"/>
          <w:sz w:val="28"/>
          <w:szCs w:val="28"/>
        </w:rPr>
        <w:t>Газпром</w:t>
      </w:r>
      <w:r w:rsidRPr="006D1D28">
        <w:rPr>
          <w:rFonts w:ascii="Times New Roman" w:hAnsi="Times New Roman" w:cs="Times New Roman"/>
          <w:b w:val="0"/>
          <w:sz w:val="28"/>
          <w:szCs w:val="28"/>
        </w:rPr>
        <w:t>"</w:t>
      </w:r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 на паритетной основе).</w:t>
      </w:r>
    </w:p>
    <w:p w:rsidR="0041218A" w:rsidRPr="00416862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Совместный проект обеспечит годовую переработку до 45 </w:t>
      </w:r>
      <w:proofErr w:type="gramStart"/>
      <w:r w:rsidRPr="00416862">
        <w:rPr>
          <w:rFonts w:ascii="Times New Roman" w:hAnsi="Times New Roman" w:cs="Times New Roman"/>
          <w:b w:val="0"/>
          <w:sz w:val="28"/>
          <w:szCs w:val="28"/>
        </w:rPr>
        <w:t>млрд</w:t>
      </w:r>
      <w:proofErr w:type="gramEnd"/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 куб. м сырьевого газа, годовое производство свыше 18 млрд куб. м сухого </w:t>
      </w:r>
      <w:proofErr w:type="spellStart"/>
      <w:r w:rsidRPr="00416862">
        <w:rPr>
          <w:rFonts w:ascii="Times New Roman" w:hAnsi="Times New Roman" w:cs="Times New Roman"/>
          <w:b w:val="0"/>
          <w:sz w:val="28"/>
          <w:szCs w:val="28"/>
        </w:rPr>
        <w:t>отбензиненного</w:t>
      </w:r>
      <w:proofErr w:type="spellEnd"/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 газа, более 13 млн тонн сжиженного природного газа, до 2,3 млн тонн сжиженных углеводородных газов, более 3 млн тонн этилена и 3 млн тонн базовых полимеров. Также проектом планируется создание более 5 тыс. рабочих мест.</w:t>
      </w:r>
    </w:p>
    <w:p w:rsidR="0041218A" w:rsidRPr="00416862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862">
        <w:rPr>
          <w:rFonts w:ascii="Times New Roman" w:hAnsi="Times New Roman" w:cs="Times New Roman"/>
          <w:b w:val="0"/>
          <w:sz w:val="28"/>
          <w:szCs w:val="28"/>
        </w:rPr>
        <w:t>В состав сопутствующей инфраструк</w:t>
      </w:r>
      <w:r w:rsidR="00DC0E7B">
        <w:rPr>
          <w:rFonts w:ascii="Times New Roman" w:hAnsi="Times New Roman" w:cs="Times New Roman"/>
          <w:b w:val="0"/>
          <w:sz w:val="28"/>
          <w:szCs w:val="28"/>
        </w:rPr>
        <w:t xml:space="preserve">туры проекта КПЭГ, реализуемой </w:t>
      </w:r>
      <w:r w:rsidRPr="00416862">
        <w:rPr>
          <w:rFonts w:ascii="Times New Roman" w:hAnsi="Times New Roman" w:cs="Times New Roman"/>
          <w:b w:val="0"/>
          <w:sz w:val="28"/>
          <w:szCs w:val="28"/>
        </w:rPr>
        <w:t>вне территории создаваемой особой экономической зоны, включается строительство объектов жилого, социального и общественно-делового назначения  для работников, привлекаемых для реализации проекта, и членов их семей (реализует специально созданная ВЭБ</w:t>
      </w:r>
      <w:proofErr w:type="gramStart"/>
      <w:r w:rsidRPr="00416862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Ф проектная компания ООО </w:t>
      </w:r>
      <w:r w:rsidRPr="006D1D28">
        <w:rPr>
          <w:rFonts w:ascii="Times New Roman" w:hAnsi="Times New Roman" w:cs="Times New Roman"/>
          <w:b w:val="0"/>
          <w:sz w:val="28"/>
          <w:szCs w:val="28"/>
        </w:rPr>
        <w:t>"</w:t>
      </w:r>
      <w:r w:rsidRPr="00416862">
        <w:rPr>
          <w:rFonts w:ascii="Times New Roman" w:hAnsi="Times New Roman" w:cs="Times New Roman"/>
          <w:b w:val="0"/>
          <w:sz w:val="28"/>
          <w:szCs w:val="28"/>
        </w:rPr>
        <w:t>Ямбург 7М</w:t>
      </w:r>
      <w:r w:rsidRPr="006D1D28">
        <w:rPr>
          <w:rFonts w:ascii="Times New Roman" w:hAnsi="Times New Roman" w:cs="Times New Roman"/>
          <w:b w:val="0"/>
          <w:sz w:val="28"/>
          <w:szCs w:val="28"/>
        </w:rPr>
        <w:t>"</w:t>
      </w:r>
      <w:r w:rsidRPr="00416862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41218A" w:rsidRPr="00416862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Кроме того, в соответствии со Стратегией, в рамках указанного основного мероприятия прорабатывается вопрос о создании портовой </w:t>
      </w:r>
      <w:r w:rsidR="00F83943">
        <w:rPr>
          <w:rFonts w:ascii="Times New Roman" w:hAnsi="Times New Roman" w:cs="Times New Roman"/>
          <w:b w:val="0"/>
          <w:sz w:val="28"/>
          <w:szCs w:val="28"/>
        </w:rPr>
        <w:t>ОЭЗ</w:t>
      </w:r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 в Приморском городском поселении Выборгского муниципального района на территории морского порта Приморск. Якорным инвестиционным проектом портовой </w:t>
      </w:r>
      <w:r w:rsidR="00F83943">
        <w:rPr>
          <w:rFonts w:ascii="Times New Roman" w:hAnsi="Times New Roman" w:cs="Times New Roman"/>
          <w:b w:val="0"/>
          <w:sz w:val="28"/>
          <w:szCs w:val="28"/>
        </w:rPr>
        <w:t>ОЭЗ</w:t>
      </w:r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 станет проект по строительству Приморского универсального погрузочного комплекса, направленного на создание современного, высокотехнологичного и экологически чистого универсального портового комплекса с целью переориентации транзитных грузопотоков из европейских портов, с планируемым грузооборотом более 20 процентов от общего грузооборота российских портов Балтийского бассейна. </w:t>
      </w:r>
    </w:p>
    <w:p w:rsidR="0041218A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862">
        <w:rPr>
          <w:rFonts w:ascii="Times New Roman" w:hAnsi="Times New Roman" w:cs="Times New Roman"/>
          <w:b w:val="0"/>
          <w:sz w:val="28"/>
          <w:szCs w:val="28"/>
        </w:rPr>
        <w:t xml:space="preserve">В достижении целей и решении задач основного мероприятия предполагается участие органов местного самоуправления, которое заключается в подготовке заявок </w:t>
      </w:r>
      <w:r w:rsidRPr="00F83943">
        <w:rPr>
          <w:rFonts w:ascii="Times New Roman" w:hAnsi="Times New Roman" w:cs="Times New Roman"/>
          <w:b w:val="0"/>
          <w:sz w:val="28"/>
          <w:szCs w:val="28"/>
        </w:rPr>
        <w:t xml:space="preserve">на создание </w:t>
      </w:r>
      <w:r w:rsidR="00455E66" w:rsidRPr="00F83943">
        <w:rPr>
          <w:rFonts w:ascii="Times New Roman" w:hAnsi="Times New Roman" w:cs="Times New Roman"/>
          <w:b w:val="0"/>
          <w:sz w:val="28"/>
          <w:szCs w:val="28"/>
        </w:rPr>
        <w:t xml:space="preserve">ТОСЭР и ОЭЗ </w:t>
      </w:r>
      <w:r w:rsidRPr="00F83943">
        <w:rPr>
          <w:rFonts w:ascii="Times New Roman" w:hAnsi="Times New Roman" w:cs="Times New Roman"/>
          <w:b w:val="0"/>
          <w:sz w:val="28"/>
          <w:szCs w:val="28"/>
        </w:rPr>
        <w:t xml:space="preserve">и привлечении </w:t>
      </w:r>
      <w:r w:rsidR="00455E66" w:rsidRPr="00F83943">
        <w:rPr>
          <w:rFonts w:ascii="Times New Roman" w:hAnsi="Times New Roman" w:cs="Times New Roman"/>
          <w:b w:val="0"/>
          <w:sz w:val="28"/>
          <w:szCs w:val="28"/>
        </w:rPr>
        <w:t xml:space="preserve">на их территории </w:t>
      </w:r>
      <w:r w:rsidRPr="00F83943">
        <w:rPr>
          <w:rFonts w:ascii="Times New Roman" w:hAnsi="Times New Roman" w:cs="Times New Roman"/>
          <w:b w:val="0"/>
          <w:sz w:val="28"/>
          <w:szCs w:val="28"/>
        </w:rPr>
        <w:t>инвесторов-резидентов.</w:t>
      </w:r>
      <w:r w:rsidRPr="00F83943">
        <w:t xml:space="preserve"> </w:t>
      </w:r>
      <w:r w:rsidRPr="00F83943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41218A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218A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6D1D28">
        <w:rPr>
          <w:rFonts w:ascii="Times New Roman" w:hAnsi="Times New Roman" w:cs="Times New Roman"/>
          <w:b w:val="0"/>
          <w:sz w:val="28"/>
          <w:szCs w:val="28"/>
        </w:rPr>
        <w:t>В приложении 1 к государственной программе (Структура государственной программы Ленинградской области "Стимулирование экономической активности Ленинградской области"):</w:t>
      </w:r>
    </w:p>
    <w:p w:rsidR="0041218A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части 1 (</w:t>
      </w:r>
      <w:r w:rsidRPr="0041218A">
        <w:rPr>
          <w:rFonts w:ascii="Times New Roman" w:hAnsi="Times New Roman" w:cs="Times New Roman"/>
          <w:b w:val="0"/>
          <w:sz w:val="28"/>
          <w:szCs w:val="28"/>
        </w:rPr>
        <w:t>Перечень основных мероприятий государственной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218A">
        <w:rPr>
          <w:rFonts w:ascii="Times New Roman" w:hAnsi="Times New Roman" w:cs="Times New Roman"/>
          <w:b w:val="0"/>
          <w:sz w:val="28"/>
          <w:szCs w:val="28"/>
        </w:rPr>
        <w:t xml:space="preserve">программы Ленинградской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"Стимулирование </w:t>
      </w:r>
      <w:r w:rsidRPr="0041218A">
        <w:rPr>
          <w:rFonts w:ascii="Times New Roman" w:hAnsi="Times New Roman" w:cs="Times New Roman"/>
          <w:b w:val="0"/>
          <w:sz w:val="28"/>
          <w:szCs w:val="28"/>
        </w:rPr>
        <w:t>экономической активности Ленинградской области"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41218A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218A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1.4 изложить в следующей редакции:</w:t>
      </w:r>
    </w:p>
    <w:p w:rsidR="0041218A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"/>
        <w:gridCol w:w="599"/>
        <w:gridCol w:w="3831"/>
        <w:gridCol w:w="3402"/>
        <w:gridCol w:w="2975"/>
        <w:gridCol w:w="2582"/>
        <w:gridCol w:w="427"/>
      </w:tblGrid>
      <w:tr w:rsidR="0041218A" w:rsidRPr="006D1D28" w:rsidTr="0041218A">
        <w:trPr>
          <w:trHeight w:val="1963"/>
        </w:trPr>
        <w:tc>
          <w:tcPr>
            <w:tcW w:w="110" w:type="pct"/>
            <w:tcBorders>
              <w:right w:val="single" w:sz="4" w:space="0" w:color="auto"/>
            </w:tcBorders>
            <w:shd w:val="clear" w:color="auto" w:fill="auto"/>
          </w:tcPr>
          <w:p w:rsidR="0041218A" w:rsidRPr="006D1D28" w:rsidRDefault="0041218A" w:rsidP="003D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1D28">
              <w:rPr>
                <w:rFonts w:ascii="Times New Roman" w:eastAsiaTheme="minorHAnsi" w:hAnsi="Times New Roman"/>
                <w:sz w:val="24"/>
                <w:szCs w:val="24"/>
              </w:rPr>
              <w:t>"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8A" w:rsidRPr="006D1D28" w:rsidRDefault="0003596C" w:rsidP="003D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hyperlink r:id="rId7" w:history="1">
              <w:r w:rsidR="0041218A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1.4</w:t>
              </w:r>
            </w:hyperlink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8A" w:rsidRPr="006D1D28" w:rsidRDefault="0041218A" w:rsidP="003D2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D28">
              <w:rPr>
                <w:rFonts w:ascii="Times New Roman" w:eastAsiaTheme="minorHAnsi" w:hAnsi="Times New Roman"/>
                <w:sz w:val="24"/>
                <w:szCs w:val="24"/>
              </w:rPr>
              <w:t>Основное мероприятие "Стимулирование создания и развития индустриальных (промышленных) парков"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8A" w:rsidRPr="006D1D28" w:rsidRDefault="00DC0E7B" w:rsidP="00FC0F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DC0E7B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промышленных площадок, актуализированная информация о которых размещена в ИРИС, включая свободные промышленные площадки на территории индустриальных парков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8A" w:rsidRPr="006D1D28" w:rsidRDefault="0041218A" w:rsidP="003D2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218A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доступа предпринимателей к производственным площадкам и инфраструктуре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8A" w:rsidRPr="006D1D28" w:rsidRDefault="0041218A" w:rsidP="003D2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  <w:shd w:val="clear" w:color="auto" w:fill="auto"/>
          </w:tcPr>
          <w:p w:rsidR="0041218A" w:rsidRPr="006D1D28" w:rsidRDefault="0041218A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41218A" w:rsidRPr="006D1D28" w:rsidRDefault="0041218A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41218A" w:rsidRPr="006D1D28" w:rsidRDefault="0041218A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41218A" w:rsidRPr="006D1D28" w:rsidRDefault="0041218A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41218A" w:rsidRDefault="0041218A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14080A" w:rsidRDefault="0014080A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DC0E7B" w:rsidRDefault="00DC0E7B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DC0E7B" w:rsidRPr="006D1D28" w:rsidRDefault="00DC0E7B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41218A" w:rsidRPr="006D1D28" w:rsidRDefault="0041218A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41218A" w:rsidRPr="006D1D28" w:rsidRDefault="0041218A" w:rsidP="003D207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1D28">
              <w:rPr>
                <w:rFonts w:ascii="Times New Roman" w:eastAsiaTheme="minorHAnsi" w:hAnsi="Times New Roman"/>
                <w:sz w:val="24"/>
                <w:szCs w:val="24"/>
              </w:rPr>
              <w:t>"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</w:tc>
      </w:tr>
    </w:tbl>
    <w:p w:rsidR="00A22327" w:rsidRDefault="00A22327" w:rsidP="00A76FE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1218A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1.5 </w:t>
      </w:r>
      <w:r w:rsidRPr="0041218A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41218A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"/>
        <w:gridCol w:w="599"/>
        <w:gridCol w:w="3831"/>
        <w:gridCol w:w="3402"/>
        <w:gridCol w:w="2975"/>
        <w:gridCol w:w="2582"/>
        <w:gridCol w:w="427"/>
      </w:tblGrid>
      <w:tr w:rsidR="0041218A" w:rsidRPr="006D1D28" w:rsidTr="00F23191">
        <w:trPr>
          <w:trHeight w:val="70"/>
        </w:trPr>
        <w:tc>
          <w:tcPr>
            <w:tcW w:w="110" w:type="pct"/>
            <w:tcBorders>
              <w:right w:val="single" w:sz="4" w:space="0" w:color="auto"/>
            </w:tcBorders>
            <w:shd w:val="clear" w:color="auto" w:fill="auto"/>
          </w:tcPr>
          <w:p w:rsidR="0041218A" w:rsidRPr="006D1D28" w:rsidRDefault="0041218A" w:rsidP="003D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1D28">
              <w:rPr>
                <w:rFonts w:ascii="Times New Roman" w:eastAsiaTheme="minorHAnsi" w:hAnsi="Times New Roman"/>
                <w:sz w:val="24"/>
                <w:szCs w:val="24"/>
              </w:rPr>
              <w:t>"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8A" w:rsidRPr="006D1D28" w:rsidRDefault="0041218A" w:rsidP="0041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1.</w:t>
            </w:r>
            <w:hyperlink r:id="rId8" w:history="1">
              <w:r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5</w:t>
              </w:r>
            </w:hyperlink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8A" w:rsidRPr="006D1D28" w:rsidRDefault="0041218A" w:rsidP="003D2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8A">
              <w:rPr>
                <w:rFonts w:ascii="Times New Roman" w:eastAsiaTheme="minorHAnsi" w:hAnsi="Times New Roman"/>
                <w:sz w:val="24"/>
                <w:szCs w:val="24"/>
              </w:rPr>
              <w:t>Основное мероприятие "Создание условий для развития экономики муниципальных образований"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91" w:rsidRPr="006D1D28" w:rsidRDefault="00CB2E90" w:rsidP="003D2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E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созданных территорий с особым правовым </w:t>
            </w:r>
            <w:r w:rsidRPr="00F839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режимом </w:t>
            </w:r>
            <w:r w:rsidR="00455E66" w:rsidRPr="00F8394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83943">
              <w:rPr>
                <w:rFonts w:ascii="Times New Roman" w:hAnsi="Times New Roman"/>
                <w:sz w:val="24"/>
                <w:szCs w:val="24"/>
                <w:lang w:eastAsia="ru-RU"/>
              </w:rPr>
              <w:t>ТОСЭР и ОЭЗ</w:t>
            </w:r>
            <w:r w:rsidR="00455E66" w:rsidRPr="00F8394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8A" w:rsidRPr="006D1D28" w:rsidRDefault="007F1C72" w:rsidP="00455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F1C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оздание территорий с особым правовым режимом осуществления предпринимательской и иной </w:t>
            </w:r>
            <w:r w:rsidR="00CB2E90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  <w:r w:rsidR="00CB2E90" w:rsidRPr="00F839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455E66" w:rsidRPr="00F83943">
              <w:rPr>
                <w:rFonts w:ascii="Times New Roman" w:hAnsi="Times New Roman"/>
                <w:sz w:val="24"/>
                <w:szCs w:val="24"/>
                <w:lang w:eastAsia="ru-RU"/>
              </w:rPr>
              <w:t>ТОСЭР и ОЭЗ</w:t>
            </w:r>
            <w:r w:rsidR="00455E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8A" w:rsidRPr="006D1D28" w:rsidRDefault="0041218A" w:rsidP="003D2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  <w:shd w:val="clear" w:color="auto" w:fill="auto"/>
          </w:tcPr>
          <w:p w:rsidR="0041218A" w:rsidRPr="006D1D28" w:rsidRDefault="0041218A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41218A" w:rsidRPr="006D1D28" w:rsidRDefault="0041218A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41218A" w:rsidRPr="006D1D28" w:rsidRDefault="0041218A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41218A" w:rsidRPr="006D1D28" w:rsidRDefault="0041218A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41218A" w:rsidRPr="006D1D28" w:rsidRDefault="0041218A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41218A" w:rsidRDefault="0041218A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7F1C72" w:rsidRDefault="007F1C72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7F1C72" w:rsidRDefault="007F1C72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7F1C72" w:rsidRDefault="007F1C72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7F1C72" w:rsidRDefault="007F1C72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7F1C72" w:rsidRDefault="007F1C72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7F1C72" w:rsidRDefault="007F1C72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41218A" w:rsidRPr="006D1D28" w:rsidRDefault="0041218A" w:rsidP="003D207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1D28">
              <w:rPr>
                <w:rFonts w:ascii="Times New Roman" w:eastAsiaTheme="minorHAnsi" w:hAnsi="Times New Roman"/>
                <w:sz w:val="24"/>
                <w:szCs w:val="24"/>
              </w:rPr>
              <w:t>"</w:t>
            </w:r>
            <w:r w:rsidR="007F1C7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41218A" w:rsidRDefault="0041218A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C72" w:rsidRDefault="00DC0E7B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В приложении</w:t>
      </w:r>
      <w:r w:rsidRPr="00DC0E7B">
        <w:rPr>
          <w:rFonts w:ascii="Times New Roman" w:hAnsi="Times New Roman" w:cs="Times New Roman"/>
          <w:b w:val="0"/>
          <w:sz w:val="28"/>
          <w:szCs w:val="28"/>
        </w:rPr>
        <w:t xml:space="preserve"> 2 к государственной программе (Сведения о показателях (индикаторах) государственной программы Ленинградской области "Стимулирование экономической активности Ленинградской области" и их значениях)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B2E90" w:rsidRDefault="00CB2E90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2E90">
        <w:rPr>
          <w:rFonts w:ascii="Times New Roman" w:hAnsi="Times New Roman" w:cs="Times New Roman"/>
          <w:b w:val="0"/>
          <w:sz w:val="28"/>
          <w:szCs w:val="28"/>
        </w:rPr>
        <w:lastRenderedPageBreak/>
        <w:t>в пункте 8 в графе 13 цифру "0,1" заменить цифрой "0,2";</w:t>
      </w:r>
    </w:p>
    <w:p w:rsidR="00DC0E7B" w:rsidRDefault="002B7BEC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пункте 10 в графе 2 слова </w:t>
      </w:r>
      <w:r w:rsidRPr="002B7BEC">
        <w:rPr>
          <w:rFonts w:ascii="Times New Roman" w:hAnsi="Times New Roman" w:cs="Times New Roman"/>
          <w:b w:val="0"/>
          <w:sz w:val="28"/>
          <w:szCs w:val="28"/>
        </w:rPr>
        <w:t>"Количество промышленных площадок, актуализированная информация о которых размещена в ИРИС"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Pr="002B7BEC">
        <w:rPr>
          <w:rFonts w:ascii="Times New Roman" w:hAnsi="Times New Roman" w:cs="Times New Roman"/>
          <w:b w:val="0"/>
          <w:sz w:val="28"/>
          <w:szCs w:val="28"/>
        </w:rPr>
        <w:t>"Количество промышленных площадок, актуализированная информация о которых размещена в ИРИС, включая свободные промышленные площадки на территории индустриальных парков"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C0F2D" w:rsidRDefault="002B7BEC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11</w:t>
      </w:r>
      <w:r w:rsidR="00FC0F2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7BEC" w:rsidRDefault="002B7BEC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графах 9-12 исключить значения;</w:t>
      </w:r>
    </w:p>
    <w:p w:rsidR="00FC0F2D" w:rsidRDefault="00FC0F2D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графу 13 изложить в следующей редакции: </w:t>
      </w:r>
      <w:r w:rsidRPr="00FC0F2D">
        <w:rPr>
          <w:rFonts w:ascii="Times New Roman" w:hAnsi="Times New Roman" w:cs="Times New Roman"/>
          <w:b w:val="0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sz w:val="28"/>
          <w:szCs w:val="28"/>
        </w:rPr>
        <w:t>0,1 (в 2018-2020 годах)</w:t>
      </w:r>
      <w:r w:rsidRPr="00FC0F2D">
        <w:rPr>
          <w:rFonts w:ascii="Times New Roman" w:hAnsi="Times New Roman" w:cs="Times New Roman"/>
          <w:b w:val="0"/>
          <w:sz w:val="28"/>
          <w:szCs w:val="28"/>
        </w:rPr>
        <w:t>"</w:t>
      </w:r>
      <w:r w:rsidR="00FB26C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B26C5" w:rsidRDefault="002B7BEC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12</w:t>
      </w:r>
      <w:r w:rsidR="00FB26C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7BEC" w:rsidRDefault="002B7BEC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2B7BEC">
        <w:rPr>
          <w:rFonts w:ascii="Times New Roman" w:hAnsi="Times New Roman" w:cs="Times New Roman"/>
          <w:b w:val="0"/>
          <w:sz w:val="28"/>
          <w:szCs w:val="28"/>
        </w:rPr>
        <w:t>графах 9-12 исключить значения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B26C5" w:rsidRDefault="00FB26C5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26C5">
        <w:rPr>
          <w:rFonts w:ascii="Times New Roman" w:hAnsi="Times New Roman" w:cs="Times New Roman"/>
          <w:b w:val="0"/>
          <w:sz w:val="28"/>
          <w:szCs w:val="28"/>
        </w:rPr>
        <w:t>графу 13 изложить в следующей редакции: "0,1 (</w:t>
      </w:r>
      <w:r>
        <w:rPr>
          <w:rFonts w:ascii="Times New Roman" w:hAnsi="Times New Roman" w:cs="Times New Roman"/>
          <w:b w:val="0"/>
          <w:sz w:val="28"/>
          <w:szCs w:val="28"/>
        </w:rPr>
        <w:t>2020 год</w:t>
      </w:r>
      <w:r w:rsidRPr="00FB26C5">
        <w:rPr>
          <w:rFonts w:ascii="Times New Roman" w:hAnsi="Times New Roman" w:cs="Times New Roman"/>
          <w:b w:val="0"/>
          <w:sz w:val="28"/>
          <w:szCs w:val="28"/>
        </w:rPr>
        <w:t>)"</w:t>
      </w:r>
      <w:r w:rsidR="00026FF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26FF2" w:rsidRDefault="00026FF2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дополнить пунктом 12-1 следующего содержания:</w:t>
      </w:r>
    </w:p>
    <w:p w:rsidR="00026FF2" w:rsidRDefault="00026FF2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89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538"/>
        <w:gridCol w:w="1984"/>
        <w:gridCol w:w="851"/>
        <w:gridCol w:w="710"/>
        <w:gridCol w:w="848"/>
        <w:gridCol w:w="851"/>
        <w:gridCol w:w="992"/>
        <w:gridCol w:w="992"/>
        <w:gridCol w:w="992"/>
        <w:gridCol w:w="992"/>
        <w:gridCol w:w="992"/>
        <w:gridCol w:w="992"/>
        <w:gridCol w:w="995"/>
        <w:gridCol w:w="992"/>
        <w:gridCol w:w="423"/>
      </w:tblGrid>
      <w:tr w:rsidR="00413CFA" w:rsidRPr="00413CFA" w:rsidTr="00413CFA">
        <w:trPr>
          <w:trHeight w:val="1517"/>
        </w:trPr>
        <w:tc>
          <w:tcPr>
            <w:tcW w:w="8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26FF2" w:rsidRPr="006D1D28" w:rsidRDefault="00026FF2" w:rsidP="003D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D1D28">
              <w:rPr>
                <w:rFonts w:ascii="Times New Roman" w:eastAsiaTheme="minorHAnsi" w:hAnsi="Times New Roman"/>
                <w:sz w:val="20"/>
                <w:szCs w:val="20"/>
              </w:rPr>
              <w:t>"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FF2" w:rsidRPr="006D1D28" w:rsidRDefault="00026FF2" w:rsidP="003D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413CFA">
              <w:rPr>
                <w:rFonts w:eastAsiaTheme="minorHAnsi" w:cstheme="minorBidi"/>
                <w:sz w:val="20"/>
                <w:szCs w:val="20"/>
              </w:rPr>
              <w:t>12-1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FF2" w:rsidRPr="006D1D28" w:rsidRDefault="00026FF2" w:rsidP="003D2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3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созданных территорий с особым правовым </w:t>
            </w:r>
            <w:r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t>режимом</w:t>
            </w:r>
            <w:r w:rsidR="00455E66"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413C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ТОСЭР и ОЭЗ (нарастающим итогом)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F2" w:rsidRPr="00413CFA" w:rsidRDefault="00026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3CFA">
              <w:rPr>
                <w:rFonts w:ascii="Times New Roman" w:eastAsiaTheme="minorHAnsi" w:hAnsi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FF2" w:rsidRPr="00413CFA" w:rsidRDefault="00026FF2" w:rsidP="003D2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413CFA">
              <w:rPr>
                <w:rFonts w:ascii="Times New Roman" w:eastAsiaTheme="minorHAnsi" w:hAnsi="Times New Roman"/>
                <w:sz w:val="20"/>
                <w:szCs w:val="20"/>
              </w:rPr>
              <w:t>Еди</w:t>
            </w:r>
            <w:proofErr w:type="spellEnd"/>
            <w:r w:rsidRPr="00413CFA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  <w:p w:rsidR="00026FF2" w:rsidRPr="006D1D28" w:rsidRDefault="00026FF2" w:rsidP="003D2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3CFA">
              <w:rPr>
                <w:rFonts w:ascii="Times New Roman" w:eastAsiaTheme="minorHAnsi" w:hAnsi="Times New Roman"/>
                <w:sz w:val="20"/>
                <w:szCs w:val="20"/>
              </w:rPr>
              <w:t>ниц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F2" w:rsidRPr="006D1D28" w:rsidRDefault="00026FF2" w:rsidP="00413C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F2" w:rsidRPr="00413CFA" w:rsidRDefault="00026FF2" w:rsidP="00413CF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F2" w:rsidRPr="00413CFA" w:rsidRDefault="00026FF2" w:rsidP="00413CF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F2" w:rsidRPr="00413CFA" w:rsidRDefault="00026FF2" w:rsidP="00413CF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F2" w:rsidRPr="00413CFA" w:rsidRDefault="00026FF2" w:rsidP="00413CF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F2" w:rsidRPr="00413CFA" w:rsidRDefault="00413CFA" w:rsidP="00413C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F2" w:rsidRPr="00413CFA" w:rsidRDefault="00413CFA" w:rsidP="00413C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F2" w:rsidRPr="00413CFA" w:rsidRDefault="00413CFA" w:rsidP="00413C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F2" w:rsidRPr="00413CFA" w:rsidRDefault="00413CFA" w:rsidP="00413C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FF2" w:rsidRPr="00413CFA" w:rsidRDefault="00413CFA" w:rsidP="00413C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3CFA">
              <w:rPr>
                <w:rFonts w:ascii="Times New Roman" w:eastAsiaTheme="minorHAnsi" w:hAnsi="Times New Roman"/>
                <w:sz w:val="20"/>
                <w:szCs w:val="20"/>
              </w:rPr>
              <w:t>0,1</w:t>
            </w:r>
          </w:p>
          <w:p w:rsidR="00413CFA" w:rsidRPr="00413CFA" w:rsidRDefault="00413CFA" w:rsidP="00413C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3CFA">
              <w:rPr>
                <w:rFonts w:ascii="Times New Roman" w:eastAsiaTheme="minorHAnsi" w:hAnsi="Times New Roman"/>
                <w:sz w:val="20"/>
                <w:szCs w:val="20"/>
              </w:rPr>
              <w:t>(с 2021 года)</w:t>
            </w:r>
          </w:p>
        </w:tc>
        <w:tc>
          <w:tcPr>
            <w:tcW w:w="14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26FF2" w:rsidRPr="006D1D28" w:rsidRDefault="00026FF2" w:rsidP="003D207C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  <w:p w:rsidR="00026FF2" w:rsidRPr="006D1D28" w:rsidRDefault="00026FF2" w:rsidP="003D207C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  <w:p w:rsidR="00026FF2" w:rsidRPr="006D1D28" w:rsidRDefault="00026FF2" w:rsidP="003D207C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  <w:p w:rsidR="00026FF2" w:rsidRPr="006D1D28" w:rsidRDefault="00026FF2" w:rsidP="003D207C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  <w:p w:rsidR="00026FF2" w:rsidRPr="006D1D28" w:rsidRDefault="00026FF2" w:rsidP="003D207C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  <w:p w:rsidR="00026FF2" w:rsidRPr="00413CFA" w:rsidRDefault="00026FF2" w:rsidP="003D207C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  <w:p w:rsidR="00026FF2" w:rsidRPr="00413CFA" w:rsidRDefault="00026FF2" w:rsidP="003D207C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  <w:p w:rsidR="00026FF2" w:rsidRPr="00413CFA" w:rsidRDefault="00026FF2" w:rsidP="003D207C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  <w:p w:rsidR="00413CFA" w:rsidRPr="00413CFA" w:rsidRDefault="00413CFA" w:rsidP="003D207C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  <w:p w:rsidR="00026FF2" w:rsidRPr="006D1D28" w:rsidRDefault="00026FF2" w:rsidP="003D207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D1D28">
              <w:rPr>
                <w:rFonts w:ascii="Times New Roman" w:eastAsiaTheme="minorHAnsi" w:hAnsi="Times New Roman"/>
                <w:sz w:val="20"/>
                <w:szCs w:val="20"/>
              </w:rPr>
              <w:t>"</w:t>
            </w:r>
            <w:r w:rsidRPr="00413CFA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</w:tr>
      <w:tr w:rsidR="00413CFA" w:rsidRPr="00413CFA" w:rsidTr="00413CFA">
        <w:trPr>
          <w:trHeight w:val="972"/>
        </w:trPr>
        <w:tc>
          <w:tcPr>
            <w:tcW w:w="8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26FF2" w:rsidRPr="00413CFA" w:rsidRDefault="00026FF2" w:rsidP="003D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F2" w:rsidRPr="00413CFA" w:rsidRDefault="00026FF2" w:rsidP="003D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F2" w:rsidRPr="00413CFA" w:rsidRDefault="00026FF2" w:rsidP="003D2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F2" w:rsidRPr="00413CFA" w:rsidRDefault="00026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3CFA">
              <w:rPr>
                <w:rFonts w:ascii="Times New Roman" w:eastAsiaTheme="minorHAnsi" w:hAnsi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F2" w:rsidRPr="00413CFA" w:rsidRDefault="00026FF2" w:rsidP="003D2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F2" w:rsidRPr="00413CFA" w:rsidRDefault="00413CFA" w:rsidP="00413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F2" w:rsidRPr="00413CFA" w:rsidRDefault="00413CFA" w:rsidP="00413C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F2" w:rsidRPr="00413CFA" w:rsidRDefault="00413CFA" w:rsidP="00413C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F2" w:rsidRPr="00413CFA" w:rsidRDefault="00413CFA" w:rsidP="00413C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F2" w:rsidRPr="00413CFA" w:rsidRDefault="00413CFA" w:rsidP="00413C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F2" w:rsidRPr="00413CFA" w:rsidRDefault="00026FF2" w:rsidP="00413CF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F2" w:rsidRPr="00413CFA" w:rsidRDefault="00026FF2" w:rsidP="00413CF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F2" w:rsidRPr="00413CFA" w:rsidRDefault="00026FF2" w:rsidP="00413CF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F2" w:rsidRPr="00413CFA" w:rsidRDefault="00026FF2" w:rsidP="00413CF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F2" w:rsidRPr="00413CFA" w:rsidRDefault="00026FF2" w:rsidP="003D207C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26FF2" w:rsidRPr="00413CFA" w:rsidRDefault="00026FF2" w:rsidP="003D207C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</w:tr>
    </w:tbl>
    <w:p w:rsidR="00026FF2" w:rsidRDefault="00026FF2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26C5" w:rsidRDefault="00FB26C5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26C5" w:rsidRDefault="00FB26C5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Pr="00FB26C5">
        <w:rPr>
          <w:rFonts w:ascii="Times New Roman" w:hAnsi="Times New Roman" w:cs="Times New Roman"/>
          <w:b w:val="0"/>
          <w:sz w:val="28"/>
          <w:szCs w:val="28"/>
        </w:rPr>
        <w:t>В приложении 4 к государственной программе (Сведения о порядке сбора информации и методике расчета показателя (индикатора) государственной программы):</w:t>
      </w:r>
    </w:p>
    <w:p w:rsidR="00FB26C5" w:rsidRDefault="00FB26C5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413CFA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="00413CFA">
        <w:rPr>
          <w:rFonts w:ascii="Times New Roman" w:hAnsi="Times New Roman" w:cs="Times New Roman"/>
          <w:b w:val="0"/>
          <w:sz w:val="28"/>
          <w:szCs w:val="28"/>
        </w:rPr>
        <w:t xml:space="preserve"> и 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FB26C5" w:rsidRDefault="00FB26C5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4"/>
        <w:gridCol w:w="331"/>
        <w:gridCol w:w="1758"/>
        <w:gridCol w:w="579"/>
        <w:gridCol w:w="2074"/>
        <w:gridCol w:w="658"/>
        <w:gridCol w:w="2074"/>
        <w:gridCol w:w="1545"/>
        <w:gridCol w:w="1472"/>
        <w:gridCol w:w="1015"/>
        <w:gridCol w:w="1540"/>
        <w:gridCol w:w="568"/>
        <w:gridCol w:w="289"/>
      </w:tblGrid>
      <w:tr w:rsidR="00413CFA" w:rsidRPr="00F83943" w:rsidTr="00413CFA">
        <w:trPr>
          <w:trHeight w:val="70"/>
        </w:trPr>
        <w:tc>
          <w:tcPr>
            <w:tcW w:w="79" w:type="pct"/>
            <w:tcBorders>
              <w:right w:val="single" w:sz="4" w:space="0" w:color="auto"/>
            </w:tcBorders>
            <w:shd w:val="clear" w:color="auto" w:fill="auto"/>
          </w:tcPr>
          <w:p w:rsidR="00413CFA" w:rsidRPr="00F83943" w:rsidRDefault="00413CFA" w:rsidP="003D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3943">
              <w:rPr>
                <w:rFonts w:ascii="Times New Roman" w:eastAsiaTheme="minorHAnsi" w:hAnsi="Times New Roman"/>
                <w:sz w:val="24"/>
                <w:szCs w:val="24"/>
              </w:rPr>
              <w:t>"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FA" w:rsidRPr="00F83943" w:rsidRDefault="00413CFA" w:rsidP="003D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83943">
              <w:rPr>
                <w:rFonts w:eastAsiaTheme="minorHAnsi" w:cstheme="minorBidi"/>
                <w:sz w:val="24"/>
                <w:szCs w:val="24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FA" w:rsidRPr="00F83943" w:rsidRDefault="00413CFA" w:rsidP="003D2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промышленных площадок, актуализированная </w:t>
            </w:r>
            <w:r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информация о которых размещена в ИРИС, включая свободны промышленные площадки на территории индустриальных парков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FA" w:rsidRPr="00F83943" w:rsidRDefault="00413CFA" w:rsidP="003D20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Еди</w:t>
            </w:r>
            <w:proofErr w:type="spellEnd"/>
          </w:p>
          <w:p w:rsidR="00413CFA" w:rsidRPr="00F83943" w:rsidRDefault="00413CFA" w:rsidP="003D20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FA" w:rsidRPr="00F83943" w:rsidRDefault="00413CFA" w:rsidP="003D2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характеризует возможность получения </w:t>
            </w:r>
            <w:r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инвестором информации о промышленной площадке для размещения новых производств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FA" w:rsidRPr="00F83943" w:rsidRDefault="00413CFA" w:rsidP="003D20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FA" w:rsidRPr="00F83943" w:rsidRDefault="00413CFA" w:rsidP="003D2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списка промышленных площадок с использованием </w:t>
            </w:r>
            <w:r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фильтра поиска. Значение показателя равно количеству записей, включенных в данный список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FA" w:rsidRPr="00F83943" w:rsidRDefault="00413CFA" w:rsidP="00DE4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Запрос в администрации муниципальных образований, </w:t>
            </w:r>
            <w:r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управляющие компании индустриальных парков о предоставлении информации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FA" w:rsidRPr="00F83943" w:rsidRDefault="00413CFA" w:rsidP="003D2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Промышленная площадка для размещения производств, </w:t>
            </w:r>
            <w:r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количество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FA" w:rsidRPr="00F83943" w:rsidRDefault="00413CFA" w:rsidP="003D2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Сплошное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FA" w:rsidRPr="00F83943" w:rsidRDefault="00413CFA" w:rsidP="003D207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943">
              <w:rPr>
                <w:rFonts w:ascii="Times New Roman" w:eastAsiaTheme="minorHAnsi" w:hAnsi="Times New Roman"/>
                <w:sz w:val="20"/>
                <w:szCs w:val="20"/>
              </w:rPr>
              <w:t xml:space="preserve">Комитет экономического развития и инвестиционной </w:t>
            </w:r>
            <w:r w:rsidRPr="00F83943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деятельности Ленинградской области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FA" w:rsidRPr="00F83943" w:rsidRDefault="00413CFA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0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13CFA" w:rsidRPr="00F83943" w:rsidRDefault="00413CFA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413CFA" w:rsidRPr="00F83943" w:rsidRDefault="00413CFA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413CFA" w:rsidRPr="00F83943" w:rsidRDefault="00413CFA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413CFA" w:rsidRPr="00F83943" w:rsidRDefault="00413CFA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413CFA" w:rsidRPr="00F83943" w:rsidRDefault="00413CFA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413CFA" w:rsidRPr="00F83943" w:rsidRDefault="00413CFA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413CFA" w:rsidRPr="00F83943" w:rsidRDefault="00413CFA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413CFA" w:rsidRPr="00F83943" w:rsidRDefault="00413CFA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413CFA" w:rsidRPr="00F83943" w:rsidRDefault="00413CFA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413CFA" w:rsidRPr="00F83943" w:rsidRDefault="00413CFA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413CFA" w:rsidRPr="00F83943" w:rsidRDefault="00413CFA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413CFA" w:rsidRPr="00F83943" w:rsidRDefault="00413CFA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413CFA" w:rsidRPr="00F83943" w:rsidRDefault="00413CFA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E11776" w:rsidRPr="00F83943" w:rsidRDefault="00E11776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E11776" w:rsidRPr="00F83943" w:rsidRDefault="00E11776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E11776" w:rsidRPr="00F83943" w:rsidRDefault="00E11776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E11776" w:rsidRPr="00F83943" w:rsidRDefault="00E11776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413CFA" w:rsidRPr="00F83943" w:rsidRDefault="00413CFA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  <w:p w:rsidR="00413CFA" w:rsidRPr="00F83943" w:rsidRDefault="00413CFA" w:rsidP="003D207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3943">
              <w:rPr>
                <w:rFonts w:ascii="Times New Roman" w:eastAsiaTheme="minorHAnsi" w:hAnsi="Times New Roman"/>
                <w:sz w:val="24"/>
                <w:szCs w:val="24"/>
              </w:rPr>
              <w:t>";</w:t>
            </w:r>
          </w:p>
        </w:tc>
      </w:tr>
      <w:tr w:rsidR="00413CFA" w:rsidRPr="006D1D28" w:rsidTr="00413CFA">
        <w:trPr>
          <w:trHeight w:val="70"/>
        </w:trPr>
        <w:tc>
          <w:tcPr>
            <w:tcW w:w="79" w:type="pct"/>
            <w:tcBorders>
              <w:right w:val="single" w:sz="4" w:space="0" w:color="auto"/>
            </w:tcBorders>
            <w:shd w:val="clear" w:color="auto" w:fill="auto"/>
          </w:tcPr>
          <w:p w:rsidR="00413CFA" w:rsidRPr="00F83943" w:rsidRDefault="00413CFA" w:rsidP="003D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FA" w:rsidRPr="00F83943" w:rsidRDefault="00413CFA" w:rsidP="003D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F83943">
              <w:rPr>
                <w:rFonts w:eastAsiaTheme="minorHAnsi" w:cstheme="minorBidi"/>
                <w:sz w:val="24"/>
                <w:szCs w:val="24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FA" w:rsidRPr="00F83943" w:rsidRDefault="00413CFA" w:rsidP="003D2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созданных территорий с особым правовым режимом</w:t>
            </w:r>
            <w:r w:rsidR="00455E66"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ТОСЭР и ОЭЗ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FA" w:rsidRPr="00F83943" w:rsidRDefault="00413CFA" w:rsidP="003D20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t>Еди</w:t>
            </w:r>
            <w:proofErr w:type="spellEnd"/>
          </w:p>
          <w:p w:rsidR="00413CFA" w:rsidRPr="00F83943" w:rsidRDefault="00413CFA" w:rsidP="003D20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FA" w:rsidRPr="00F83943" w:rsidRDefault="00F06926" w:rsidP="00F069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 количество территорий</w:t>
            </w:r>
            <w:r w:rsidR="00E11776"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особым правовым режимом</w:t>
            </w:r>
            <w:r w:rsidR="00455E66"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="00E11776"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t>ТОСЭР и ОЭЗ</w:t>
            </w:r>
            <w:r w:rsidR="00455E66"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="00E11776"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созданных </w:t>
            </w:r>
            <w:r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E11776"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FA" w:rsidRPr="00F83943" w:rsidRDefault="00413CFA" w:rsidP="003D20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66" w:rsidRPr="00F83943" w:rsidRDefault="00F06926" w:rsidP="003D2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r w:rsidR="0074116F" w:rsidRPr="00F83943">
              <w:t xml:space="preserve"> </w:t>
            </w:r>
            <w:r w:rsidR="0074116F"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t>терри</w:t>
            </w:r>
            <w:r w:rsidR="00455E66"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t>торий с особым правовым режимом:</w:t>
            </w:r>
          </w:p>
          <w:p w:rsidR="00413CFA" w:rsidRPr="00F83943" w:rsidRDefault="0074116F" w:rsidP="003D2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t>ТОСЭР и ОЭЗ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FA" w:rsidRPr="00F83943" w:rsidRDefault="00F06926" w:rsidP="00DE4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в соответствии с постановлением Правительства Российской Федерации</w:t>
            </w:r>
            <w:r w:rsidR="00455E66"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создании ТОСЭР или ОЭЗ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FA" w:rsidRPr="00F83943" w:rsidRDefault="00F06926" w:rsidP="003D2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t>ТОСЭР и ОЭЗ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FA" w:rsidRPr="00F83943" w:rsidRDefault="00413CFA" w:rsidP="003D2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943">
              <w:rPr>
                <w:rFonts w:ascii="Times New Roman" w:hAnsi="Times New Roman"/>
                <w:sz w:val="20"/>
                <w:szCs w:val="20"/>
                <w:lang w:eastAsia="ru-RU"/>
              </w:rPr>
              <w:t>Сплошное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FA" w:rsidRPr="00FB26C5" w:rsidRDefault="00413CFA" w:rsidP="003D207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943">
              <w:rPr>
                <w:rFonts w:ascii="Times New Roman" w:eastAsiaTheme="minorHAnsi" w:hAnsi="Times New Roman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FA" w:rsidRPr="006D1D28" w:rsidRDefault="00413CFA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13CFA" w:rsidRPr="006D1D28" w:rsidRDefault="00413CFA" w:rsidP="003D207C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</w:tr>
    </w:tbl>
    <w:p w:rsidR="00FB26C5" w:rsidRDefault="00FB26C5" w:rsidP="004121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218A" w:rsidRDefault="0041218A" w:rsidP="00A76FE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1218A" w:rsidRDefault="0041218A" w:rsidP="00A76FE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41218A" w:rsidSect="00DE4C15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98A"/>
    <w:multiLevelType w:val="hybridMultilevel"/>
    <w:tmpl w:val="3A205A5E"/>
    <w:lvl w:ilvl="0" w:tplc="156047E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C9A085F"/>
    <w:multiLevelType w:val="hybridMultilevel"/>
    <w:tmpl w:val="193ED5CA"/>
    <w:lvl w:ilvl="0" w:tplc="F5D809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5572BD"/>
    <w:multiLevelType w:val="hybridMultilevel"/>
    <w:tmpl w:val="3436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B213E"/>
    <w:multiLevelType w:val="hybridMultilevel"/>
    <w:tmpl w:val="24FC1C20"/>
    <w:lvl w:ilvl="0" w:tplc="75828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EE205C"/>
    <w:multiLevelType w:val="hybridMultilevel"/>
    <w:tmpl w:val="8EFE1C50"/>
    <w:lvl w:ilvl="0" w:tplc="8CE46F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26E1F"/>
    <w:multiLevelType w:val="hybridMultilevel"/>
    <w:tmpl w:val="84D0B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F2363"/>
    <w:multiLevelType w:val="hybridMultilevel"/>
    <w:tmpl w:val="D6E0100E"/>
    <w:lvl w:ilvl="0" w:tplc="66B0093E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5A"/>
    <w:rsid w:val="00021626"/>
    <w:rsid w:val="00026FF2"/>
    <w:rsid w:val="0003596C"/>
    <w:rsid w:val="000433F8"/>
    <w:rsid w:val="00057A63"/>
    <w:rsid w:val="000D1513"/>
    <w:rsid w:val="000E5B37"/>
    <w:rsid w:val="000F0F05"/>
    <w:rsid w:val="000F4711"/>
    <w:rsid w:val="00105994"/>
    <w:rsid w:val="00135F75"/>
    <w:rsid w:val="0014080A"/>
    <w:rsid w:val="00164C4A"/>
    <w:rsid w:val="001726C4"/>
    <w:rsid w:val="001807D7"/>
    <w:rsid w:val="001D6316"/>
    <w:rsid w:val="001F46AC"/>
    <w:rsid w:val="001F5A0E"/>
    <w:rsid w:val="00220DA6"/>
    <w:rsid w:val="00226B67"/>
    <w:rsid w:val="00226F50"/>
    <w:rsid w:val="00240604"/>
    <w:rsid w:val="002B7BEC"/>
    <w:rsid w:val="003149AB"/>
    <w:rsid w:val="00336827"/>
    <w:rsid w:val="003647C1"/>
    <w:rsid w:val="00391DC1"/>
    <w:rsid w:val="00396FF0"/>
    <w:rsid w:val="0041218A"/>
    <w:rsid w:val="00413CFA"/>
    <w:rsid w:val="00414494"/>
    <w:rsid w:val="00416862"/>
    <w:rsid w:val="00455E66"/>
    <w:rsid w:val="004771C4"/>
    <w:rsid w:val="004816A5"/>
    <w:rsid w:val="004B3508"/>
    <w:rsid w:val="004B612A"/>
    <w:rsid w:val="004D0123"/>
    <w:rsid w:val="004D72E6"/>
    <w:rsid w:val="004E7533"/>
    <w:rsid w:val="004E7BF3"/>
    <w:rsid w:val="004F0482"/>
    <w:rsid w:val="004F0D50"/>
    <w:rsid w:val="004F43ED"/>
    <w:rsid w:val="004F6705"/>
    <w:rsid w:val="0052768E"/>
    <w:rsid w:val="00563940"/>
    <w:rsid w:val="00564C29"/>
    <w:rsid w:val="00567FCA"/>
    <w:rsid w:val="005A7564"/>
    <w:rsid w:val="005B4563"/>
    <w:rsid w:val="005C6F59"/>
    <w:rsid w:val="005E1901"/>
    <w:rsid w:val="00682165"/>
    <w:rsid w:val="006B1329"/>
    <w:rsid w:val="006C3CCA"/>
    <w:rsid w:val="006D1D28"/>
    <w:rsid w:val="006E2875"/>
    <w:rsid w:val="006F0B44"/>
    <w:rsid w:val="00701154"/>
    <w:rsid w:val="00710E2C"/>
    <w:rsid w:val="0074116F"/>
    <w:rsid w:val="007506D5"/>
    <w:rsid w:val="00752040"/>
    <w:rsid w:val="00761762"/>
    <w:rsid w:val="0076193F"/>
    <w:rsid w:val="00790096"/>
    <w:rsid w:val="007B0482"/>
    <w:rsid w:val="007F1C72"/>
    <w:rsid w:val="00842BDE"/>
    <w:rsid w:val="00871470"/>
    <w:rsid w:val="00873795"/>
    <w:rsid w:val="008C2BE0"/>
    <w:rsid w:val="008D29F8"/>
    <w:rsid w:val="008F70C7"/>
    <w:rsid w:val="0093022E"/>
    <w:rsid w:val="00930524"/>
    <w:rsid w:val="00974EC5"/>
    <w:rsid w:val="00995BB4"/>
    <w:rsid w:val="009B5B45"/>
    <w:rsid w:val="009C51C8"/>
    <w:rsid w:val="009F72C1"/>
    <w:rsid w:val="00A22327"/>
    <w:rsid w:val="00A43F4C"/>
    <w:rsid w:val="00A47D99"/>
    <w:rsid w:val="00A5439C"/>
    <w:rsid w:val="00A76FE2"/>
    <w:rsid w:val="00AB15E2"/>
    <w:rsid w:val="00AE07D7"/>
    <w:rsid w:val="00AF2D8E"/>
    <w:rsid w:val="00AF3D1D"/>
    <w:rsid w:val="00B649F4"/>
    <w:rsid w:val="00B71F5F"/>
    <w:rsid w:val="00B74D16"/>
    <w:rsid w:val="00BB22A8"/>
    <w:rsid w:val="00C03DD0"/>
    <w:rsid w:val="00C16C43"/>
    <w:rsid w:val="00C30354"/>
    <w:rsid w:val="00C40495"/>
    <w:rsid w:val="00C65A49"/>
    <w:rsid w:val="00C708AF"/>
    <w:rsid w:val="00C829D7"/>
    <w:rsid w:val="00CA1FCE"/>
    <w:rsid w:val="00CB2E90"/>
    <w:rsid w:val="00CC75D3"/>
    <w:rsid w:val="00CD022D"/>
    <w:rsid w:val="00D027E6"/>
    <w:rsid w:val="00D02CEB"/>
    <w:rsid w:val="00D935A6"/>
    <w:rsid w:val="00DA23F0"/>
    <w:rsid w:val="00DA4ED0"/>
    <w:rsid w:val="00DA7701"/>
    <w:rsid w:val="00DB548D"/>
    <w:rsid w:val="00DC0E7B"/>
    <w:rsid w:val="00DD005A"/>
    <w:rsid w:val="00DD3F87"/>
    <w:rsid w:val="00DE4C15"/>
    <w:rsid w:val="00E03321"/>
    <w:rsid w:val="00E11776"/>
    <w:rsid w:val="00E24392"/>
    <w:rsid w:val="00E34B44"/>
    <w:rsid w:val="00E47902"/>
    <w:rsid w:val="00E57042"/>
    <w:rsid w:val="00E7124A"/>
    <w:rsid w:val="00E94DD5"/>
    <w:rsid w:val="00EA7EAF"/>
    <w:rsid w:val="00EB25B7"/>
    <w:rsid w:val="00ED31D8"/>
    <w:rsid w:val="00F06926"/>
    <w:rsid w:val="00F23191"/>
    <w:rsid w:val="00F354D8"/>
    <w:rsid w:val="00F45415"/>
    <w:rsid w:val="00F55683"/>
    <w:rsid w:val="00F6777B"/>
    <w:rsid w:val="00F83943"/>
    <w:rsid w:val="00FA7E5A"/>
    <w:rsid w:val="00FB26C5"/>
    <w:rsid w:val="00FC0F2D"/>
    <w:rsid w:val="00FE0B14"/>
    <w:rsid w:val="00FE463E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F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t-a">
    <w:name w:val="pt-a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DA7701"/>
  </w:style>
  <w:style w:type="paragraph" w:customStyle="1" w:styleId="pt-a-000001">
    <w:name w:val="pt-a-000001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000000">
    <w:name w:val="pt-000000"/>
    <w:basedOn w:val="a0"/>
    <w:rsid w:val="00DA7701"/>
  </w:style>
  <w:style w:type="character" w:customStyle="1" w:styleId="pt-a0-000002">
    <w:name w:val="pt-a0-000002"/>
    <w:basedOn w:val="a0"/>
    <w:rsid w:val="00DA7701"/>
  </w:style>
  <w:style w:type="character" w:customStyle="1" w:styleId="pt-000003">
    <w:name w:val="pt-000003"/>
    <w:basedOn w:val="a0"/>
    <w:rsid w:val="00DA7701"/>
  </w:style>
  <w:style w:type="paragraph" w:customStyle="1" w:styleId="pt-a-000004">
    <w:name w:val="pt-a-000004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05">
    <w:name w:val="pt-a-000005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DA7701"/>
  </w:style>
  <w:style w:type="paragraph" w:customStyle="1" w:styleId="pt-a-000008">
    <w:name w:val="pt-a-000008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0B44"/>
    <w:pPr>
      <w:ind w:left="720"/>
      <w:contextualSpacing/>
    </w:pPr>
  </w:style>
  <w:style w:type="paragraph" w:styleId="a4">
    <w:name w:val="No Spacing"/>
    <w:uiPriority w:val="1"/>
    <w:qFormat/>
    <w:rsid w:val="00226F50"/>
    <w:pPr>
      <w:spacing w:after="0" w:line="240" w:lineRule="auto"/>
    </w:pPr>
    <w:rPr>
      <w:rFonts w:eastAsia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4E7B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E7B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E7BF3"/>
    <w:rPr>
      <w:rFonts w:eastAsia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E7B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E7BF3"/>
    <w:rPr>
      <w:rFonts w:eastAsia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7BF3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AF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F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t-a">
    <w:name w:val="pt-a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DA7701"/>
  </w:style>
  <w:style w:type="paragraph" w:customStyle="1" w:styleId="pt-a-000001">
    <w:name w:val="pt-a-000001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000000">
    <w:name w:val="pt-000000"/>
    <w:basedOn w:val="a0"/>
    <w:rsid w:val="00DA7701"/>
  </w:style>
  <w:style w:type="character" w:customStyle="1" w:styleId="pt-a0-000002">
    <w:name w:val="pt-a0-000002"/>
    <w:basedOn w:val="a0"/>
    <w:rsid w:val="00DA7701"/>
  </w:style>
  <w:style w:type="character" w:customStyle="1" w:styleId="pt-000003">
    <w:name w:val="pt-000003"/>
    <w:basedOn w:val="a0"/>
    <w:rsid w:val="00DA7701"/>
  </w:style>
  <w:style w:type="paragraph" w:customStyle="1" w:styleId="pt-a-000004">
    <w:name w:val="pt-a-000004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05">
    <w:name w:val="pt-a-000005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DA7701"/>
  </w:style>
  <w:style w:type="paragraph" w:customStyle="1" w:styleId="pt-a-000008">
    <w:name w:val="pt-a-000008"/>
    <w:basedOn w:val="a"/>
    <w:rsid w:val="00DA7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0B44"/>
    <w:pPr>
      <w:ind w:left="720"/>
      <w:contextualSpacing/>
    </w:pPr>
  </w:style>
  <w:style w:type="paragraph" w:styleId="a4">
    <w:name w:val="No Spacing"/>
    <w:uiPriority w:val="1"/>
    <w:qFormat/>
    <w:rsid w:val="00226F50"/>
    <w:pPr>
      <w:spacing w:after="0" w:line="240" w:lineRule="auto"/>
    </w:pPr>
    <w:rPr>
      <w:rFonts w:eastAsia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4E7B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E7B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E7BF3"/>
    <w:rPr>
      <w:rFonts w:eastAsia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E7B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E7BF3"/>
    <w:rPr>
      <w:rFonts w:eastAsia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7BF3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AF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E218A07CDD20353BC672BBD3A61EBFBD182335D1854CAF0417F5BBBB0699EC82707B9D7D01500C095D41A8A367A4F902F707BD1AAA426Aq6d2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7E218A07CDD20353BC672BBD3A61EBFBD182335D1854CAF0417F5BBBB0699EC82707B9D7D01500C095D41A8A367A4F902F707BD1AAA426Aq6d2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889B6-398F-415F-A68D-FB6492AF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 Корягина</dc:creator>
  <cp:lastModifiedBy>Андрей Сергеевич ОРЛОВ</cp:lastModifiedBy>
  <cp:revision>2</cp:revision>
  <cp:lastPrinted>2021-06-03T11:57:00Z</cp:lastPrinted>
  <dcterms:created xsi:type="dcterms:W3CDTF">2021-06-23T09:54:00Z</dcterms:created>
  <dcterms:modified xsi:type="dcterms:W3CDTF">2021-06-23T09:54:00Z</dcterms:modified>
</cp:coreProperties>
</file>