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06" w:rsidRPr="00F34E40" w:rsidRDefault="00B67B06" w:rsidP="00B67B06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06" w:rsidRPr="00F34E40" w:rsidRDefault="00B67B06" w:rsidP="00B67B06">
      <w:pPr>
        <w:spacing w:before="120"/>
        <w:jc w:val="center"/>
        <w:rPr>
          <w:spacing w:val="30"/>
          <w:sz w:val="28"/>
          <w:szCs w:val="28"/>
        </w:rPr>
      </w:pPr>
      <w:r w:rsidRPr="00F34E40">
        <w:rPr>
          <w:spacing w:val="30"/>
          <w:sz w:val="28"/>
          <w:szCs w:val="28"/>
        </w:rPr>
        <w:t>АДМИНИСТРАЦИЯ ЛЕНИНГРАДСКОЙ ОБЛАСТИ</w:t>
      </w:r>
    </w:p>
    <w:p w:rsidR="00B67B06" w:rsidRPr="00F34E40" w:rsidRDefault="00B67B06" w:rsidP="00B67B06">
      <w:pPr>
        <w:pStyle w:val="a3"/>
        <w:ind w:left="0"/>
        <w:rPr>
          <w:noProof/>
          <w:sz w:val="28"/>
          <w:szCs w:val="28"/>
        </w:rPr>
      </w:pPr>
      <w:r w:rsidRPr="00F34E40">
        <w:rPr>
          <w:sz w:val="28"/>
          <w:szCs w:val="28"/>
        </w:rPr>
        <w:t>КОМИТЕТ ЭКОНОМИЧЕСКОГО РАЗВИТИЯ И ИНВЕСТИЦИОННОЙ ДЕЯТЕЛЬНОСТИ</w:t>
      </w:r>
    </w:p>
    <w:p w:rsidR="00B67B06" w:rsidRPr="00F34E40" w:rsidRDefault="00B67B06" w:rsidP="00B67B06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67B06" w:rsidRPr="00F34E40" w:rsidRDefault="00B67B06" w:rsidP="00B67B06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 w:rsidRPr="00F34E40">
        <w:rPr>
          <w:b/>
          <w:noProof/>
          <w:spacing w:val="80"/>
          <w:sz w:val="40"/>
          <w:szCs w:val="40"/>
        </w:rPr>
        <w:t>ПРИКАЗ</w:t>
      </w:r>
    </w:p>
    <w:p w:rsidR="00B67B06" w:rsidRPr="00F34E40" w:rsidRDefault="00B67B06" w:rsidP="00B67B06">
      <w:pPr>
        <w:tabs>
          <w:tab w:val="right" w:pos="9356"/>
        </w:tabs>
        <w:spacing w:before="120"/>
        <w:jc w:val="center"/>
        <w:rPr>
          <w:noProof/>
          <w:sz w:val="28"/>
          <w:szCs w:val="28"/>
        </w:rPr>
      </w:pPr>
      <w:r w:rsidRPr="00F34E40">
        <w:rPr>
          <w:noProof/>
          <w:sz w:val="28"/>
          <w:szCs w:val="28"/>
        </w:rPr>
        <w:t>«</w:t>
      </w:r>
      <w:r w:rsidRPr="00F34E40">
        <w:rPr>
          <w:sz w:val="28"/>
          <w:szCs w:val="28"/>
        </w:rPr>
        <w:t>____»</w:t>
      </w:r>
      <w:r w:rsidRPr="00F34E40">
        <w:rPr>
          <w:noProof/>
          <w:sz w:val="28"/>
          <w:szCs w:val="28"/>
        </w:rPr>
        <w:t xml:space="preserve"> ______ 2019 года № ________________</w:t>
      </w:r>
    </w:p>
    <w:p w:rsidR="00B67B06" w:rsidRPr="00F34E40" w:rsidRDefault="00B67B06" w:rsidP="00B67B06">
      <w:pPr>
        <w:tabs>
          <w:tab w:val="right" w:pos="9356"/>
        </w:tabs>
        <w:jc w:val="right"/>
        <w:rPr>
          <w:sz w:val="28"/>
          <w:szCs w:val="28"/>
        </w:rPr>
      </w:pPr>
    </w:p>
    <w:p w:rsidR="00B67B06" w:rsidRPr="00F34E40" w:rsidRDefault="00B67B06" w:rsidP="00B67B06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F34E40">
        <w:rPr>
          <w:sz w:val="28"/>
          <w:szCs w:val="28"/>
        </w:rPr>
        <w:t>г. </w:t>
      </w:r>
      <w:r w:rsidRPr="00F34E40">
        <w:rPr>
          <w:noProof/>
          <w:sz w:val="28"/>
          <w:szCs w:val="28"/>
        </w:rPr>
        <w:t>Санкт-Петербург</w:t>
      </w:r>
    </w:p>
    <w:p w:rsidR="00B67B06" w:rsidRPr="00F34E40" w:rsidRDefault="00B67B06" w:rsidP="00B67B06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B67B06" w:rsidRPr="00F34E40" w:rsidRDefault="00B67B06" w:rsidP="00B67B06">
      <w:pPr>
        <w:tabs>
          <w:tab w:val="right" w:pos="9356"/>
        </w:tabs>
        <w:jc w:val="right"/>
        <w:rPr>
          <w:b/>
          <w:sz w:val="28"/>
        </w:rPr>
      </w:pPr>
    </w:p>
    <w:p w:rsidR="00B67B06" w:rsidRPr="00F34E40" w:rsidRDefault="00B67B06" w:rsidP="00B67B06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66B8D">
        <w:rPr>
          <w:b/>
          <w:sz w:val="28"/>
        </w:rPr>
        <w:t>я</w:t>
      </w:r>
      <w:r>
        <w:rPr>
          <w:b/>
          <w:sz w:val="28"/>
        </w:rPr>
        <w:t xml:space="preserve"> в приказ Комитета экономического развития и инвестиционной деятельности Ленинградской области от 25 апреля 2018 года № 10 «</w:t>
      </w:r>
      <w:r w:rsidRPr="00F34E40">
        <w:rPr>
          <w:b/>
          <w:sz w:val="28"/>
        </w:rPr>
        <w:t xml:space="preserve">Об утверждении весовых коэффициентов </w:t>
      </w:r>
      <w:r w:rsidRPr="00F34E40">
        <w:rPr>
          <w:b/>
          <w:sz w:val="28"/>
          <w:szCs w:val="28"/>
        </w:rPr>
        <w:t>по показателям и сферам</w:t>
      </w:r>
      <w:r>
        <w:rPr>
          <w:b/>
          <w:sz w:val="28"/>
          <w:szCs w:val="28"/>
        </w:rPr>
        <w:t xml:space="preserve"> </w:t>
      </w:r>
      <w:proofErr w:type="gramStart"/>
      <w:r w:rsidRPr="00F34E40">
        <w:rPr>
          <w:b/>
          <w:sz w:val="28"/>
          <w:szCs w:val="28"/>
        </w:rPr>
        <w:t>оценки результативности деятельности глав администраций</w:t>
      </w:r>
      <w:r>
        <w:rPr>
          <w:b/>
          <w:sz w:val="28"/>
          <w:szCs w:val="28"/>
        </w:rPr>
        <w:t xml:space="preserve"> </w:t>
      </w:r>
      <w:r w:rsidRPr="00F34E40">
        <w:rPr>
          <w:b/>
          <w:sz w:val="28"/>
          <w:szCs w:val="28"/>
        </w:rPr>
        <w:t>муниципальных районов</w:t>
      </w:r>
      <w:proofErr w:type="gramEnd"/>
      <w:r w:rsidRPr="00F34E40">
        <w:rPr>
          <w:b/>
          <w:sz w:val="28"/>
          <w:szCs w:val="28"/>
        </w:rPr>
        <w:t xml:space="preserve"> и городского округа</w:t>
      </w:r>
      <w:r>
        <w:rPr>
          <w:b/>
          <w:sz w:val="28"/>
          <w:szCs w:val="28"/>
        </w:rPr>
        <w:t xml:space="preserve"> </w:t>
      </w:r>
      <w:r w:rsidRPr="00F34E40">
        <w:rPr>
          <w:b/>
          <w:sz w:val="28"/>
          <w:szCs w:val="28"/>
        </w:rPr>
        <w:t>Ленинградской области «Рейтинг 47»</w:t>
      </w:r>
    </w:p>
    <w:p w:rsidR="00B67B06" w:rsidRPr="00F34E40" w:rsidRDefault="00B67B06" w:rsidP="00B67B06">
      <w:pPr>
        <w:jc w:val="center"/>
        <w:rPr>
          <w:sz w:val="28"/>
          <w:szCs w:val="28"/>
        </w:rPr>
      </w:pPr>
    </w:p>
    <w:p w:rsidR="00B67B06" w:rsidRPr="00166B8D" w:rsidRDefault="00B67B06" w:rsidP="00166B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599C">
        <w:rPr>
          <w:sz w:val="28"/>
          <w:szCs w:val="28"/>
        </w:rPr>
        <w:t xml:space="preserve">В соответствии с </w:t>
      </w:r>
      <w:r w:rsidR="00166B8D" w:rsidRPr="0097599C">
        <w:rPr>
          <w:sz w:val="28"/>
          <w:szCs w:val="28"/>
        </w:rPr>
        <w:t>постановлени</w:t>
      </w:r>
      <w:r w:rsidR="00166B8D">
        <w:rPr>
          <w:sz w:val="28"/>
          <w:szCs w:val="28"/>
        </w:rPr>
        <w:t>ем</w:t>
      </w:r>
      <w:r w:rsidR="00166B8D" w:rsidRPr="0097599C">
        <w:rPr>
          <w:sz w:val="28"/>
          <w:szCs w:val="28"/>
        </w:rPr>
        <w:t xml:space="preserve"> Губернатора Ленинградской области от </w:t>
      </w:r>
      <w:r w:rsidR="00166B8D">
        <w:rPr>
          <w:sz w:val="28"/>
          <w:szCs w:val="28"/>
        </w:rPr>
        <w:t>9 сентября</w:t>
      </w:r>
      <w:r w:rsidR="00166B8D" w:rsidRPr="0097599C">
        <w:rPr>
          <w:sz w:val="28"/>
          <w:szCs w:val="28"/>
        </w:rPr>
        <w:t xml:space="preserve"> 2019 года №</w:t>
      </w:r>
      <w:r w:rsidR="00166B8D">
        <w:rPr>
          <w:sz w:val="28"/>
          <w:szCs w:val="28"/>
        </w:rPr>
        <w:t>62</w:t>
      </w:r>
      <w:r w:rsidR="00166B8D" w:rsidRPr="0097599C">
        <w:rPr>
          <w:sz w:val="28"/>
          <w:szCs w:val="28"/>
        </w:rPr>
        <w:t>-пг</w:t>
      </w:r>
      <w:r w:rsidR="00166B8D">
        <w:rPr>
          <w:sz w:val="28"/>
          <w:szCs w:val="28"/>
        </w:rPr>
        <w:t xml:space="preserve"> «</w:t>
      </w:r>
      <w:r w:rsidR="00166B8D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Губернатора Ленинградской области от 12 марта 2018 года N 10-пг «Об утверждении </w:t>
      </w:r>
      <w:proofErr w:type="gramStart"/>
      <w:r w:rsidR="00166B8D">
        <w:rPr>
          <w:rFonts w:eastAsiaTheme="minorHAnsi"/>
          <w:sz w:val="28"/>
          <w:szCs w:val="28"/>
          <w:lang w:eastAsia="en-US"/>
        </w:rPr>
        <w:t>перечня показателей оценки результативности деятельности глав администраций муниципальных районов</w:t>
      </w:r>
      <w:proofErr w:type="gramEnd"/>
      <w:r w:rsidR="00166B8D">
        <w:rPr>
          <w:rFonts w:eastAsiaTheme="minorHAnsi"/>
          <w:sz w:val="28"/>
          <w:szCs w:val="28"/>
          <w:lang w:eastAsia="en-US"/>
        </w:rPr>
        <w:t xml:space="preserve"> и городского округа Ленинградской области «Рейтинг 47»</w:t>
      </w:r>
      <w:r w:rsidRPr="0097599C">
        <w:rPr>
          <w:sz w:val="28"/>
          <w:szCs w:val="28"/>
        </w:rPr>
        <w:t>, приказываю:</w:t>
      </w:r>
    </w:p>
    <w:p w:rsidR="00B67B06" w:rsidRDefault="00B67B06" w:rsidP="00B67B06">
      <w:pPr>
        <w:ind w:firstLine="709"/>
        <w:jc w:val="both"/>
        <w:rPr>
          <w:sz w:val="28"/>
          <w:szCs w:val="28"/>
        </w:rPr>
      </w:pPr>
      <w:r w:rsidRPr="0097599C">
        <w:rPr>
          <w:sz w:val="28"/>
          <w:szCs w:val="28"/>
        </w:rPr>
        <w:t xml:space="preserve">Внести в приказ Комитета экономического развития и инвестиционной деятельности Ленинградской области от 25 апреля 2018 года №10 «Об утверждении весовых коэффициентов по показателям и сферам </w:t>
      </w:r>
      <w:proofErr w:type="gramStart"/>
      <w:r w:rsidRPr="0097599C">
        <w:rPr>
          <w:sz w:val="28"/>
          <w:szCs w:val="28"/>
        </w:rPr>
        <w:t>оценки результативности деятельности глав администраций  муниципальных районов</w:t>
      </w:r>
      <w:proofErr w:type="gramEnd"/>
      <w:r w:rsidRPr="0097599C">
        <w:rPr>
          <w:sz w:val="28"/>
          <w:szCs w:val="28"/>
        </w:rPr>
        <w:t xml:space="preserve"> и городского округа  Ленинградской области «Рейтинг 47» следующ</w:t>
      </w:r>
      <w:r w:rsidR="00E873D1">
        <w:rPr>
          <w:sz w:val="28"/>
          <w:szCs w:val="28"/>
        </w:rPr>
        <w:t>е</w:t>
      </w:r>
      <w:r w:rsidRPr="0097599C">
        <w:rPr>
          <w:sz w:val="28"/>
          <w:szCs w:val="28"/>
        </w:rPr>
        <w:t>е изменени</w:t>
      </w:r>
      <w:r w:rsidR="00E873D1">
        <w:rPr>
          <w:sz w:val="28"/>
          <w:szCs w:val="28"/>
        </w:rPr>
        <w:t>е</w:t>
      </w:r>
      <w:r w:rsidRPr="0097599C">
        <w:rPr>
          <w:sz w:val="28"/>
          <w:szCs w:val="28"/>
        </w:rPr>
        <w:t>:</w:t>
      </w:r>
    </w:p>
    <w:p w:rsidR="00B67B06" w:rsidRDefault="00B67B06" w:rsidP="00B67B06">
      <w:pPr>
        <w:ind w:firstLine="709"/>
        <w:jc w:val="both"/>
        <w:rPr>
          <w:bCs/>
          <w:sz w:val="28"/>
          <w:szCs w:val="28"/>
        </w:rPr>
      </w:pPr>
      <w:proofErr w:type="gramStart"/>
      <w:r w:rsidRPr="0097599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(</w:t>
      </w:r>
      <w:r w:rsidRPr="0097599C">
        <w:rPr>
          <w:bCs/>
          <w:sz w:val="28"/>
          <w:szCs w:val="28"/>
        </w:rPr>
        <w:t>В</w:t>
      </w:r>
      <w:r w:rsidRPr="0097599C">
        <w:rPr>
          <w:sz w:val="28"/>
          <w:szCs w:val="28"/>
        </w:rPr>
        <w:t>есовые коэффициенты по показателям оценки результативности деятельности глав администраций муниципальных районов</w:t>
      </w:r>
      <w:r>
        <w:rPr>
          <w:sz w:val="28"/>
          <w:szCs w:val="28"/>
        </w:rPr>
        <w:t xml:space="preserve"> </w:t>
      </w:r>
      <w:r w:rsidRPr="0097599C">
        <w:rPr>
          <w:sz w:val="28"/>
          <w:szCs w:val="28"/>
        </w:rPr>
        <w:t>и</w:t>
      </w:r>
      <w:proofErr w:type="gramEnd"/>
      <w:r w:rsidRPr="0097599C">
        <w:rPr>
          <w:sz w:val="28"/>
          <w:szCs w:val="28"/>
        </w:rPr>
        <w:t xml:space="preserve"> городского округа Ленинградской области «Рейтинг 47»</w:t>
      </w:r>
      <w:r>
        <w:rPr>
          <w:sz w:val="28"/>
          <w:szCs w:val="28"/>
        </w:rPr>
        <w:t>)</w:t>
      </w:r>
      <w:r w:rsidRPr="0097599C">
        <w:rPr>
          <w:sz w:val="28"/>
          <w:szCs w:val="28"/>
        </w:rPr>
        <w:t xml:space="preserve"> изложить в редакции </w:t>
      </w:r>
      <w:r w:rsidR="00166B8D">
        <w:rPr>
          <w:bCs/>
          <w:sz w:val="28"/>
          <w:szCs w:val="28"/>
        </w:rPr>
        <w:t>согласно приложению</w:t>
      </w:r>
      <w:r w:rsidRPr="0097599C">
        <w:rPr>
          <w:bCs/>
          <w:sz w:val="28"/>
          <w:szCs w:val="28"/>
        </w:rPr>
        <w:t xml:space="preserve"> к настоящему приказу.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5811"/>
      </w:tblGrid>
      <w:tr w:rsidR="00B67B06" w:rsidRPr="0097599C" w:rsidTr="00C924B8">
        <w:tc>
          <w:tcPr>
            <w:tcW w:w="4503" w:type="dxa"/>
            <w:shd w:val="clear" w:color="auto" w:fill="auto"/>
          </w:tcPr>
          <w:p w:rsidR="00B67B06" w:rsidRPr="0097599C" w:rsidRDefault="00B67B06" w:rsidP="00C924B8">
            <w:pPr>
              <w:rPr>
                <w:sz w:val="28"/>
                <w:szCs w:val="28"/>
              </w:rPr>
            </w:pPr>
          </w:p>
          <w:p w:rsidR="00B67B06" w:rsidRPr="0097599C" w:rsidRDefault="00B67B06" w:rsidP="00C924B8">
            <w:pPr>
              <w:rPr>
                <w:sz w:val="28"/>
                <w:szCs w:val="28"/>
              </w:rPr>
            </w:pPr>
          </w:p>
          <w:p w:rsidR="00B67B06" w:rsidRDefault="00377B4D" w:rsidP="0037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377B4D" w:rsidRDefault="00377B4D" w:rsidP="0037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</w:t>
            </w:r>
            <w:proofErr w:type="gramStart"/>
            <w:r>
              <w:rPr>
                <w:sz w:val="28"/>
                <w:szCs w:val="28"/>
              </w:rPr>
              <w:t>Ленинградской</w:t>
            </w:r>
            <w:proofErr w:type="gramEnd"/>
          </w:p>
          <w:p w:rsidR="00377B4D" w:rsidRPr="006D58BE" w:rsidRDefault="00377B4D" w:rsidP="0037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– председатель комитета                                           </w:t>
            </w:r>
          </w:p>
        </w:tc>
        <w:tc>
          <w:tcPr>
            <w:tcW w:w="5811" w:type="dxa"/>
            <w:shd w:val="clear" w:color="auto" w:fill="auto"/>
          </w:tcPr>
          <w:p w:rsidR="00B67B06" w:rsidRPr="006D58BE" w:rsidRDefault="00B67B06" w:rsidP="00C924B8">
            <w:pPr>
              <w:jc w:val="right"/>
              <w:rPr>
                <w:sz w:val="28"/>
                <w:szCs w:val="28"/>
              </w:rPr>
            </w:pPr>
          </w:p>
          <w:p w:rsidR="00B67B06" w:rsidRPr="006D58BE" w:rsidRDefault="00B67B06" w:rsidP="00C924B8">
            <w:pPr>
              <w:jc w:val="right"/>
              <w:rPr>
                <w:sz w:val="28"/>
                <w:szCs w:val="28"/>
              </w:rPr>
            </w:pPr>
          </w:p>
          <w:p w:rsidR="00377B4D" w:rsidRDefault="006B2041" w:rsidP="006B2041">
            <w:pPr>
              <w:rPr>
                <w:sz w:val="28"/>
                <w:szCs w:val="28"/>
              </w:rPr>
            </w:pPr>
            <w:r w:rsidRPr="006D58BE">
              <w:rPr>
                <w:sz w:val="28"/>
                <w:szCs w:val="28"/>
              </w:rPr>
              <w:t xml:space="preserve">                        </w:t>
            </w:r>
            <w:r w:rsidR="006D58BE">
              <w:rPr>
                <w:sz w:val="28"/>
                <w:szCs w:val="28"/>
              </w:rPr>
              <w:t xml:space="preserve">                      </w:t>
            </w:r>
            <w:r w:rsidR="00377B4D">
              <w:rPr>
                <w:sz w:val="28"/>
                <w:szCs w:val="28"/>
              </w:rPr>
              <w:t xml:space="preserve">         </w:t>
            </w:r>
          </w:p>
          <w:p w:rsidR="00377B4D" w:rsidRDefault="00377B4D" w:rsidP="00377B4D">
            <w:pPr>
              <w:rPr>
                <w:sz w:val="28"/>
                <w:szCs w:val="28"/>
              </w:rPr>
            </w:pPr>
          </w:p>
          <w:p w:rsidR="00B67B06" w:rsidRPr="00377B4D" w:rsidRDefault="00377B4D" w:rsidP="00377B4D">
            <w:pPr>
              <w:tabs>
                <w:tab w:val="left" w:pos="1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Д.Ялов</w:t>
            </w:r>
            <w:proofErr w:type="spellEnd"/>
          </w:p>
        </w:tc>
      </w:tr>
    </w:tbl>
    <w:p w:rsidR="00B67B06" w:rsidRPr="00F34E40" w:rsidRDefault="00B67B06" w:rsidP="00B67B06">
      <w:pPr>
        <w:shd w:val="clear" w:color="auto" w:fill="FFFFFF"/>
        <w:tabs>
          <w:tab w:val="left" w:pos="1276"/>
        </w:tabs>
        <w:suppressAutoHyphens/>
        <w:ind w:left="533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34E40">
        <w:rPr>
          <w:sz w:val="28"/>
          <w:szCs w:val="28"/>
        </w:rPr>
        <w:lastRenderedPageBreak/>
        <w:t>УТВЕРЖДЕНЫ</w:t>
      </w:r>
    </w:p>
    <w:p w:rsidR="00B67B06" w:rsidRPr="00DA6AFF" w:rsidRDefault="00B67B06" w:rsidP="00B67B06">
      <w:pPr>
        <w:shd w:val="clear" w:color="auto" w:fill="FFFFFF"/>
        <w:tabs>
          <w:tab w:val="left" w:pos="1276"/>
        </w:tabs>
        <w:suppressAutoHyphens/>
        <w:ind w:left="5330"/>
        <w:jc w:val="center"/>
        <w:outlineLvl w:val="1"/>
        <w:rPr>
          <w:sz w:val="28"/>
          <w:szCs w:val="28"/>
        </w:rPr>
      </w:pPr>
      <w:r w:rsidRPr="00F34E40">
        <w:rPr>
          <w:sz w:val="28"/>
          <w:szCs w:val="28"/>
        </w:rPr>
        <w:t xml:space="preserve">приказом Комитета экономического развития и инвестиционной деятельности </w:t>
      </w:r>
      <w:r w:rsidRPr="00DA6AFF">
        <w:rPr>
          <w:sz w:val="28"/>
          <w:szCs w:val="28"/>
        </w:rPr>
        <w:t xml:space="preserve">Ленинградской области </w:t>
      </w:r>
    </w:p>
    <w:p w:rsidR="00B67B06" w:rsidRDefault="00B67B06" w:rsidP="00B67B06">
      <w:pPr>
        <w:shd w:val="clear" w:color="auto" w:fill="FFFFFF"/>
        <w:tabs>
          <w:tab w:val="left" w:pos="1276"/>
        </w:tabs>
        <w:suppressAutoHyphens/>
        <w:ind w:left="5330"/>
        <w:jc w:val="center"/>
        <w:outlineLvl w:val="1"/>
        <w:rPr>
          <w:sz w:val="28"/>
          <w:szCs w:val="28"/>
        </w:rPr>
      </w:pPr>
      <w:r w:rsidRPr="00F34E40">
        <w:rPr>
          <w:sz w:val="28"/>
          <w:szCs w:val="28"/>
        </w:rPr>
        <w:t xml:space="preserve">от </w:t>
      </w:r>
      <w:r>
        <w:rPr>
          <w:sz w:val="28"/>
          <w:szCs w:val="28"/>
        </w:rPr>
        <w:t>25.04.</w:t>
      </w:r>
      <w:r w:rsidRPr="00F34E40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F34E40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B67B06" w:rsidRDefault="00B67B06" w:rsidP="00B67B06">
      <w:pPr>
        <w:shd w:val="clear" w:color="auto" w:fill="FFFFFF"/>
        <w:tabs>
          <w:tab w:val="left" w:pos="1276"/>
        </w:tabs>
        <w:suppressAutoHyphens/>
        <w:ind w:left="533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B67B06" w:rsidRPr="00DA6AFF" w:rsidRDefault="00B67B06" w:rsidP="00B67B06">
      <w:pPr>
        <w:shd w:val="clear" w:color="auto" w:fill="FFFFFF"/>
        <w:tabs>
          <w:tab w:val="left" w:pos="1276"/>
        </w:tabs>
        <w:suppressAutoHyphens/>
        <w:ind w:left="533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приказа </w:t>
      </w:r>
      <w:r w:rsidRPr="00F34E40">
        <w:rPr>
          <w:sz w:val="28"/>
          <w:szCs w:val="28"/>
        </w:rPr>
        <w:t xml:space="preserve">Комитета экономического развития и инвестиционной деятельности </w:t>
      </w:r>
      <w:r w:rsidRPr="00DA6AFF">
        <w:rPr>
          <w:sz w:val="28"/>
          <w:szCs w:val="28"/>
        </w:rPr>
        <w:t xml:space="preserve">Ленинградской области </w:t>
      </w:r>
      <w:proofErr w:type="gramEnd"/>
    </w:p>
    <w:p w:rsidR="00B67B06" w:rsidRPr="00F34E40" w:rsidRDefault="00B67B06" w:rsidP="00B67B06">
      <w:pPr>
        <w:shd w:val="clear" w:color="auto" w:fill="FFFFFF"/>
        <w:tabs>
          <w:tab w:val="left" w:pos="1276"/>
        </w:tabs>
        <w:suppressAutoHyphens/>
        <w:ind w:left="533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___. ______. 2019 </w:t>
      </w:r>
      <w:r w:rsidRPr="00F34E40">
        <w:rPr>
          <w:sz w:val="28"/>
          <w:szCs w:val="28"/>
        </w:rPr>
        <w:t xml:space="preserve"> № ____</w:t>
      </w:r>
      <w:r>
        <w:rPr>
          <w:sz w:val="28"/>
          <w:szCs w:val="28"/>
        </w:rPr>
        <w:t>)</w:t>
      </w:r>
    </w:p>
    <w:p w:rsidR="00B67B06" w:rsidRPr="00F34E40" w:rsidRDefault="00AF33CF" w:rsidP="00B67B06">
      <w:pPr>
        <w:shd w:val="clear" w:color="auto" w:fill="FFFFFF"/>
        <w:tabs>
          <w:tab w:val="left" w:pos="1276"/>
        </w:tabs>
        <w:suppressAutoHyphens/>
        <w:ind w:left="533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B67B06" w:rsidRPr="00F34E40">
        <w:rPr>
          <w:sz w:val="28"/>
          <w:szCs w:val="28"/>
        </w:rPr>
        <w:t>)</w:t>
      </w:r>
    </w:p>
    <w:p w:rsidR="00B67B06" w:rsidRPr="00F34E40" w:rsidRDefault="00B67B06" w:rsidP="00B67B06">
      <w:pPr>
        <w:shd w:val="clear" w:color="auto" w:fill="FFFFFF"/>
        <w:tabs>
          <w:tab w:val="left" w:pos="1276"/>
        </w:tabs>
        <w:suppressAutoHyphens/>
        <w:jc w:val="center"/>
        <w:outlineLvl w:val="1"/>
        <w:rPr>
          <w:sz w:val="28"/>
          <w:szCs w:val="28"/>
        </w:rPr>
      </w:pPr>
    </w:p>
    <w:p w:rsidR="00B67B06" w:rsidRPr="00F34E40" w:rsidRDefault="00B67B06" w:rsidP="00B67B06">
      <w:pPr>
        <w:shd w:val="clear" w:color="auto" w:fill="FFFFFF"/>
        <w:tabs>
          <w:tab w:val="left" w:pos="1276"/>
        </w:tabs>
        <w:suppressAutoHyphens/>
        <w:jc w:val="center"/>
        <w:outlineLvl w:val="1"/>
        <w:rPr>
          <w:sz w:val="28"/>
          <w:szCs w:val="28"/>
        </w:rPr>
      </w:pPr>
    </w:p>
    <w:p w:rsidR="00B67B06" w:rsidRPr="00F34E40" w:rsidRDefault="00B67B06" w:rsidP="00B67B06">
      <w:pPr>
        <w:shd w:val="clear" w:color="auto" w:fill="FFFFFF"/>
        <w:tabs>
          <w:tab w:val="left" w:pos="1276"/>
        </w:tabs>
        <w:suppressAutoHyphens/>
        <w:spacing w:line="228" w:lineRule="auto"/>
        <w:jc w:val="center"/>
        <w:outlineLvl w:val="1"/>
        <w:rPr>
          <w:sz w:val="28"/>
          <w:szCs w:val="28"/>
        </w:rPr>
      </w:pPr>
      <w:r w:rsidRPr="00F34E40">
        <w:rPr>
          <w:sz w:val="28"/>
          <w:szCs w:val="28"/>
        </w:rPr>
        <w:t>ВЕСОВЫЕ КОЭФФИЦИЕНТЫ</w:t>
      </w:r>
    </w:p>
    <w:p w:rsidR="00B67B06" w:rsidRPr="00F34E40" w:rsidRDefault="00B67B06" w:rsidP="00B67B06">
      <w:pPr>
        <w:shd w:val="clear" w:color="auto" w:fill="FFFFFF"/>
        <w:tabs>
          <w:tab w:val="left" w:pos="1276"/>
        </w:tabs>
        <w:suppressAutoHyphens/>
        <w:spacing w:line="228" w:lineRule="auto"/>
        <w:jc w:val="center"/>
        <w:outlineLvl w:val="1"/>
        <w:rPr>
          <w:sz w:val="28"/>
          <w:szCs w:val="28"/>
        </w:rPr>
      </w:pPr>
      <w:r w:rsidRPr="00F34E40">
        <w:rPr>
          <w:sz w:val="28"/>
          <w:szCs w:val="28"/>
        </w:rPr>
        <w:t xml:space="preserve">по показателям </w:t>
      </w:r>
      <w:proofErr w:type="gramStart"/>
      <w:r w:rsidRPr="00F34E40">
        <w:rPr>
          <w:sz w:val="28"/>
          <w:szCs w:val="28"/>
        </w:rPr>
        <w:t>оценки результативности деятельности глав администраций муниципальных районов</w:t>
      </w:r>
      <w:proofErr w:type="gramEnd"/>
      <w:r w:rsidRPr="00F34E40">
        <w:rPr>
          <w:sz w:val="28"/>
          <w:szCs w:val="28"/>
        </w:rPr>
        <w:t xml:space="preserve"> и городского округа Ленинградской области «Рейтинг 47»</w:t>
      </w:r>
    </w:p>
    <w:p w:rsidR="00B67B06" w:rsidRPr="00F34E40" w:rsidRDefault="00B67B06" w:rsidP="00B67B06">
      <w:pPr>
        <w:shd w:val="clear" w:color="auto" w:fill="FFFFFF"/>
        <w:tabs>
          <w:tab w:val="left" w:pos="1276"/>
        </w:tabs>
        <w:suppressAutoHyphens/>
        <w:spacing w:line="228" w:lineRule="auto"/>
        <w:jc w:val="center"/>
        <w:outlineLvl w:val="1"/>
        <w:rPr>
          <w:bCs/>
          <w:szCs w:val="28"/>
        </w:rPr>
      </w:pPr>
    </w:p>
    <w:tbl>
      <w:tblPr>
        <w:tblW w:w="10746" w:type="dxa"/>
        <w:tblInd w:w="-432" w:type="dxa"/>
        <w:tblLook w:val="04A0" w:firstRow="1" w:lastRow="0" w:firstColumn="1" w:lastColumn="0" w:noHBand="0" w:noVBand="1"/>
      </w:tblPr>
      <w:tblGrid>
        <w:gridCol w:w="852"/>
        <w:gridCol w:w="7655"/>
        <w:gridCol w:w="2239"/>
      </w:tblGrid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06" w:rsidRPr="00F34E40" w:rsidRDefault="00B67B06" w:rsidP="00C924B8">
            <w:pPr>
              <w:jc w:val="center"/>
            </w:pPr>
            <w:r w:rsidRPr="00F34E40">
              <w:t xml:space="preserve">№ </w:t>
            </w:r>
            <w:proofErr w:type="gramStart"/>
            <w:r w:rsidRPr="00F34E40">
              <w:t>п</w:t>
            </w:r>
            <w:proofErr w:type="gramEnd"/>
            <w:r w:rsidRPr="00F34E40"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06" w:rsidRPr="00F34E40" w:rsidRDefault="00B67B06" w:rsidP="00C924B8">
            <w:pPr>
              <w:jc w:val="center"/>
            </w:pPr>
            <w:r w:rsidRPr="00F34E40">
              <w:t>Наименование показателя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06" w:rsidRPr="00F34E40" w:rsidRDefault="00B67B06" w:rsidP="00C924B8">
            <w:pPr>
              <w:jc w:val="center"/>
            </w:pPr>
            <w:r w:rsidRPr="00F34E40">
              <w:t>Весовой коэффициент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rPr>
                <w:b/>
                <w:bCs/>
              </w:rPr>
              <w:t>1. Управление и финансы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1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r w:rsidRPr="00F34E40"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F34E40" w:rsidRDefault="00B67B06" w:rsidP="00C924B8">
            <w:r w:rsidRPr="00F34E40">
              <w:t xml:space="preserve">Отсутствие просроченной кредиторской задолженности </w:t>
            </w:r>
            <w:r w:rsidRPr="00F34E40">
              <w:br/>
              <w:t>на 1-е число месяца, следующего за отчетным кварталом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0,20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r w:rsidRPr="00F34E40"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F34E40" w:rsidRDefault="00B67B06" w:rsidP="00C924B8">
            <w:r w:rsidRPr="00F34E40">
              <w:t>Соответствие размещенной информации на сайте возглавляемого органа местного самоуправления требованиям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0,15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r w:rsidRPr="00F34E40"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F34E40" w:rsidRDefault="00B67B06" w:rsidP="00C924B8">
            <w:r w:rsidRPr="00F34E40">
              <w:t>Доля муниципальных услуг, предоставленных заявителям посредством многофункциональных центров, в общем числе обращений (за исключением услуг, предоставленных в электронном виде)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0,20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r w:rsidRPr="00F34E40"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F34E40" w:rsidRDefault="00B67B06" w:rsidP="00C924B8">
            <w:r w:rsidRPr="00F34E40">
              <w:t>Доля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0,25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r w:rsidRPr="00F34E40"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F34E40" w:rsidRDefault="00B67B06" w:rsidP="00C924B8">
            <w:r w:rsidRPr="00F34E40">
              <w:t>Отсутствие нарушений сроков ответа на межведомственные электронные запросы, поступающие посредством системы межведомственного электронного взаимодействия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0,20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rPr>
                <w:b/>
                <w:bCs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1</w:t>
            </w:r>
          </w:p>
        </w:tc>
      </w:tr>
      <w:tr w:rsidR="00B67B06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6D58BE" w:rsidRDefault="00667EB4" w:rsidP="00C924B8">
            <w:r w:rsidRPr="006D58BE">
              <w:t>Доля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о градостроительной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pPr>
              <w:jc w:val="center"/>
            </w:pPr>
            <w:r w:rsidRPr="006D58BE">
              <w:t>0,20</w:t>
            </w:r>
          </w:p>
        </w:tc>
      </w:tr>
      <w:tr w:rsidR="00B67B06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6D58BE" w:rsidRDefault="00667EB4" w:rsidP="00C924B8">
            <w:r w:rsidRPr="006D58BE">
              <w:t>Доля муниципальных образований, имеющих правила землепользования и застройки применительно ко всей территории поселения, соответствующие законодательству о градостроительной деятельности и генеральным планам поселения, городского округа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pPr>
              <w:jc w:val="center"/>
            </w:pPr>
            <w:r w:rsidRPr="006D58BE">
              <w:t>0,20</w:t>
            </w:r>
          </w:p>
        </w:tc>
      </w:tr>
      <w:tr w:rsidR="00B67B06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6D58BE" w:rsidRDefault="00B67B06" w:rsidP="00C924B8">
            <w:r w:rsidRPr="006D58BE">
              <w:t xml:space="preserve">Доля населенных пунктов, </w:t>
            </w:r>
            <w:proofErr w:type="gramStart"/>
            <w:r w:rsidRPr="006D58BE">
              <w:t>сведения</w:t>
            </w:r>
            <w:proofErr w:type="gramEnd"/>
            <w:r w:rsidRPr="006D58BE">
              <w:t xml:space="preserve"> о границах которых включены в единый государственный реестр недвижимости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pPr>
              <w:jc w:val="center"/>
            </w:pPr>
            <w:r w:rsidRPr="006D58BE">
              <w:t>0,15</w:t>
            </w:r>
          </w:p>
        </w:tc>
      </w:tr>
      <w:tr w:rsidR="00B67B06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6D58BE" w:rsidRDefault="00B67B06" w:rsidP="00C924B8">
            <w:r w:rsidRPr="006D58BE">
              <w:t xml:space="preserve">Доля территориальных зон, </w:t>
            </w:r>
            <w:proofErr w:type="gramStart"/>
            <w:r w:rsidRPr="006D58BE">
              <w:t>сведения</w:t>
            </w:r>
            <w:proofErr w:type="gramEnd"/>
            <w:r w:rsidRPr="006D58BE">
              <w:t xml:space="preserve"> о границах которых включены в единый государственный реестр недвижимости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pPr>
              <w:jc w:val="center"/>
            </w:pPr>
            <w:r w:rsidRPr="006D58BE">
              <w:t>0,10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6D58BE" w:rsidRDefault="00667EB4" w:rsidP="00C924B8">
            <w:r w:rsidRPr="006D58BE">
              <w:t>Наличие программ комплексного развития социальной, транспортной и систем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6D58BE">
              <w:t>0,05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r w:rsidRPr="00F34E40"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F34E40" w:rsidRDefault="00B67B06" w:rsidP="00C924B8">
            <w:r w:rsidRPr="00F34E40">
              <w:t xml:space="preserve">Доля вовлеченных в сельскохозяйственный оборот неиспользуемых сельскохозяйственных угодий от общей площади неиспользуемых сельскохозяйственных угодий муниципального района (городского округа), выявленных по результатам проведения муниципального земельного контроля </w:t>
            </w:r>
          </w:p>
          <w:p w:rsidR="00B67B06" w:rsidRPr="00F34E40" w:rsidRDefault="00B67B06" w:rsidP="00C924B8">
            <w:r w:rsidRPr="00F34E40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0,10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r w:rsidRPr="00F34E40"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F34E40" w:rsidRDefault="00B67B06" w:rsidP="00C924B8">
            <w:r w:rsidRPr="00F34E40">
              <w:t xml:space="preserve">Доля освобожденных земельных площадей </w:t>
            </w:r>
          </w:p>
          <w:p w:rsidR="00B67B06" w:rsidRPr="00F34E40" w:rsidRDefault="00B67B06" w:rsidP="00C924B8">
            <w:r w:rsidRPr="00F34E40">
              <w:t>от засоренности борщевиком Сосновского от общей площади муниципального района (городского округа), засоренной борщевиком Сосновского</w:t>
            </w:r>
          </w:p>
          <w:p w:rsidR="00B67B06" w:rsidRPr="00F34E40" w:rsidRDefault="00B67B06" w:rsidP="00C924B8">
            <w:r w:rsidRPr="00F34E40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0,</w:t>
            </w:r>
            <w:r>
              <w:t>10</w:t>
            </w:r>
          </w:p>
        </w:tc>
      </w:tr>
      <w:tr w:rsidR="00B67B06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6D58BE" w:rsidRDefault="00667EB4" w:rsidP="00667EB4">
            <w:r w:rsidRPr="006D58BE">
              <w:t xml:space="preserve">Доля земельных участков, которые включены органами местного самоуправления в ежегодный план проведения плановых проверок муниципального земельного контроля, от общего количества земельных участков, на которые </w:t>
            </w:r>
            <w:proofErr w:type="spellStart"/>
            <w:r w:rsidRPr="006D58BE">
              <w:t>Росреестром</w:t>
            </w:r>
            <w:proofErr w:type="spellEnd"/>
            <w:r w:rsidRPr="006D58BE">
              <w:t xml:space="preserve"> зарегистрированы права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pPr>
              <w:jc w:val="center"/>
            </w:pPr>
            <w:r w:rsidRPr="006D58BE">
              <w:t>0,05</w:t>
            </w:r>
          </w:p>
        </w:tc>
      </w:tr>
      <w:tr w:rsidR="00B67B06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6D58BE" w:rsidRDefault="00B67B06" w:rsidP="00C924B8">
            <w:r w:rsidRPr="006D58BE">
              <w:t>Наличие во всех муниципальных образованиях, расположенных на территории муниципального района (городского округа), утвержденных перечней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pPr>
              <w:jc w:val="center"/>
            </w:pPr>
            <w:r w:rsidRPr="006D58BE">
              <w:t>0,05</w:t>
            </w:r>
          </w:p>
        </w:tc>
      </w:tr>
      <w:tr w:rsidR="00B67B06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/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rPr>
                <w:b/>
                <w:bCs/>
              </w:rPr>
              <w:t>3. Экономика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pPr>
              <w:jc w:val="center"/>
            </w:pPr>
            <w:r w:rsidRPr="006D58BE">
              <w:t>1</w:t>
            </w:r>
          </w:p>
        </w:tc>
      </w:tr>
      <w:tr w:rsidR="00B67B06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Качество документов стратегического планирования муниципального района (городского округа)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pPr>
              <w:jc w:val="center"/>
            </w:pPr>
            <w:r w:rsidRPr="006D58BE">
              <w:t>0,05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Эффективность работы по содействию развитию конкуренции</w:t>
            </w:r>
          </w:p>
          <w:p w:rsidR="00667EB4" w:rsidRPr="006D58BE" w:rsidRDefault="00667EB4" w:rsidP="00C924B8">
            <w:r w:rsidRPr="006D58BE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6D58BE">
              <w:t>0,10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r w:rsidRPr="00F34E40"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F34E40" w:rsidRDefault="00B67B06" w:rsidP="00C924B8">
            <w:r w:rsidRPr="00F34E40">
              <w:t>Организация и проведение заседаний советов директоров (руководителей) предприятий и организаций производственной сферы, расположенных на территории муниципального района (городского округа) Ленинградской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0,10</w:t>
            </w:r>
          </w:p>
        </w:tc>
      </w:tr>
      <w:tr w:rsidR="00B67B06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r w:rsidRPr="00F34E40"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F34E40" w:rsidRDefault="00B67B06" w:rsidP="00C924B8">
            <w:r w:rsidRPr="00F34E40">
              <w:t xml:space="preserve">Наличие на сайтах муниципальных районов (городского округа)  актуального раздела, посвященного описанию инвестиционного климата в муниципальном районе (городском округе)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F34E40" w:rsidRDefault="00B67B06" w:rsidP="00C924B8">
            <w:pPr>
              <w:jc w:val="center"/>
            </w:pPr>
            <w:r w:rsidRPr="00F34E40">
              <w:t>0,05</w:t>
            </w:r>
          </w:p>
        </w:tc>
      </w:tr>
      <w:tr w:rsidR="00B67B06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C924B8">
            <w:r w:rsidRPr="006D58BE"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6" w:rsidRPr="006D58BE" w:rsidRDefault="00B67B06" w:rsidP="00C924B8">
            <w:r w:rsidRPr="006D58BE">
              <w:t>Выполнение планового показателя по оказанию мер поддержки (финансовая, имущественная, консультационная поддержка и обучение) субъектам малого и среднего предпринимательства в общем числе субъектов малого и среднего предпринимательства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06" w:rsidRPr="006D58BE" w:rsidRDefault="00B67B06" w:rsidP="0002512B">
            <w:pPr>
              <w:jc w:val="center"/>
            </w:pPr>
            <w:r w:rsidRPr="006D58BE">
              <w:t>0,</w:t>
            </w:r>
            <w:r w:rsidR="0002512B" w:rsidRPr="006D58BE">
              <w:t>05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r w:rsidRPr="006D58BE">
              <w:t>19.1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6D58BE" w:rsidRDefault="00667EB4" w:rsidP="00667EB4">
            <w:r w:rsidRPr="006D58BE">
              <w:t>Наличие во всех муниципальных районах и городском округе (одного из вариантов):</w:t>
            </w:r>
          </w:p>
          <w:p w:rsidR="00667EB4" w:rsidRPr="006D58BE" w:rsidRDefault="00667EB4" w:rsidP="00667EB4">
            <w:r w:rsidRPr="006D58BE">
              <w:t>1) отдельной программы по поддержке (развитию) социального предпринимательства;</w:t>
            </w:r>
          </w:p>
          <w:p w:rsidR="00667EB4" w:rsidRPr="006D58BE" w:rsidRDefault="00667EB4" w:rsidP="00667EB4">
            <w:r w:rsidRPr="006D58BE">
              <w:t>2) муниципальной программы по поддержке (развитию) малого (или малого и среднего) предпринимательства, включающей отдельные меры поддержки (развития) социального предпринимательства или подпрограмму по поддержке (развитию) социального предпринимательства;</w:t>
            </w:r>
          </w:p>
          <w:p w:rsidR="00667EB4" w:rsidRPr="006D58BE" w:rsidRDefault="00667EB4" w:rsidP="00667EB4">
            <w:r w:rsidRPr="006D58BE">
              <w:t>3) муниципальной программы экономического развития, включающей отдельные меры поддержки социального предпринимательства или подпрограммы по поддержке (развитию) социального предпринимательства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02512B" w:rsidP="00C924B8">
            <w:pPr>
              <w:jc w:val="center"/>
            </w:pPr>
            <w:r w:rsidRPr="006D58BE">
              <w:t>0,05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Доля муниципальных контрактов, заключенных </w:t>
            </w:r>
          </w:p>
          <w:p w:rsidR="00667EB4" w:rsidRPr="00F34E40" w:rsidRDefault="00667EB4" w:rsidP="00C924B8">
            <w:r w:rsidRPr="00F34E40">
              <w:t xml:space="preserve">у субъектов малого предпринимательства и социально ориентированных некоммерческих организаций, </w:t>
            </w:r>
          </w:p>
          <w:p w:rsidR="00667EB4" w:rsidRPr="00F34E40" w:rsidRDefault="00667EB4" w:rsidP="00C924B8">
            <w:r w:rsidRPr="00F34E40">
              <w:t>в совокупном годовом объеме закупок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Выполнение плановых значений по фактической обеспеченности </w:t>
            </w:r>
            <w:r w:rsidRPr="00F34E40">
              <w:lastRenderedPageBreak/>
              <w:t>торговыми местами на ярмарках в муниципальном районе (городском округе)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lastRenderedPageBreak/>
              <w:t>0,10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lastRenderedPageBreak/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Выполнение показателя «Количество субъектов малого </w:t>
            </w:r>
          </w:p>
          <w:p w:rsidR="00667EB4" w:rsidRPr="00F34E40" w:rsidRDefault="00667EB4" w:rsidP="00C924B8">
            <w:r w:rsidRPr="00F34E40">
              <w:t>и среднего предпринимательства  (включая индивидуальных предпринимателей) в расчете на 1000 человек населения»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Выполнение показателя «Численность </w:t>
            </w:r>
            <w:proofErr w:type="gramStart"/>
            <w:r w:rsidRPr="00F34E40">
              <w:t>занятых</w:t>
            </w:r>
            <w:proofErr w:type="gramEnd"/>
            <w:r w:rsidRPr="00F34E40">
              <w:t xml:space="preserve"> </w:t>
            </w:r>
          </w:p>
          <w:p w:rsidR="00667EB4" w:rsidRPr="00F34E40" w:rsidRDefault="00667EB4" w:rsidP="00C924B8">
            <w:r w:rsidRPr="00F34E40">
              <w:t>в сфере малого и среднего предпринимательства, включая индивидуальных предпринимателей»</w:t>
            </w:r>
          </w:p>
          <w:p w:rsidR="00667EB4" w:rsidRPr="00F34E40" w:rsidRDefault="00667EB4" w:rsidP="00C924B8">
            <w:r w:rsidRPr="00F34E40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Отсутствие задолженности по заработной плате во всех субъектах государственной, муниципальной и частной форм собственности, осуществляющих хозяйственную деятельность на территории муниципального района (городского округа)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</w:t>
            </w:r>
            <w:r>
              <w:t>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/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rPr>
                <w:b/>
                <w:bCs/>
              </w:rPr>
              <w:t>4. Социальная сфера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1</w:t>
            </w:r>
          </w:p>
        </w:tc>
      </w:tr>
      <w:tr w:rsidR="00667EB4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r w:rsidRPr="006D58BE"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6D58BE" w:rsidRDefault="00667EB4" w:rsidP="00C924B8">
            <w:r w:rsidRPr="006D58BE">
              <w:t xml:space="preserve">Доля инвалидов, переселенных или проживающих </w:t>
            </w:r>
          </w:p>
          <w:p w:rsidR="00667EB4" w:rsidRPr="006D58BE" w:rsidRDefault="00667EB4" w:rsidP="00C924B8">
            <w:r w:rsidRPr="006D58BE">
              <w:t>в приспособленных жилых помещениях с учетом потребностей инвалидов (в соответствии с постановлением Правительства Российской Федерации  от 9 июля 2016 года № 649 «О мерах по приспособлению жилых помещений и общего имущества в многоквартирном доме с учетом потребностей инвалидов»),</w:t>
            </w:r>
          </w:p>
          <w:p w:rsidR="00667EB4" w:rsidRPr="006D58BE" w:rsidRDefault="00667EB4" w:rsidP="00C924B8">
            <w:r w:rsidRPr="006D58BE">
              <w:t xml:space="preserve">от общего числа инвалидов, имеющих заключения </w:t>
            </w:r>
          </w:p>
          <w:p w:rsidR="00667EB4" w:rsidRPr="006D58BE" w:rsidRDefault="00667EB4" w:rsidP="00C924B8">
            <w:r w:rsidRPr="006D58BE">
              <w:t>по результатам обследования жилых помещений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pPr>
              <w:jc w:val="center"/>
            </w:pPr>
            <w:r w:rsidRPr="006D58BE">
              <w:t>0,15</w:t>
            </w:r>
          </w:p>
        </w:tc>
      </w:tr>
      <w:tr w:rsidR="00667EB4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r w:rsidRPr="006D58BE"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6D58BE" w:rsidRDefault="00667EB4" w:rsidP="00C924B8">
            <w:r w:rsidRPr="006D58BE">
              <w:t>Обеспеченность медицинских и фармацевтических работников государственных медицинских организаций жилыми помещениями, выделенными муниципальным районом (городским округом)</w:t>
            </w:r>
          </w:p>
          <w:p w:rsidR="00667EB4" w:rsidRPr="006D58BE" w:rsidRDefault="00667EB4" w:rsidP="00C924B8">
            <w:r w:rsidRPr="006D58BE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pPr>
              <w:jc w:val="center"/>
            </w:pPr>
            <w:r w:rsidRPr="006D58BE">
              <w:t>0,15</w:t>
            </w:r>
          </w:p>
        </w:tc>
      </w:tr>
      <w:tr w:rsidR="00667EB4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r w:rsidRPr="006D58BE"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6D58BE" w:rsidRDefault="00667EB4" w:rsidP="00C924B8">
            <w:r w:rsidRPr="006D58BE">
              <w:t>Доля взрослого населения, прошедшего профилактический медицинский осмотр и диспансеризацию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pPr>
              <w:jc w:val="center"/>
            </w:pPr>
            <w:r w:rsidRPr="006D58BE">
              <w:t>0,20</w:t>
            </w:r>
          </w:p>
        </w:tc>
      </w:tr>
      <w:tr w:rsidR="00667EB4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r w:rsidRPr="006D58BE"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6D58BE" w:rsidRDefault="00667EB4" w:rsidP="00C924B8">
            <w:r w:rsidRPr="006D58BE">
              <w:t>Обеспеченность населения объектами молодежной политики</w:t>
            </w:r>
          </w:p>
          <w:p w:rsidR="00667EB4" w:rsidRPr="006D58BE" w:rsidRDefault="00667EB4" w:rsidP="00C924B8">
            <w:r w:rsidRPr="006D58BE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pPr>
              <w:jc w:val="center"/>
            </w:pPr>
            <w:r w:rsidRPr="006D58BE">
              <w:t>0,20</w:t>
            </w:r>
          </w:p>
        </w:tc>
      </w:tr>
      <w:tr w:rsidR="00667EB4" w:rsidRPr="006D58BE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r w:rsidRPr="006D58BE"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6D58BE" w:rsidRDefault="00667EB4" w:rsidP="00C924B8">
            <w:r w:rsidRPr="006D58BE">
              <w:t>Доля населения, систематически занимающегося физической культурой и спортом, в общей численности населения муниципального района (городского округа)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02512B">
            <w:pPr>
              <w:jc w:val="center"/>
            </w:pPr>
            <w:r w:rsidRPr="006D58BE">
              <w:t>0,1</w:t>
            </w:r>
            <w:r w:rsidR="0002512B" w:rsidRPr="006D58BE">
              <w:t>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r w:rsidRPr="006D58BE">
              <w:t>29.1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6D58BE" w:rsidRDefault="00667EB4" w:rsidP="00C924B8">
            <w:proofErr w:type="gramStart"/>
            <w:r w:rsidRPr="006D58BE"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02512B" w:rsidP="00C924B8">
            <w:pPr>
              <w:jc w:val="center"/>
            </w:pPr>
            <w:r w:rsidRPr="006D58BE">
              <w:t>0,05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Доля участников культурно-досуговых формирований </w:t>
            </w:r>
          </w:p>
          <w:p w:rsidR="00667EB4" w:rsidRPr="00F34E40" w:rsidRDefault="00667EB4" w:rsidP="00C924B8">
            <w:r w:rsidRPr="00F34E40">
              <w:t>в общей численности населения муниципального района (городского округа)</w:t>
            </w:r>
          </w:p>
          <w:p w:rsidR="00667EB4" w:rsidRPr="00F34E40" w:rsidRDefault="00667EB4" w:rsidP="00C924B8">
            <w:r w:rsidRPr="00F34E40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/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rPr>
                <w:b/>
                <w:bCs/>
              </w:rPr>
              <w:t>5. Безопасность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1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Доля поселений, в которых созданы народные дружины, </w:t>
            </w:r>
          </w:p>
          <w:p w:rsidR="00667EB4" w:rsidRPr="00F34E40" w:rsidRDefault="00667EB4" w:rsidP="00C924B8">
            <w:r w:rsidRPr="00F34E40">
              <w:t>в общем числе городских и сельских поселений муниципального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Доля населенных пунктов муниципального района (городского округа), до которых время следования первых подразделений пожарных формирований не превышает 10 минут или 20 минут, от общего количества населенных пунктов</w:t>
            </w:r>
          </w:p>
          <w:p w:rsidR="00667EB4" w:rsidRPr="00F34E40" w:rsidRDefault="00667EB4" w:rsidP="00C924B8">
            <w:r w:rsidRPr="00F34E40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0,30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Соответствие единой дежурно-диспетчерской службы муниципального образования требованиям, предъявляемым Положением о единой дежурно-диспетчерской службе муниципального образования,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года № 7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0,2</w:t>
            </w:r>
            <w:r>
              <w:t>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lastRenderedPageBreak/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Обеспеченность муниципального района (городского округа)  нормативно-правовой базой в области гражданской обороны, предупреждения и ликвидации чрезвычайных ситуаций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Доля мест массового пребывания людей, на которые разработаны паспорта безопасности в соответствии с требованиями постановления Правительства РФ от 25.03.2015 года № 272, от общего их количества, включенных в перечень мест массового пребывания людей, расположенных  на территории муниципального района (городского округа)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</w:t>
            </w:r>
            <w:r>
              <w:t>20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/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rPr>
                <w:b/>
                <w:bCs/>
              </w:rPr>
              <w:t>6. Жилищно-коммунальное хозяйство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1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Своевременность и полнота внесения сведений органами местного самоуправления в государственную информационную систему жилищно-коммунального хозяйства  и региональную государственную информационную систему жилищно-коммунального хозяйства Ленинградской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</w:t>
            </w:r>
            <w:r>
              <w:t>20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Внесение гражданами платы за жилое помещение </w:t>
            </w:r>
          </w:p>
          <w:p w:rsidR="00667EB4" w:rsidRPr="00F34E40" w:rsidRDefault="00667EB4" w:rsidP="00C924B8">
            <w:r w:rsidRPr="00F34E40">
              <w:t xml:space="preserve">и коммунальные услуги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</w:t>
            </w:r>
            <w:r>
              <w:t>15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Место администраций муниципальных районов (городского округа) в Рейтинге администраций муниципальных районов (городского округа) Ленинградской области в области энергосбережения и повышения энергетической эффективности</w:t>
            </w:r>
          </w:p>
          <w:p w:rsidR="00667EB4" w:rsidRPr="00F34E40" w:rsidRDefault="00667EB4" w:rsidP="00C924B8">
            <w:r w:rsidRPr="00F34E40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0,25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Доля предоставленных органами местного самоуправления, муниципальными учреждениями муниципального района (городского округа) отчетов в РГИС «Энергоэффективность» и ГИС «Энергоэффективность», от общего количества отчетов, подлежащих предоставлению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</w:t>
            </w:r>
            <w:r>
              <w:t>20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Доля признанных бесхозяйных электрических объектов  муниципальной собственностью от общего количества бесхозяйных электрических  объектов  на территории муниципального района (городского округа) 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</w:t>
            </w:r>
            <w:r>
              <w:t>20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/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rPr>
                <w:b/>
                <w:bCs/>
              </w:rPr>
              <w:t>7. Комфортная городская среда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1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Доля благоустроенных территорий муниципального района (городского округа) в рамках реализации приоритетного проекта «Формирование комфортной городской среды» от общего числа территорий, подлежащих благоустройству</w:t>
            </w:r>
          </w:p>
          <w:p w:rsidR="00667EB4" w:rsidRPr="00F34E40" w:rsidRDefault="00667EB4" w:rsidP="00C924B8">
            <w:r w:rsidRPr="00F34E40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</w:t>
            </w:r>
            <w:r>
              <w:t>25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6D58BE" w:rsidRDefault="00667EB4" w:rsidP="00C924B8">
            <w:r w:rsidRPr="006D58BE"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6D58BE" w:rsidRDefault="00667EB4" w:rsidP="00C924B8">
            <w:r w:rsidRPr="006D58BE">
              <w:t>Доля фактически перечисленных денежных средств (заявок на оплату расходов санкционированных Федеральным казначейством) в рамках реализации приоритетного проекта «Формирование комфортной городской среды» от суммы предельных объемов финансирования, доведенных муниципальным образованиям, входящим в состав муниципального района, городскому округу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6D58BE">
              <w:t>0,15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Утверждение (корректировка) правил благоустройства территорий с учетом методических рекомендаций, утвержденных Министерством строительства и жилищно-коммунального хозяйства Российской Федерации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0,10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Доля населения, проживающего в населенных пунктах, </w:t>
            </w:r>
          </w:p>
          <w:p w:rsidR="00667EB4" w:rsidRPr="00F34E40" w:rsidRDefault="00667EB4" w:rsidP="00C924B8">
            <w:r w:rsidRPr="00F34E40">
              <w:t xml:space="preserve">не </w:t>
            </w:r>
            <w:proofErr w:type="gramStart"/>
            <w:r w:rsidRPr="00F34E40">
              <w:t>имеющих</w:t>
            </w:r>
            <w:proofErr w:type="gramEnd"/>
            <w:r w:rsidRPr="00F34E40">
              <w:t xml:space="preserve"> регулярного автобусного и (или) железнодорожного сообщения с административным центром муниципального района (городского округа)</w:t>
            </w:r>
          </w:p>
          <w:p w:rsidR="00667EB4" w:rsidRPr="00F34E40" w:rsidRDefault="00667EB4" w:rsidP="00C924B8">
            <w:r w:rsidRPr="00F34E40">
              <w:t>(формирование данных по показателю – ежегодно)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</w:t>
            </w:r>
            <w:r>
              <w:t>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Доля доступных для инвалидов зданий учреждений, оказывающих услуги населению, имеющих паспорта доступности объектов, находящихся в собственности муниципального района (городского округа), в общем количестве зданий учреждений, оказывающих услуги </w:t>
            </w:r>
            <w:r w:rsidRPr="00F34E40">
              <w:lastRenderedPageBreak/>
              <w:t>населению, находящихся в собственности муниципального района (городского округа)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lastRenderedPageBreak/>
              <w:t>0,15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lastRenderedPageBreak/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>Доля ликвидированных несанкционированных мест размещения отходов производства и потребления, в том числе твердых коммунальных отходов (свалок), от общего числа несанкционированных мест размещения отходов производства и потребления, в том числе твердых коммунальных отходов (свалок), расположенных на территориях, за которые ответственны органы местного самоуправления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0,15</w:t>
            </w:r>
          </w:p>
        </w:tc>
      </w:tr>
      <w:tr w:rsidR="00667EB4" w:rsidRPr="00F34E40" w:rsidTr="00C924B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r w:rsidRPr="00F34E40"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4" w:rsidRPr="00F34E40" w:rsidRDefault="00667EB4" w:rsidP="00C924B8">
            <w:r w:rsidRPr="00F34E40">
              <w:t xml:space="preserve">Доля частных домовладений, заключивших договоры </w:t>
            </w:r>
          </w:p>
          <w:p w:rsidR="00667EB4" w:rsidRPr="00F34E40" w:rsidRDefault="00667EB4" w:rsidP="00C924B8">
            <w:r w:rsidRPr="00F34E40">
              <w:t xml:space="preserve">на сбор и вывоз твердых коммунальных отходов, </w:t>
            </w:r>
          </w:p>
          <w:p w:rsidR="00667EB4" w:rsidRPr="00F34E40" w:rsidRDefault="00667EB4" w:rsidP="00C924B8">
            <w:r w:rsidRPr="00F34E40">
              <w:t>от общего числа индивидуальных жилых домов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B4" w:rsidRPr="00F34E40" w:rsidRDefault="00667EB4" w:rsidP="00C924B8">
            <w:pPr>
              <w:jc w:val="center"/>
            </w:pPr>
            <w:r w:rsidRPr="00F34E40">
              <w:t>0,05</w:t>
            </w:r>
          </w:p>
        </w:tc>
      </w:tr>
    </w:tbl>
    <w:p w:rsidR="00B36828" w:rsidRPr="006D58BE" w:rsidRDefault="00B36828" w:rsidP="006D58BE">
      <w:pPr>
        <w:shd w:val="clear" w:color="auto" w:fill="FFFFFF"/>
        <w:tabs>
          <w:tab w:val="left" w:pos="1276"/>
        </w:tabs>
        <w:suppressAutoHyphens/>
        <w:outlineLvl w:val="1"/>
        <w:rPr>
          <w:bCs/>
          <w:szCs w:val="28"/>
        </w:rPr>
      </w:pPr>
    </w:p>
    <w:sectPr w:rsidR="00B36828" w:rsidRPr="006D58BE" w:rsidSect="00E873B8"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06"/>
    <w:rsid w:val="0002512B"/>
    <w:rsid w:val="000F09A8"/>
    <w:rsid w:val="00166B8D"/>
    <w:rsid w:val="002C6792"/>
    <w:rsid w:val="002D18C1"/>
    <w:rsid w:val="00377B4D"/>
    <w:rsid w:val="00667EB4"/>
    <w:rsid w:val="006B2041"/>
    <w:rsid w:val="006D58BE"/>
    <w:rsid w:val="0086252F"/>
    <w:rsid w:val="00AC3C6A"/>
    <w:rsid w:val="00AF33CF"/>
    <w:rsid w:val="00B36828"/>
    <w:rsid w:val="00B67B06"/>
    <w:rsid w:val="00E8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B06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7B06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67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7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251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51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5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1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1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B06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7B06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67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7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251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51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5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1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1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Косарев</dc:creator>
  <cp:lastModifiedBy>Андрей Сергеевич ОРЛОВ</cp:lastModifiedBy>
  <cp:revision>4</cp:revision>
  <dcterms:created xsi:type="dcterms:W3CDTF">2019-10-25T09:53:00Z</dcterms:created>
  <dcterms:modified xsi:type="dcterms:W3CDTF">2019-10-25T09:56:00Z</dcterms:modified>
</cp:coreProperties>
</file>