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08503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AE7B6E"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Pr="000850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08503C" w:rsidRDefault="00AE7B6E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08503C"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08503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Pr="0008503C" w:rsidRDefault="00CD5B91" w:rsidP="00CD5B91">
      <w:pPr>
        <w:rPr>
          <w:sz w:val="16"/>
          <w:szCs w:val="16"/>
        </w:rPr>
      </w:pPr>
    </w:p>
    <w:p w:rsidR="000617EA" w:rsidRDefault="00CD5B91" w:rsidP="00CD5B91">
      <w:pPr>
        <w:ind w:firstLine="709"/>
        <w:rPr>
          <w:szCs w:val="28"/>
        </w:rPr>
      </w:pPr>
      <w:proofErr w:type="gramStart"/>
      <w:r w:rsidRPr="0008503C">
        <w:rPr>
          <w:szCs w:val="28"/>
        </w:rPr>
        <w:t xml:space="preserve">Проект подготовлен в целях повышения эффективности реализации государственной программы </w:t>
      </w:r>
      <w:r w:rsidR="00AE7B6E" w:rsidRPr="0008503C">
        <w:rPr>
          <w:szCs w:val="28"/>
        </w:rPr>
        <w:t>«</w:t>
      </w:r>
      <w:r w:rsidRPr="0008503C">
        <w:rPr>
          <w:szCs w:val="28"/>
        </w:rPr>
        <w:t>Стимулирование экономической активности и инвестиционной деятельности Ленинградской области</w:t>
      </w:r>
      <w:r w:rsidR="00AE7B6E" w:rsidRPr="0008503C">
        <w:rPr>
          <w:szCs w:val="28"/>
        </w:rPr>
        <w:t>»</w:t>
      </w:r>
      <w:r w:rsidRPr="0008503C">
        <w:rPr>
          <w:szCs w:val="28"/>
        </w:rPr>
        <w:t xml:space="preserve">  (далее – Государственная программа) и предполагает </w:t>
      </w:r>
      <w:r w:rsidRPr="00B25FB4">
        <w:rPr>
          <w:b/>
          <w:szCs w:val="28"/>
        </w:rPr>
        <w:t>корректировку объемов финансирования</w:t>
      </w:r>
      <w:r w:rsidR="000617EA" w:rsidRPr="00B25FB4">
        <w:rPr>
          <w:b/>
          <w:szCs w:val="28"/>
        </w:rPr>
        <w:t xml:space="preserve"> государственной программы за счет средств областного бюджета</w:t>
      </w:r>
      <w:r w:rsidR="00EA6AE4" w:rsidRPr="00B25FB4">
        <w:rPr>
          <w:b/>
          <w:szCs w:val="28"/>
        </w:rPr>
        <w:t xml:space="preserve"> </w:t>
      </w:r>
      <w:r w:rsidR="00E462F7" w:rsidRPr="00B25FB4">
        <w:rPr>
          <w:b/>
          <w:szCs w:val="28"/>
        </w:rPr>
        <w:t>в</w:t>
      </w:r>
      <w:r w:rsidR="00333CE2" w:rsidRPr="00B25FB4">
        <w:rPr>
          <w:b/>
          <w:szCs w:val="28"/>
        </w:rPr>
        <w:t xml:space="preserve"> 201</w:t>
      </w:r>
      <w:r w:rsidR="000617EA" w:rsidRPr="00B25FB4">
        <w:rPr>
          <w:b/>
          <w:szCs w:val="28"/>
        </w:rPr>
        <w:t>9</w:t>
      </w:r>
      <w:r w:rsidR="00333CE2" w:rsidRPr="00B25FB4">
        <w:rPr>
          <w:b/>
          <w:szCs w:val="28"/>
        </w:rPr>
        <w:t xml:space="preserve"> году в</w:t>
      </w:r>
      <w:r w:rsidR="000617EA" w:rsidRPr="00B25FB4">
        <w:rPr>
          <w:b/>
          <w:szCs w:val="28"/>
        </w:rPr>
        <w:t xml:space="preserve"> соответствии с областн</w:t>
      </w:r>
      <w:r w:rsidR="00885D51" w:rsidRPr="00B25FB4">
        <w:rPr>
          <w:b/>
          <w:szCs w:val="28"/>
        </w:rPr>
        <w:t>ым</w:t>
      </w:r>
      <w:r w:rsidR="000617EA" w:rsidRPr="00B25FB4">
        <w:rPr>
          <w:b/>
          <w:szCs w:val="28"/>
        </w:rPr>
        <w:t xml:space="preserve"> закон</w:t>
      </w:r>
      <w:r w:rsidR="00885D51" w:rsidRPr="00B25FB4">
        <w:rPr>
          <w:b/>
          <w:szCs w:val="28"/>
        </w:rPr>
        <w:t>ом</w:t>
      </w:r>
      <w:r w:rsidR="000617EA" w:rsidRPr="00B25FB4">
        <w:rPr>
          <w:b/>
          <w:szCs w:val="28"/>
        </w:rPr>
        <w:t xml:space="preserve"> от 20 декабря 2018 года </w:t>
      </w:r>
      <w:r w:rsidR="00885D51" w:rsidRPr="00B25FB4">
        <w:rPr>
          <w:b/>
          <w:szCs w:val="28"/>
        </w:rPr>
        <w:t>№</w:t>
      </w:r>
      <w:r w:rsidR="000617EA" w:rsidRPr="00B25FB4">
        <w:rPr>
          <w:b/>
          <w:szCs w:val="28"/>
        </w:rPr>
        <w:t>130-оз «Об областном бюджете Ленинградской области на 2019 год и на период 2020 и 2021</w:t>
      </w:r>
      <w:proofErr w:type="gramEnd"/>
      <w:r w:rsidR="000617EA" w:rsidRPr="00B25FB4">
        <w:rPr>
          <w:b/>
          <w:szCs w:val="28"/>
        </w:rPr>
        <w:t xml:space="preserve"> годов»</w:t>
      </w:r>
      <w:r w:rsidR="00885D51" w:rsidRPr="00B25FB4">
        <w:rPr>
          <w:b/>
          <w:szCs w:val="28"/>
        </w:rPr>
        <w:t xml:space="preserve"> в редакции от 9 апреля 2019 года № 14-оз</w:t>
      </w:r>
      <w:r w:rsidR="00693F90" w:rsidRPr="00885D51">
        <w:rPr>
          <w:szCs w:val="28"/>
        </w:rPr>
        <w:t xml:space="preserve"> (далее –</w:t>
      </w:r>
      <w:r w:rsidR="00885D51">
        <w:rPr>
          <w:szCs w:val="28"/>
        </w:rPr>
        <w:t xml:space="preserve"> </w:t>
      </w:r>
      <w:r w:rsidR="00885D51" w:rsidRPr="00885D51">
        <w:rPr>
          <w:szCs w:val="28"/>
        </w:rPr>
        <w:t>Б</w:t>
      </w:r>
      <w:r w:rsidR="00693F90" w:rsidRPr="00885D51">
        <w:rPr>
          <w:szCs w:val="28"/>
        </w:rPr>
        <w:t>юджет)</w:t>
      </w:r>
      <w:r w:rsidR="000617EA" w:rsidRPr="00885D51">
        <w:rPr>
          <w:szCs w:val="28"/>
        </w:rPr>
        <w:t>, включение</w:t>
      </w:r>
      <w:r w:rsidR="000617EA">
        <w:rPr>
          <w:szCs w:val="28"/>
        </w:rPr>
        <w:t xml:space="preserve"> в государственную программу региональных проектов, информации о фактических объемах финансирования и значениях показателей в 2018 году.</w:t>
      </w:r>
    </w:p>
    <w:p w:rsidR="008A0D89" w:rsidRDefault="008A0D89" w:rsidP="00CD5B91">
      <w:pPr>
        <w:ind w:firstLine="709"/>
        <w:rPr>
          <w:szCs w:val="28"/>
        </w:rPr>
      </w:pPr>
    </w:p>
    <w:p w:rsidR="00CD5B91" w:rsidRDefault="00CD5B91" w:rsidP="00CD5B91">
      <w:pPr>
        <w:ind w:firstLine="709"/>
        <w:jc w:val="center"/>
        <w:rPr>
          <w:b/>
          <w:szCs w:val="28"/>
        </w:rPr>
      </w:pPr>
      <w:r w:rsidRPr="0008503C">
        <w:rPr>
          <w:b/>
          <w:szCs w:val="28"/>
        </w:rPr>
        <w:t xml:space="preserve">Подпрограмма </w:t>
      </w:r>
      <w:r w:rsidR="00AE7B6E" w:rsidRPr="0008503C">
        <w:rPr>
          <w:b/>
          <w:szCs w:val="28"/>
        </w:rPr>
        <w:t>«</w:t>
      </w:r>
      <w:r w:rsidRPr="0008503C">
        <w:rPr>
          <w:b/>
          <w:szCs w:val="28"/>
        </w:rPr>
        <w:t>Обеспечение благоприятного инвестиционного климата в Ленинградской области</w:t>
      </w:r>
      <w:r w:rsidR="00AE7B6E" w:rsidRPr="0008503C">
        <w:rPr>
          <w:b/>
          <w:szCs w:val="28"/>
        </w:rPr>
        <w:t>»</w:t>
      </w:r>
    </w:p>
    <w:p w:rsidR="00693F90" w:rsidRDefault="00693F90" w:rsidP="00693F90">
      <w:pPr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CA382B">
        <w:rPr>
          <w:szCs w:val="28"/>
        </w:rPr>
        <w:t>Бюджетом</w:t>
      </w:r>
    </w:p>
    <w:p w:rsidR="00693F90" w:rsidRPr="0042313F" w:rsidRDefault="00693F90" w:rsidP="00693F90">
      <w:pPr>
        <w:ind w:firstLine="709"/>
        <w:rPr>
          <w:b/>
          <w:szCs w:val="28"/>
        </w:rPr>
      </w:pPr>
      <w:r>
        <w:rPr>
          <w:szCs w:val="28"/>
        </w:rPr>
        <w:t>- увеличен объем финансирования мероприятия «Реализация схемы территориального планирования Ленинградской области  и полномочий Ленинградской области в сфере градостроительной деятельности» на 3393,</w:t>
      </w:r>
      <w:r w:rsidR="00314C16">
        <w:rPr>
          <w:szCs w:val="28"/>
        </w:rPr>
        <w:t>8</w:t>
      </w:r>
      <w:r>
        <w:rPr>
          <w:szCs w:val="28"/>
        </w:rPr>
        <w:t xml:space="preserve"> тыс. рублей, с учетом изменений объем финансирования в 2019 году состави</w:t>
      </w:r>
      <w:r w:rsidR="00B36A3A">
        <w:rPr>
          <w:szCs w:val="28"/>
        </w:rPr>
        <w:t>т</w:t>
      </w:r>
      <w:r>
        <w:rPr>
          <w:szCs w:val="28"/>
        </w:rPr>
        <w:t xml:space="preserve"> 25463,7 тыс. рублей</w:t>
      </w:r>
      <w:r w:rsidR="0042313F">
        <w:rPr>
          <w:szCs w:val="28"/>
        </w:rPr>
        <w:t>.</w:t>
      </w:r>
      <w:r w:rsidR="0042313F" w:rsidRPr="0042313F">
        <w:rPr>
          <w:i/>
          <w:szCs w:val="28"/>
        </w:rPr>
        <w:t xml:space="preserve"> </w:t>
      </w:r>
      <w:r w:rsidR="0042313F" w:rsidRPr="0042313F">
        <w:rPr>
          <w:b/>
          <w:i/>
          <w:szCs w:val="28"/>
        </w:rPr>
        <w:t>Увеличение в связи с дополнительной потребностью в финансовых ресурсах на обеспечение деятельности ГКУ "Градостроительное развитие территорий Ленинградской области</w:t>
      </w:r>
      <w:r w:rsidRPr="0042313F">
        <w:rPr>
          <w:b/>
          <w:szCs w:val="28"/>
        </w:rPr>
        <w:t>;</w:t>
      </w:r>
    </w:p>
    <w:p w:rsidR="00693F90" w:rsidRPr="0042313F" w:rsidRDefault="00693F90" w:rsidP="00693F90">
      <w:pPr>
        <w:ind w:firstLine="709"/>
        <w:rPr>
          <w:b/>
          <w:szCs w:val="28"/>
        </w:rPr>
      </w:pPr>
      <w:r>
        <w:rPr>
          <w:szCs w:val="28"/>
        </w:rPr>
        <w:t xml:space="preserve"> - увеличен объем финансирования мероприятия «Содействие улучшению инвестиционного климата в Ленинградской области» на 2300,0 тыс. рублей, с учетом изменений объем финансирования в 2019 году состави</w:t>
      </w:r>
      <w:r w:rsidR="00B36A3A">
        <w:rPr>
          <w:szCs w:val="28"/>
        </w:rPr>
        <w:t>т</w:t>
      </w:r>
      <w:r>
        <w:rPr>
          <w:szCs w:val="28"/>
        </w:rPr>
        <w:t xml:space="preserve"> 7068,0 тыс. рублей</w:t>
      </w:r>
      <w:r w:rsidR="0042313F">
        <w:rPr>
          <w:szCs w:val="28"/>
        </w:rPr>
        <w:t xml:space="preserve">. </w:t>
      </w:r>
      <w:proofErr w:type="gramStart"/>
      <w:r w:rsidR="0042313F" w:rsidRPr="0042313F">
        <w:rPr>
          <w:b/>
          <w:i/>
          <w:szCs w:val="28"/>
        </w:rPr>
        <w:t>Увеличение в связи с дополнительной потребностью в финансовых ресурсах на проведения исследования состояния конкурентной среды в регионе</w:t>
      </w:r>
      <w:r w:rsidRPr="0042313F">
        <w:rPr>
          <w:b/>
          <w:szCs w:val="28"/>
        </w:rPr>
        <w:t>;</w:t>
      </w:r>
      <w:proofErr w:type="gramEnd"/>
    </w:p>
    <w:p w:rsidR="0042313F" w:rsidRPr="0042313F" w:rsidRDefault="00693F90" w:rsidP="0042313F">
      <w:pPr>
        <w:ind w:firstLine="709"/>
        <w:rPr>
          <w:b/>
          <w:i/>
          <w:szCs w:val="28"/>
        </w:rPr>
      </w:pPr>
      <w:r>
        <w:rPr>
          <w:szCs w:val="28"/>
        </w:rPr>
        <w:t>- сокращен объем финансирования отраслевого проекта «Регистрация права собственности и постановка на кадастровый учет земельных участков и объектов недвижимого имущества» на 13535,1 тыс. рублей, объем финансирования мероприятия за счет средств областного бюджета в 2019 го</w:t>
      </w:r>
      <w:r w:rsidR="00D37A0C">
        <w:rPr>
          <w:szCs w:val="28"/>
        </w:rPr>
        <w:t>ду состави</w:t>
      </w:r>
      <w:r w:rsidR="00B36A3A">
        <w:rPr>
          <w:szCs w:val="28"/>
        </w:rPr>
        <w:t>т</w:t>
      </w:r>
      <w:r w:rsidR="00D37A0C">
        <w:rPr>
          <w:szCs w:val="28"/>
        </w:rPr>
        <w:t xml:space="preserve"> </w:t>
      </w:r>
      <w:r w:rsidR="00314C16">
        <w:rPr>
          <w:szCs w:val="28"/>
        </w:rPr>
        <w:t>37214,9</w:t>
      </w:r>
      <w:r w:rsidR="00D37A0C">
        <w:rPr>
          <w:szCs w:val="28"/>
        </w:rPr>
        <w:t xml:space="preserve"> тыс. рублей</w:t>
      </w:r>
      <w:r w:rsidR="0042313F">
        <w:rPr>
          <w:szCs w:val="28"/>
        </w:rPr>
        <w:t xml:space="preserve">. </w:t>
      </w:r>
      <w:r w:rsidR="0042313F" w:rsidRPr="0042313F">
        <w:rPr>
          <w:b/>
          <w:i/>
          <w:szCs w:val="28"/>
        </w:rPr>
        <w:t>Объем финансирования приведен в соответствии с фактическими результатами распределения субсидий бюджетам муниципальных образований.</w:t>
      </w:r>
    </w:p>
    <w:p w:rsidR="00693F90" w:rsidRPr="0042313F" w:rsidRDefault="00693F90" w:rsidP="00693F90">
      <w:pPr>
        <w:ind w:firstLine="709"/>
        <w:rPr>
          <w:b/>
          <w:szCs w:val="28"/>
        </w:rPr>
      </w:pPr>
    </w:p>
    <w:p w:rsidR="00AF2700" w:rsidRDefault="00AF2700" w:rsidP="00693F90">
      <w:pPr>
        <w:ind w:firstLine="709"/>
        <w:rPr>
          <w:szCs w:val="28"/>
        </w:rPr>
      </w:pPr>
      <w:r>
        <w:rPr>
          <w:szCs w:val="28"/>
        </w:rPr>
        <w:t xml:space="preserve">Кроме того, откорректирован объем финансирования мероприятия </w:t>
      </w:r>
      <w:r w:rsidR="00A66474">
        <w:rPr>
          <w:szCs w:val="28"/>
        </w:rPr>
        <w:t>«Регистрация права собственности и постановка на кадастровый учет земельных участков и объектов недвижимого имущества»</w:t>
      </w:r>
      <w:r>
        <w:rPr>
          <w:szCs w:val="28"/>
        </w:rPr>
        <w:t xml:space="preserve"> за счет средств местных бюджетов </w:t>
      </w:r>
      <w:r w:rsidRPr="0042313F">
        <w:rPr>
          <w:b/>
          <w:i/>
          <w:szCs w:val="28"/>
        </w:rPr>
        <w:t>в соответствии с фактическим распределением субсидий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составило 2893,3 тыс. рублей.</w:t>
      </w:r>
      <w:r w:rsidR="009921BF">
        <w:rPr>
          <w:szCs w:val="28"/>
        </w:rPr>
        <w:t xml:space="preserve"> </w:t>
      </w:r>
    </w:p>
    <w:p w:rsidR="00D37A0C" w:rsidRDefault="00D37A0C" w:rsidP="00693F90">
      <w:pPr>
        <w:ind w:firstLine="709"/>
        <w:rPr>
          <w:szCs w:val="28"/>
        </w:rPr>
      </w:pPr>
      <w:r>
        <w:rPr>
          <w:szCs w:val="28"/>
        </w:rPr>
        <w:lastRenderedPageBreak/>
        <w:t>С учетом изменений</w:t>
      </w:r>
      <w:r w:rsidR="000B1CE5">
        <w:rPr>
          <w:szCs w:val="28"/>
        </w:rPr>
        <w:t xml:space="preserve">, предлагаемых Проектом </w:t>
      </w:r>
      <w:r>
        <w:rPr>
          <w:szCs w:val="28"/>
        </w:rPr>
        <w:t>общий объем финансирования подпрограммы</w:t>
      </w:r>
      <w:r w:rsidR="00D70240">
        <w:rPr>
          <w:szCs w:val="28"/>
        </w:rPr>
        <w:t xml:space="preserve"> в 2019 году</w:t>
      </w:r>
      <w:r>
        <w:rPr>
          <w:szCs w:val="28"/>
        </w:rPr>
        <w:t xml:space="preserve"> состави</w:t>
      </w:r>
      <w:r w:rsidR="00146D07">
        <w:rPr>
          <w:szCs w:val="28"/>
        </w:rPr>
        <w:t>л,</w:t>
      </w:r>
      <w:r>
        <w:rPr>
          <w:szCs w:val="28"/>
        </w:rPr>
        <w:t xml:space="preserve"> </w:t>
      </w:r>
      <w:r w:rsidR="00AF2700">
        <w:rPr>
          <w:szCs w:val="28"/>
        </w:rPr>
        <w:t>128347,1</w:t>
      </w:r>
      <w:r w:rsidR="00D70240">
        <w:rPr>
          <w:szCs w:val="28"/>
        </w:rPr>
        <w:t xml:space="preserve"> тыс. рублей.</w:t>
      </w:r>
    </w:p>
    <w:p w:rsidR="006D4C31" w:rsidRPr="00F77861" w:rsidRDefault="006D4C31" w:rsidP="00C8787C">
      <w:pPr>
        <w:ind w:firstLine="709"/>
        <w:rPr>
          <w:szCs w:val="28"/>
        </w:rPr>
      </w:pPr>
    </w:p>
    <w:p w:rsidR="00696347" w:rsidRPr="00F77861" w:rsidRDefault="00696347" w:rsidP="00F05D56">
      <w:pPr>
        <w:ind w:firstLine="709"/>
        <w:rPr>
          <w:b/>
          <w:szCs w:val="28"/>
        </w:rPr>
      </w:pPr>
      <w:r w:rsidRPr="00F77861">
        <w:rPr>
          <w:b/>
          <w:szCs w:val="28"/>
        </w:rPr>
        <w:t xml:space="preserve">Подпрограмма </w:t>
      </w:r>
      <w:r w:rsidR="00AE7B6E" w:rsidRPr="00F77861">
        <w:rPr>
          <w:b/>
          <w:szCs w:val="28"/>
        </w:rPr>
        <w:t>«</w:t>
      </w:r>
      <w:r w:rsidRPr="00F77861">
        <w:rPr>
          <w:b/>
          <w:szCs w:val="28"/>
        </w:rPr>
        <w:t>Развитие промышленности Ленинградской области</w:t>
      </w:r>
      <w:r w:rsidR="00AE7B6E" w:rsidRPr="00F77861">
        <w:rPr>
          <w:b/>
          <w:szCs w:val="28"/>
        </w:rPr>
        <w:t>»</w:t>
      </w:r>
    </w:p>
    <w:p w:rsidR="00825A1C" w:rsidRDefault="00C8787C" w:rsidP="00C8787C">
      <w:pPr>
        <w:tabs>
          <w:tab w:val="left" w:pos="8208"/>
        </w:tabs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8578DD">
        <w:rPr>
          <w:szCs w:val="28"/>
        </w:rPr>
        <w:t>Бюджетом</w:t>
      </w:r>
    </w:p>
    <w:p w:rsidR="00C8787C" w:rsidRDefault="00C8787C" w:rsidP="00C8787C">
      <w:pPr>
        <w:tabs>
          <w:tab w:val="left" w:pos="8208"/>
        </w:tabs>
        <w:ind w:firstLine="709"/>
        <w:rPr>
          <w:b/>
          <w:szCs w:val="28"/>
        </w:rPr>
      </w:pPr>
      <w:r>
        <w:rPr>
          <w:szCs w:val="28"/>
        </w:rPr>
        <w:t>- увеличен объем финансирования основного мероприятия «Развитие инфраструктуры, обеспечивающей благоприятные условия развития промышленности Ленинградской области» на 1200,0 тыс. рублей</w:t>
      </w:r>
      <w:r w:rsidR="00146D07">
        <w:rPr>
          <w:szCs w:val="28"/>
        </w:rPr>
        <w:t>, объем финансирования мероприятия в 2019 году за счет средств областного бюджета состави</w:t>
      </w:r>
      <w:r w:rsidR="00B36A3A">
        <w:rPr>
          <w:szCs w:val="28"/>
        </w:rPr>
        <w:t>т</w:t>
      </w:r>
      <w:r w:rsidR="00146D07">
        <w:rPr>
          <w:szCs w:val="28"/>
        </w:rPr>
        <w:t xml:space="preserve"> </w:t>
      </w:r>
      <w:r w:rsidR="00DD35B0">
        <w:rPr>
          <w:szCs w:val="28"/>
        </w:rPr>
        <w:t>64107,1 тыс. рублей</w:t>
      </w:r>
      <w:r w:rsidR="004B122E">
        <w:rPr>
          <w:szCs w:val="28"/>
        </w:rPr>
        <w:t>.</w:t>
      </w:r>
      <w:r w:rsidR="004B122E" w:rsidRPr="004B122E">
        <w:rPr>
          <w:i/>
          <w:szCs w:val="28"/>
        </w:rPr>
        <w:t xml:space="preserve"> </w:t>
      </w:r>
      <w:r w:rsidR="004B122E" w:rsidRPr="004B122E">
        <w:rPr>
          <w:b/>
          <w:i/>
          <w:szCs w:val="28"/>
        </w:rPr>
        <w:t>Дополнительные средства будут направлены на поддержку некоммерческих организаций, относящихся к инфраструктуре поддержки промышленности, осуществляющих деятельность по развитию кластерных инициатив и экспорта</w:t>
      </w:r>
      <w:r w:rsidR="004B122E" w:rsidRPr="004B122E">
        <w:rPr>
          <w:b/>
          <w:szCs w:val="28"/>
        </w:rPr>
        <w:t xml:space="preserve"> – </w:t>
      </w:r>
      <w:r w:rsidR="004B122E" w:rsidRPr="004B122E">
        <w:rPr>
          <w:b/>
          <w:i/>
          <w:szCs w:val="28"/>
        </w:rPr>
        <w:t>увеличение размера субсидии АНО «Центр развития промышленности Ленинградской области</w:t>
      </w:r>
      <w:r w:rsidRPr="004B122E">
        <w:rPr>
          <w:b/>
          <w:szCs w:val="28"/>
        </w:rPr>
        <w:t>;</w:t>
      </w:r>
      <w:r w:rsidR="001713AD">
        <w:rPr>
          <w:b/>
          <w:szCs w:val="28"/>
        </w:rPr>
        <w:t xml:space="preserve"> </w:t>
      </w:r>
    </w:p>
    <w:p w:rsidR="001713AD" w:rsidRPr="004B122E" w:rsidRDefault="001713AD" w:rsidP="00C8787C">
      <w:pPr>
        <w:tabs>
          <w:tab w:val="left" w:pos="8208"/>
        </w:tabs>
        <w:ind w:firstLine="709"/>
        <w:rPr>
          <w:b/>
          <w:szCs w:val="28"/>
        </w:rPr>
      </w:pPr>
    </w:p>
    <w:p w:rsidR="004B122E" w:rsidRPr="004B122E" w:rsidRDefault="00C8787C" w:rsidP="004B122E">
      <w:pPr>
        <w:tabs>
          <w:tab w:val="left" w:pos="8208"/>
        </w:tabs>
        <w:ind w:firstLine="709"/>
        <w:rPr>
          <w:b/>
          <w:i/>
          <w:szCs w:val="28"/>
        </w:rPr>
      </w:pPr>
      <w:r>
        <w:rPr>
          <w:szCs w:val="28"/>
        </w:rPr>
        <w:t xml:space="preserve">- увеличен объем финансирования основного мероприятия «Повышение конкурентоспособности промышленности Ленинградской </w:t>
      </w:r>
      <w:r w:rsidRPr="008578DD">
        <w:rPr>
          <w:szCs w:val="28"/>
        </w:rPr>
        <w:t>области» на 1047</w:t>
      </w:r>
      <w:r w:rsidR="00DD35B0" w:rsidRPr="008578DD">
        <w:rPr>
          <w:szCs w:val="28"/>
        </w:rPr>
        <w:t>212,8</w:t>
      </w:r>
      <w:r>
        <w:rPr>
          <w:szCs w:val="28"/>
        </w:rPr>
        <w:t xml:space="preserve"> </w:t>
      </w:r>
      <w:r w:rsidR="00DD35B0" w:rsidRPr="0082377F">
        <w:rPr>
          <w:szCs w:val="28"/>
        </w:rPr>
        <w:t>тыс</w:t>
      </w:r>
      <w:r w:rsidRPr="0082377F">
        <w:rPr>
          <w:szCs w:val="28"/>
        </w:rPr>
        <w:t>. рублей (</w:t>
      </w:r>
      <w:r w:rsidR="008578DD" w:rsidRPr="0082377F">
        <w:rPr>
          <w:szCs w:val="28"/>
        </w:rPr>
        <w:t xml:space="preserve">в том числе </w:t>
      </w:r>
      <w:r w:rsidRPr="0082377F">
        <w:rPr>
          <w:szCs w:val="28"/>
        </w:rPr>
        <w:t>субсидии субъектам предпринимательства, осуществл</w:t>
      </w:r>
      <w:r w:rsidR="00DD35B0" w:rsidRPr="0082377F">
        <w:rPr>
          <w:szCs w:val="28"/>
        </w:rPr>
        <w:t xml:space="preserve">яющим </w:t>
      </w:r>
      <w:proofErr w:type="spellStart"/>
      <w:r w:rsidR="00DD35B0" w:rsidRPr="0082377F">
        <w:rPr>
          <w:szCs w:val="28"/>
        </w:rPr>
        <w:t>трейдерскую</w:t>
      </w:r>
      <w:proofErr w:type="spellEnd"/>
      <w:r w:rsidR="00DD35B0" w:rsidRPr="0082377F">
        <w:rPr>
          <w:szCs w:val="28"/>
        </w:rPr>
        <w:t xml:space="preserve"> деятельность</w:t>
      </w:r>
      <w:r w:rsidR="008578DD" w:rsidRPr="0082377F">
        <w:rPr>
          <w:szCs w:val="28"/>
        </w:rPr>
        <w:t xml:space="preserve"> – 1042497,9 тыс. рублей</w:t>
      </w:r>
      <w:r w:rsidR="00DD35B0" w:rsidRPr="0082377F">
        <w:rPr>
          <w:szCs w:val="28"/>
        </w:rPr>
        <w:t>), объем финансирования мероприятия за счет средств областного бюджета в 2019 году состави</w:t>
      </w:r>
      <w:r w:rsidR="00B36A3A" w:rsidRPr="0082377F">
        <w:rPr>
          <w:szCs w:val="28"/>
        </w:rPr>
        <w:t>т</w:t>
      </w:r>
      <w:r w:rsidR="00DD35B0" w:rsidRPr="0082377F">
        <w:rPr>
          <w:szCs w:val="28"/>
        </w:rPr>
        <w:t xml:space="preserve"> 1337184,1 тыс. рублей.</w:t>
      </w:r>
      <w:r w:rsidR="004B122E">
        <w:rPr>
          <w:szCs w:val="28"/>
        </w:rPr>
        <w:t xml:space="preserve"> </w:t>
      </w:r>
      <w:r w:rsidR="004B122E" w:rsidRPr="004B122E">
        <w:rPr>
          <w:b/>
          <w:i/>
          <w:szCs w:val="28"/>
        </w:rPr>
        <w:t xml:space="preserve">Увеличение финансирования на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 w:rsidR="004B122E" w:rsidRPr="004B122E">
        <w:rPr>
          <w:b/>
          <w:i/>
          <w:szCs w:val="28"/>
        </w:rPr>
        <w:t>трейдерскую</w:t>
      </w:r>
      <w:proofErr w:type="spellEnd"/>
      <w:r w:rsidR="004B122E" w:rsidRPr="004B122E">
        <w:rPr>
          <w:b/>
          <w:i/>
          <w:szCs w:val="28"/>
        </w:rPr>
        <w:t xml:space="preserve"> деятельность на территории Ленинградской области, за 3-4 кварталы 2018 года, 1-2 кварталы 2019 года.</w:t>
      </w:r>
    </w:p>
    <w:p w:rsidR="00C8787C" w:rsidRDefault="00C8787C" w:rsidP="00C8787C">
      <w:pPr>
        <w:tabs>
          <w:tab w:val="left" w:pos="8208"/>
        </w:tabs>
        <w:ind w:firstLine="709"/>
        <w:rPr>
          <w:szCs w:val="28"/>
        </w:rPr>
      </w:pPr>
      <w:r w:rsidRPr="0082377F">
        <w:rPr>
          <w:szCs w:val="28"/>
        </w:rPr>
        <w:t>В подпрограмму включены региональные проекты «Промышленный экспорт»,</w:t>
      </w:r>
      <w:r>
        <w:rPr>
          <w:szCs w:val="28"/>
        </w:rPr>
        <w:t xml:space="preserve"> </w:t>
      </w:r>
      <w:r w:rsidR="000B1CE5">
        <w:rPr>
          <w:szCs w:val="28"/>
        </w:rPr>
        <w:t>«Системные меры развития промышленной кооперации и экспорта» и показатели, соответствующие данным проектам.</w:t>
      </w:r>
    </w:p>
    <w:p w:rsidR="000B1CE5" w:rsidRPr="00C8787C" w:rsidRDefault="000B1CE5" w:rsidP="00C8787C">
      <w:pPr>
        <w:tabs>
          <w:tab w:val="left" w:pos="8208"/>
        </w:tabs>
        <w:ind w:firstLine="709"/>
        <w:rPr>
          <w:szCs w:val="28"/>
        </w:rPr>
      </w:pPr>
      <w:r>
        <w:rPr>
          <w:szCs w:val="28"/>
        </w:rPr>
        <w:t>С учетом изменений, предлагаемых Проектом, общий объем финансирования подпрограммы в 2019 году состави</w:t>
      </w:r>
      <w:r w:rsidR="005441BF">
        <w:rPr>
          <w:szCs w:val="28"/>
        </w:rPr>
        <w:t>т</w:t>
      </w:r>
      <w:r>
        <w:rPr>
          <w:szCs w:val="28"/>
        </w:rPr>
        <w:t xml:space="preserve"> </w:t>
      </w:r>
      <w:r w:rsidR="003646B2">
        <w:rPr>
          <w:szCs w:val="28"/>
        </w:rPr>
        <w:t>1624938,2 тыс.</w:t>
      </w:r>
      <w:r w:rsidR="00A05A38">
        <w:rPr>
          <w:szCs w:val="28"/>
        </w:rPr>
        <w:t xml:space="preserve"> </w:t>
      </w:r>
      <w:r w:rsidR="003646B2">
        <w:rPr>
          <w:szCs w:val="28"/>
        </w:rPr>
        <w:t>рублей.</w:t>
      </w:r>
    </w:p>
    <w:p w:rsidR="00C8787C" w:rsidRDefault="00C8787C" w:rsidP="00C8787C">
      <w:pPr>
        <w:tabs>
          <w:tab w:val="left" w:pos="8208"/>
        </w:tabs>
        <w:ind w:firstLine="709"/>
        <w:rPr>
          <w:szCs w:val="28"/>
        </w:rPr>
      </w:pPr>
    </w:p>
    <w:p w:rsidR="00CD5B91" w:rsidRDefault="00CD5B91" w:rsidP="00CD5B91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F77861">
        <w:rPr>
          <w:b/>
          <w:szCs w:val="28"/>
        </w:rPr>
        <w:t xml:space="preserve">Подпрограмма </w:t>
      </w:r>
      <w:r w:rsidR="00AE7B6E" w:rsidRPr="00F77861">
        <w:rPr>
          <w:b/>
          <w:szCs w:val="28"/>
        </w:rPr>
        <w:t>«</w:t>
      </w:r>
      <w:r w:rsidRPr="00F77861">
        <w:rPr>
          <w:b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E7B6E" w:rsidRPr="00F77861">
        <w:rPr>
          <w:b/>
          <w:szCs w:val="28"/>
        </w:rPr>
        <w:t>»</w:t>
      </w:r>
    </w:p>
    <w:p w:rsidR="00814C5C" w:rsidRDefault="00814C5C" w:rsidP="00814C5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8578DD">
        <w:rPr>
          <w:szCs w:val="28"/>
        </w:rPr>
        <w:t>Бюджетом</w:t>
      </w:r>
    </w:p>
    <w:p w:rsidR="004B122E" w:rsidRPr="004B122E" w:rsidRDefault="004B122E" w:rsidP="004B122E">
      <w:pPr>
        <w:tabs>
          <w:tab w:val="left" w:pos="0"/>
        </w:tabs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-увеличен объем финансирования основного мероприятия «Подготовка кадров для малого и среднего предпринимательства и популяризация предпринимательской деятельности» на 1100,0 тыс. рублей, объем финансирования мероприятия за счет средств областного бюджета в 2019 году с учетом изменений составит 16600,0 тыс. рублей, </w:t>
      </w:r>
      <w:r w:rsidRPr="004B122E">
        <w:rPr>
          <w:b/>
          <w:i/>
          <w:szCs w:val="28"/>
        </w:rPr>
        <w:t>дополнительные средства на гранты в форме субсидий по итогам ежегодного конкурса "Лучший по профессии в сфере потребительского рынка</w:t>
      </w:r>
      <w:r w:rsidRPr="004B122E">
        <w:rPr>
          <w:b/>
          <w:szCs w:val="28"/>
        </w:rPr>
        <w:t>";</w:t>
      </w:r>
      <w:proofErr w:type="gramEnd"/>
    </w:p>
    <w:p w:rsidR="004B122E" w:rsidRPr="004B122E" w:rsidRDefault="004B122E" w:rsidP="004B122E">
      <w:pPr>
        <w:tabs>
          <w:tab w:val="left" w:pos="0"/>
        </w:tabs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-увеличен объем финансирования основного мероприятия «Формирование рыночных ниш для малого и среднего предпринимательства и развитие конкуренции на локальных рынках» на 10000,0 тыс. рублей, объем финансирования мероприятия за счет средств областного бюджета в 2019 году с учетом изменений составит 111000,0 тыс. рублей – </w:t>
      </w:r>
      <w:r w:rsidRPr="004B122E">
        <w:rPr>
          <w:b/>
          <w:i/>
          <w:szCs w:val="28"/>
        </w:rPr>
        <w:t xml:space="preserve">увеличен объем субсидий субъектам МСП, </w:t>
      </w:r>
      <w:r w:rsidRPr="004B122E">
        <w:rPr>
          <w:b/>
          <w:i/>
          <w:szCs w:val="28"/>
        </w:rPr>
        <w:lastRenderedPageBreak/>
        <w:t>осуществляющим деятельность в сфере социального предпринимательства и в сфере туризма в связи с обращениями</w:t>
      </w:r>
      <w:proofErr w:type="gramEnd"/>
      <w:r w:rsidRPr="004B122E">
        <w:rPr>
          <w:b/>
          <w:i/>
          <w:szCs w:val="28"/>
        </w:rPr>
        <w:t xml:space="preserve"> субъектов МСП</w:t>
      </w:r>
      <w:r w:rsidRPr="004B122E">
        <w:rPr>
          <w:b/>
          <w:szCs w:val="28"/>
        </w:rPr>
        <w:t>;</w:t>
      </w:r>
    </w:p>
    <w:p w:rsidR="004B122E" w:rsidRPr="004B122E" w:rsidRDefault="004B122E" w:rsidP="004B122E">
      <w:pPr>
        <w:tabs>
          <w:tab w:val="left" w:pos="0"/>
        </w:tabs>
        <w:ind w:firstLine="709"/>
        <w:rPr>
          <w:b/>
          <w:i/>
          <w:szCs w:val="28"/>
        </w:rPr>
      </w:pPr>
      <w:r>
        <w:rPr>
          <w:szCs w:val="28"/>
        </w:rPr>
        <w:t xml:space="preserve">- увеличен объем финансирования основного мероприятия «Технологическое развитие субъектов малого и среднего предпринимательства» на 27900,0 тыс. рублей, объем финансирования мероприятия за счет средств областного бюджета в 2019 году с учетом изменений составит 61000,0 тыс. рублей </w:t>
      </w:r>
      <w:r w:rsidRPr="004B122E">
        <w:rPr>
          <w:b/>
          <w:szCs w:val="28"/>
        </w:rPr>
        <w:t xml:space="preserve">– </w:t>
      </w:r>
      <w:r w:rsidRPr="004B122E">
        <w:rPr>
          <w:b/>
          <w:i/>
          <w:szCs w:val="28"/>
        </w:rPr>
        <w:t>увеличен объем субсидий субъектам МСП, осуществляющим модернизацию производства в связи с обращениями субъектов МСП</w:t>
      </w:r>
      <w:proofErr w:type="gramStart"/>
      <w:r w:rsidRPr="004B122E">
        <w:rPr>
          <w:b/>
          <w:i/>
          <w:szCs w:val="28"/>
        </w:rPr>
        <w:t xml:space="preserve"> ;</w:t>
      </w:r>
      <w:proofErr w:type="gramEnd"/>
    </w:p>
    <w:p w:rsidR="007C14E5" w:rsidRDefault="007C4427" w:rsidP="00814C5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подпрограмму включен региональный проект «Промышленный экспорт», в рамках проекта осуществляется предоставление </w:t>
      </w:r>
      <w:r w:rsidR="005441BF">
        <w:rPr>
          <w:szCs w:val="28"/>
        </w:rPr>
        <w:t>поддержки субъектам малого и среднего предпринимательства, осуществляющим экспортную деятельность</w:t>
      </w:r>
      <w:r w:rsidR="00D8206C">
        <w:rPr>
          <w:szCs w:val="28"/>
        </w:rPr>
        <w:t>,</w:t>
      </w:r>
      <w:r w:rsidR="005441BF">
        <w:rPr>
          <w:szCs w:val="28"/>
        </w:rPr>
        <w:t xml:space="preserve"> с объемом финансирования в 2019 году 15000,0 рублей.</w:t>
      </w:r>
    </w:p>
    <w:p w:rsidR="005441BF" w:rsidRDefault="005441BF" w:rsidP="00814C5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С учетом изменений, предлагаемых Проектом, общий объем финансирования подпрограммы</w:t>
      </w:r>
      <w:r w:rsidR="00D8206C">
        <w:rPr>
          <w:szCs w:val="28"/>
        </w:rPr>
        <w:t xml:space="preserve"> в 2019 году</w:t>
      </w:r>
      <w:r>
        <w:rPr>
          <w:szCs w:val="28"/>
        </w:rPr>
        <w:t xml:space="preserve"> составит 640850,</w:t>
      </w:r>
      <w:r w:rsidR="00E220D1">
        <w:rPr>
          <w:szCs w:val="28"/>
        </w:rPr>
        <w:t>8</w:t>
      </w:r>
      <w:r>
        <w:rPr>
          <w:szCs w:val="28"/>
        </w:rPr>
        <w:t xml:space="preserve"> тыс.</w:t>
      </w:r>
      <w:r w:rsidR="00F81684">
        <w:rPr>
          <w:szCs w:val="28"/>
        </w:rPr>
        <w:t xml:space="preserve"> </w:t>
      </w:r>
      <w:r>
        <w:rPr>
          <w:szCs w:val="28"/>
        </w:rPr>
        <w:t>рублей.</w:t>
      </w:r>
    </w:p>
    <w:p w:rsidR="009C16B6" w:rsidRDefault="009C16B6" w:rsidP="009C16B6">
      <w:pPr>
        <w:rPr>
          <w:szCs w:val="28"/>
        </w:rPr>
      </w:pPr>
      <w:r w:rsidRPr="0082377F">
        <w:rPr>
          <w:szCs w:val="28"/>
        </w:rPr>
        <w:t>Показатель «Прирост высокопроизводительных рабочих мест на малых и средних предприятиях, тыс. единиц (нарастающим итогом)» исключен на основании отсутствия статистических данных по малым и средним предприятиям в соответствии с распоряжением Правительства Российской Федерации «Федеральный план статистических работ» от 6 мая 2008 года № 671-р.</w:t>
      </w:r>
      <w:r w:rsidRPr="000201FC">
        <w:rPr>
          <w:szCs w:val="28"/>
        </w:rPr>
        <w:t xml:space="preserve"> </w:t>
      </w:r>
    </w:p>
    <w:p w:rsidR="004B122E" w:rsidRPr="000201FC" w:rsidRDefault="004B122E" w:rsidP="009C16B6">
      <w:pPr>
        <w:rPr>
          <w:szCs w:val="28"/>
        </w:rPr>
      </w:pPr>
    </w:p>
    <w:p w:rsidR="00554B26" w:rsidRDefault="00F81684" w:rsidP="00554B26">
      <w:pPr>
        <w:pStyle w:val="a3"/>
        <w:ind w:left="0" w:firstLine="709"/>
        <w:rPr>
          <w:b/>
          <w:szCs w:val="28"/>
        </w:rPr>
      </w:pPr>
      <w:r>
        <w:rPr>
          <w:b/>
          <w:szCs w:val="28"/>
        </w:rPr>
        <w:t xml:space="preserve"> </w:t>
      </w:r>
      <w:r w:rsidR="00554B26" w:rsidRPr="00F77861">
        <w:rPr>
          <w:b/>
          <w:szCs w:val="28"/>
        </w:rPr>
        <w:t>Подпрограмма «Совершенствование системы стратегического управления социально-экономическим развитием Ленинградской области»</w:t>
      </w:r>
    </w:p>
    <w:p w:rsidR="00A610C4" w:rsidRDefault="00A610C4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8578DD">
        <w:rPr>
          <w:szCs w:val="28"/>
        </w:rPr>
        <w:t>Бюджетом</w:t>
      </w:r>
      <w:r>
        <w:rPr>
          <w:szCs w:val="28"/>
        </w:rPr>
        <w:t xml:space="preserve"> увеличен объем финансирования основного мероприятия «Внедрение системы проектного управления в органах исполнительной власти Ленинградской области»</w:t>
      </w:r>
      <w:r w:rsidR="00E333F8">
        <w:rPr>
          <w:szCs w:val="28"/>
        </w:rPr>
        <w:t xml:space="preserve"> на 1672,5 тыс. рублей</w:t>
      </w:r>
      <w:r w:rsidR="004B122E">
        <w:rPr>
          <w:szCs w:val="28"/>
        </w:rPr>
        <w:t xml:space="preserve"> </w:t>
      </w:r>
      <w:r w:rsidR="004B122E" w:rsidRPr="004B122E">
        <w:rPr>
          <w:b/>
          <w:i/>
          <w:szCs w:val="28"/>
        </w:rPr>
        <w:t>(средства на внедрение гибких технологий в проектной деятельности)</w:t>
      </w:r>
      <w:r w:rsidR="00E333F8">
        <w:rPr>
          <w:szCs w:val="28"/>
        </w:rPr>
        <w:t xml:space="preserve">, с учетом изменений объем финансирования мероприятия в 2019 году за счет средств областного бюджета составит </w:t>
      </w:r>
      <w:r w:rsidR="00B36A3A">
        <w:rPr>
          <w:szCs w:val="28"/>
        </w:rPr>
        <w:t>4672,5 тыс. рублей.</w:t>
      </w:r>
    </w:p>
    <w:p w:rsidR="00A610C4" w:rsidRDefault="00A610C4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С учетом изменений, предлагаемых Проектом, общий объем финансирования подпрограммы в 2019 году составит 31756,5 тыс. рублей.</w:t>
      </w:r>
    </w:p>
    <w:p w:rsidR="00210484" w:rsidRDefault="00E9272B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В Государственную программу включена информация о фактическом финансировании и значениях показателей в 2018 году.</w:t>
      </w:r>
    </w:p>
    <w:p w:rsidR="00E9272B" w:rsidRDefault="00E9272B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08503C" w:rsidRDefault="0008503C" w:rsidP="00556213">
      <w:pPr>
        <w:ind w:firstLine="0"/>
        <w:jc w:val="left"/>
        <w:rPr>
          <w:szCs w:val="28"/>
        </w:rPr>
      </w:pPr>
    </w:p>
    <w:p w:rsidR="0008503C" w:rsidRDefault="0008503C" w:rsidP="00556213">
      <w:pPr>
        <w:ind w:firstLine="0"/>
        <w:jc w:val="left"/>
        <w:rPr>
          <w:szCs w:val="28"/>
        </w:rPr>
      </w:pPr>
    </w:p>
    <w:p w:rsidR="0008503C" w:rsidRDefault="0008503C" w:rsidP="00556213">
      <w:pPr>
        <w:ind w:firstLine="0"/>
        <w:jc w:val="left"/>
        <w:rPr>
          <w:szCs w:val="28"/>
        </w:rPr>
      </w:pPr>
    </w:p>
    <w:p w:rsidR="0008503C" w:rsidRDefault="0008503C" w:rsidP="00556213">
      <w:pPr>
        <w:ind w:firstLine="0"/>
        <w:jc w:val="left"/>
        <w:rPr>
          <w:szCs w:val="28"/>
        </w:rPr>
      </w:pPr>
    </w:p>
    <w:p w:rsidR="00DF7694" w:rsidRDefault="00DF7694" w:rsidP="00556213">
      <w:pPr>
        <w:ind w:firstLine="0"/>
        <w:jc w:val="left"/>
        <w:rPr>
          <w:szCs w:val="28"/>
        </w:rPr>
      </w:pPr>
    </w:p>
    <w:p w:rsidR="00DF7694" w:rsidRDefault="00DF7694" w:rsidP="00556213">
      <w:pPr>
        <w:ind w:firstLine="0"/>
        <w:jc w:val="left"/>
        <w:rPr>
          <w:szCs w:val="28"/>
        </w:rPr>
      </w:pPr>
    </w:p>
    <w:p w:rsidR="00DF7694" w:rsidRDefault="00DF7694" w:rsidP="00556213">
      <w:pPr>
        <w:ind w:firstLine="0"/>
        <w:jc w:val="left"/>
        <w:rPr>
          <w:szCs w:val="28"/>
        </w:rPr>
      </w:pPr>
    </w:p>
    <w:p w:rsidR="00DF7694" w:rsidRDefault="00DF7694" w:rsidP="00556213">
      <w:pPr>
        <w:ind w:firstLine="0"/>
        <w:jc w:val="left"/>
        <w:rPr>
          <w:szCs w:val="28"/>
        </w:rPr>
      </w:pPr>
    </w:p>
    <w:p w:rsidR="00DF7694" w:rsidRDefault="00DF7694" w:rsidP="00556213">
      <w:pPr>
        <w:ind w:firstLine="0"/>
        <w:jc w:val="left"/>
        <w:rPr>
          <w:szCs w:val="28"/>
        </w:rPr>
      </w:pPr>
    </w:p>
    <w:p w:rsidR="008A0D89" w:rsidRDefault="008A0D89" w:rsidP="008A0D89">
      <w:pPr>
        <w:ind w:firstLine="0"/>
        <w:rPr>
          <w:sz w:val="20"/>
        </w:rPr>
      </w:pPr>
      <w:bookmarkStart w:id="0" w:name="_GoBack"/>
      <w:bookmarkEnd w:id="0"/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2D2985" w:rsidRDefault="002D2985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sectPr w:rsidR="008A0D89" w:rsidSect="00DF76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23DC4"/>
    <w:rsid w:val="00025B80"/>
    <w:rsid w:val="00035D2A"/>
    <w:rsid w:val="0004016E"/>
    <w:rsid w:val="000478A3"/>
    <w:rsid w:val="00054208"/>
    <w:rsid w:val="000617EA"/>
    <w:rsid w:val="0008503C"/>
    <w:rsid w:val="000A2528"/>
    <w:rsid w:val="000A7F93"/>
    <w:rsid w:val="000B1CE5"/>
    <w:rsid w:val="000B22CF"/>
    <w:rsid w:val="000F623D"/>
    <w:rsid w:val="00116806"/>
    <w:rsid w:val="00146D07"/>
    <w:rsid w:val="001603B4"/>
    <w:rsid w:val="001647DA"/>
    <w:rsid w:val="00170895"/>
    <w:rsid w:val="001713AD"/>
    <w:rsid w:val="001751E6"/>
    <w:rsid w:val="00176B33"/>
    <w:rsid w:val="001819D1"/>
    <w:rsid w:val="00197552"/>
    <w:rsid w:val="001A1A37"/>
    <w:rsid w:val="001A36FB"/>
    <w:rsid w:val="001C156F"/>
    <w:rsid w:val="001C6E09"/>
    <w:rsid w:val="001C7EB5"/>
    <w:rsid w:val="001E1F8B"/>
    <w:rsid w:val="001F304D"/>
    <w:rsid w:val="001F5C23"/>
    <w:rsid w:val="00204DE9"/>
    <w:rsid w:val="00204EBE"/>
    <w:rsid w:val="0020511D"/>
    <w:rsid w:val="00210484"/>
    <w:rsid w:val="00212838"/>
    <w:rsid w:val="002354C4"/>
    <w:rsid w:val="00251D7E"/>
    <w:rsid w:val="00256F4A"/>
    <w:rsid w:val="00290342"/>
    <w:rsid w:val="002A36D9"/>
    <w:rsid w:val="002A530C"/>
    <w:rsid w:val="002C648F"/>
    <w:rsid w:val="002D2985"/>
    <w:rsid w:val="002E5AFD"/>
    <w:rsid w:val="002F4875"/>
    <w:rsid w:val="002F505B"/>
    <w:rsid w:val="00300CEA"/>
    <w:rsid w:val="00314C16"/>
    <w:rsid w:val="00317A76"/>
    <w:rsid w:val="00322CD7"/>
    <w:rsid w:val="00323570"/>
    <w:rsid w:val="0032532A"/>
    <w:rsid w:val="0032599C"/>
    <w:rsid w:val="00326D9C"/>
    <w:rsid w:val="00333CE2"/>
    <w:rsid w:val="003356D6"/>
    <w:rsid w:val="00343296"/>
    <w:rsid w:val="00345F2E"/>
    <w:rsid w:val="00355A34"/>
    <w:rsid w:val="00357AF6"/>
    <w:rsid w:val="003646B2"/>
    <w:rsid w:val="00367239"/>
    <w:rsid w:val="00387BCD"/>
    <w:rsid w:val="00390DC4"/>
    <w:rsid w:val="00396DED"/>
    <w:rsid w:val="003A43EB"/>
    <w:rsid w:val="003B05CC"/>
    <w:rsid w:val="003E29FA"/>
    <w:rsid w:val="003F10CD"/>
    <w:rsid w:val="003F4D4B"/>
    <w:rsid w:val="003F5506"/>
    <w:rsid w:val="004000F1"/>
    <w:rsid w:val="004110B2"/>
    <w:rsid w:val="00422A39"/>
    <w:rsid w:val="0042313F"/>
    <w:rsid w:val="0042335A"/>
    <w:rsid w:val="00442AC9"/>
    <w:rsid w:val="00453F07"/>
    <w:rsid w:val="00455786"/>
    <w:rsid w:val="00460ED3"/>
    <w:rsid w:val="0046142A"/>
    <w:rsid w:val="00492127"/>
    <w:rsid w:val="004B122E"/>
    <w:rsid w:val="004C21E2"/>
    <w:rsid w:val="004C3877"/>
    <w:rsid w:val="004C6647"/>
    <w:rsid w:val="004D5896"/>
    <w:rsid w:val="004D6D6D"/>
    <w:rsid w:val="004E28B2"/>
    <w:rsid w:val="004E4672"/>
    <w:rsid w:val="00504090"/>
    <w:rsid w:val="00504251"/>
    <w:rsid w:val="00504DDB"/>
    <w:rsid w:val="00507585"/>
    <w:rsid w:val="00513647"/>
    <w:rsid w:val="00523DDD"/>
    <w:rsid w:val="0053068B"/>
    <w:rsid w:val="005441BF"/>
    <w:rsid w:val="00554B26"/>
    <w:rsid w:val="00556213"/>
    <w:rsid w:val="00575F07"/>
    <w:rsid w:val="00580219"/>
    <w:rsid w:val="0058304E"/>
    <w:rsid w:val="00585ABB"/>
    <w:rsid w:val="00587B3F"/>
    <w:rsid w:val="005A282A"/>
    <w:rsid w:val="005A4986"/>
    <w:rsid w:val="005B42EF"/>
    <w:rsid w:val="005D3164"/>
    <w:rsid w:val="005F0ED1"/>
    <w:rsid w:val="005F333B"/>
    <w:rsid w:val="00600DBE"/>
    <w:rsid w:val="00633042"/>
    <w:rsid w:val="00650B42"/>
    <w:rsid w:val="006564C6"/>
    <w:rsid w:val="00685F37"/>
    <w:rsid w:val="00693574"/>
    <w:rsid w:val="00693B7B"/>
    <w:rsid w:val="00693F90"/>
    <w:rsid w:val="00696347"/>
    <w:rsid w:val="006A104C"/>
    <w:rsid w:val="006A41B3"/>
    <w:rsid w:val="006A5B39"/>
    <w:rsid w:val="006A7AC4"/>
    <w:rsid w:val="006C05FA"/>
    <w:rsid w:val="006C61E7"/>
    <w:rsid w:val="006C62E3"/>
    <w:rsid w:val="006D4C31"/>
    <w:rsid w:val="006E7124"/>
    <w:rsid w:val="006F1AC7"/>
    <w:rsid w:val="006F47A1"/>
    <w:rsid w:val="00703F8B"/>
    <w:rsid w:val="00717C93"/>
    <w:rsid w:val="00722EC1"/>
    <w:rsid w:val="00747476"/>
    <w:rsid w:val="007553C8"/>
    <w:rsid w:val="0075632B"/>
    <w:rsid w:val="00760E6F"/>
    <w:rsid w:val="00772B79"/>
    <w:rsid w:val="00776466"/>
    <w:rsid w:val="007817FD"/>
    <w:rsid w:val="00791A70"/>
    <w:rsid w:val="00793D3D"/>
    <w:rsid w:val="007A23DB"/>
    <w:rsid w:val="007A39F2"/>
    <w:rsid w:val="007A3E1D"/>
    <w:rsid w:val="007C14E5"/>
    <w:rsid w:val="007C4427"/>
    <w:rsid w:val="007D7A91"/>
    <w:rsid w:val="007E5C2D"/>
    <w:rsid w:val="007F2007"/>
    <w:rsid w:val="00814C5C"/>
    <w:rsid w:val="008154EC"/>
    <w:rsid w:val="0082377F"/>
    <w:rsid w:val="00825A1C"/>
    <w:rsid w:val="00836D6F"/>
    <w:rsid w:val="00837A78"/>
    <w:rsid w:val="00842126"/>
    <w:rsid w:val="00843CAA"/>
    <w:rsid w:val="0084590F"/>
    <w:rsid w:val="008578DD"/>
    <w:rsid w:val="00885D51"/>
    <w:rsid w:val="008A0260"/>
    <w:rsid w:val="008A0D89"/>
    <w:rsid w:val="008A1B9F"/>
    <w:rsid w:val="008A53EB"/>
    <w:rsid w:val="008B539B"/>
    <w:rsid w:val="008D2983"/>
    <w:rsid w:val="008D655A"/>
    <w:rsid w:val="008E7050"/>
    <w:rsid w:val="008F1200"/>
    <w:rsid w:val="009055C3"/>
    <w:rsid w:val="00906DFD"/>
    <w:rsid w:val="00911AA6"/>
    <w:rsid w:val="00926F73"/>
    <w:rsid w:val="009311DC"/>
    <w:rsid w:val="009450C9"/>
    <w:rsid w:val="009522A7"/>
    <w:rsid w:val="00955566"/>
    <w:rsid w:val="009909A6"/>
    <w:rsid w:val="009921BF"/>
    <w:rsid w:val="00993D7F"/>
    <w:rsid w:val="00997F0A"/>
    <w:rsid w:val="009A69D0"/>
    <w:rsid w:val="009B27BE"/>
    <w:rsid w:val="009B55EE"/>
    <w:rsid w:val="009C16B6"/>
    <w:rsid w:val="009C20C1"/>
    <w:rsid w:val="009D542D"/>
    <w:rsid w:val="009E3ABC"/>
    <w:rsid w:val="00A00BD3"/>
    <w:rsid w:val="00A025F5"/>
    <w:rsid w:val="00A05A38"/>
    <w:rsid w:val="00A06C1E"/>
    <w:rsid w:val="00A13C7B"/>
    <w:rsid w:val="00A148F0"/>
    <w:rsid w:val="00A24A34"/>
    <w:rsid w:val="00A266AF"/>
    <w:rsid w:val="00A375DA"/>
    <w:rsid w:val="00A41B3A"/>
    <w:rsid w:val="00A610C4"/>
    <w:rsid w:val="00A66474"/>
    <w:rsid w:val="00A731D1"/>
    <w:rsid w:val="00A92667"/>
    <w:rsid w:val="00AA0281"/>
    <w:rsid w:val="00AC1AE0"/>
    <w:rsid w:val="00AC4209"/>
    <w:rsid w:val="00AE7B6E"/>
    <w:rsid w:val="00AF2700"/>
    <w:rsid w:val="00AF6BE4"/>
    <w:rsid w:val="00B065F5"/>
    <w:rsid w:val="00B10700"/>
    <w:rsid w:val="00B11DB8"/>
    <w:rsid w:val="00B15BFD"/>
    <w:rsid w:val="00B1673E"/>
    <w:rsid w:val="00B22CA1"/>
    <w:rsid w:val="00B23CD3"/>
    <w:rsid w:val="00B25FB4"/>
    <w:rsid w:val="00B36A3A"/>
    <w:rsid w:val="00B4263C"/>
    <w:rsid w:val="00B568E2"/>
    <w:rsid w:val="00B56DFB"/>
    <w:rsid w:val="00B654F0"/>
    <w:rsid w:val="00B70F6F"/>
    <w:rsid w:val="00B712B8"/>
    <w:rsid w:val="00B81C7E"/>
    <w:rsid w:val="00B828C9"/>
    <w:rsid w:val="00B87731"/>
    <w:rsid w:val="00B92C71"/>
    <w:rsid w:val="00BA7B83"/>
    <w:rsid w:val="00BB17D3"/>
    <w:rsid w:val="00BB182B"/>
    <w:rsid w:val="00BC5D6A"/>
    <w:rsid w:val="00BD23A6"/>
    <w:rsid w:val="00BD2916"/>
    <w:rsid w:val="00BE1B56"/>
    <w:rsid w:val="00C115C2"/>
    <w:rsid w:val="00C249D0"/>
    <w:rsid w:val="00C27303"/>
    <w:rsid w:val="00C35AB2"/>
    <w:rsid w:val="00C36279"/>
    <w:rsid w:val="00C40076"/>
    <w:rsid w:val="00C64834"/>
    <w:rsid w:val="00C73024"/>
    <w:rsid w:val="00C766FB"/>
    <w:rsid w:val="00C81425"/>
    <w:rsid w:val="00C8787C"/>
    <w:rsid w:val="00C93E0D"/>
    <w:rsid w:val="00CA0C08"/>
    <w:rsid w:val="00CA382B"/>
    <w:rsid w:val="00CD3CF0"/>
    <w:rsid w:val="00CD5B91"/>
    <w:rsid w:val="00CF0084"/>
    <w:rsid w:val="00CF756D"/>
    <w:rsid w:val="00D16FD9"/>
    <w:rsid w:val="00D23EE9"/>
    <w:rsid w:val="00D31F54"/>
    <w:rsid w:val="00D36F0D"/>
    <w:rsid w:val="00D37A0C"/>
    <w:rsid w:val="00D62A74"/>
    <w:rsid w:val="00D70240"/>
    <w:rsid w:val="00D72707"/>
    <w:rsid w:val="00D8206C"/>
    <w:rsid w:val="00DA1A2D"/>
    <w:rsid w:val="00DA39C0"/>
    <w:rsid w:val="00DB222F"/>
    <w:rsid w:val="00DC255F"/>
    <w:rsid w:val="00DC4E5E"/>
    <w:rsid w:val="00DC5D9F"/>
    <w:rsid w:val="00DC6B10"/>
    <w:rsid w:val="00DD2D72"/>
    <w:rsid w:val="00DD35B0"/>
    <w:rsid w:val="00DD3D85"/>
    <w:rsid w:val="00DD4A42"/>
    <w:rsid w:val="00DD59F6"/>
    <w:rsid w:val="00DD6122"/>
    <w:rsid w:val="00DE108C"/>
    <w:rsid w:val="00DE7C1E"/>
    <w:rsid w:val="00DF7694"/>
    <w:rsid w:val="00E01234"/>
    <w:rsid w:val="00E05E47"/>
    <w:rsid w:val="00E1099A"/>
    <w:rsid w:val="00E209C9"/>
    <w:rsid w:val="00E220D1"/>
    <w:rsid w:val="00E333F8"/>
    <w:rsid w:val="00E3550B"/>
    <w:rsid w:val="00E462F7"/>
    <w:rsid w:val="00E565F5"/>
    <w:rsid w:val="00E7270F"/>
    <w:rsid w:val="00E731F8"/>
    <w:rsid w:val="00E81FC1"/>
    <w:rsid w:val="00E9272B"/>
    <w:rsid w:val="00EA5D91"/>
    <w:rsid w:val="00EA6AE4"/>
    <w:rsid w:val="00EC2A00"/>
    <w:rsid w:val="00F0437B"/>
    <w:rsid w:val="00F05D56"/>
    <w:rsid w:val="00F06B76"/>
    <w:rsid w:val="00F138F8"/>
    <w:rsid w:val="00F14608"/>
    <w:rsid w:val="00F17F2E"/>
    <w:rsid w:val="00F2263E"/>
    <w:rsid w:val="00F30A9A"/>
    <w:rsid w:val="00F43009"/>
    <w:rsid w:val="00F60030"/>
    <w:rsid w:val="00F62B8E"/>
    <w:rsid w:val="00F721D1"/>
    <w:rsid w:val="00F76D7D"/>
    <w:rsid w:val="00F77861"/>
    <w:rsid w:val="00F81684"/>
    <w:rsid w:val="00F96FEE"/>
    <w:rsid w:val="00FA3719"/>
    <w:rsid w:val="00FA56D4"/>
    <w:rsid w:val="00FD38DE"/>
    <w:rsid w:val="00FE0DAA"/>
    <w:rsid w:val="00FE3878"/>
    <w:rsid w:val="00FF0AF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02BC-25E2-4922-814C-9211A0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3</cp:revision>
  <cp:lastPrinted>2019-04-24T07:39:00Z</cp:lastPrinted>
  <dcterms:created xsi:type="dcterms:W3CDTF">2019-04-30T06:08:00Z</dcterms:created>
  <dcterms:modified xsi:type="dcterms:W3CDTF">2019-04-30T06:08:00Z</dcterms:modified>
</cp:coreProperties>
</file>