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D0" w:rsidRPr="00C71CB3" w:rsidRDefault="002C3BD0" w:rsidP="002C3BD0">
      <w:pPr>
        <w:widowControl/>
        <w:autoSpaceDE/>
        <w:autoSpaceDN/>
        <w:adjustRightInd/>
        <w:ind w:left="5387" w:firstLine="6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Приложение</w:t>
      </w:r>
    </w:p>
    <w:p w:rsidR="004E3EC7" w:rsidRPr="00C71CB3" w:rsidRDefault="002C3BD0" w:rsidP="002C3BD0">
      <w:pPr>
        <w:widowControl/>
        <w:autoSpaceDE/>
        <w:autoSpaceDN/>
        <w:adjustRightInd/>
        <w:ind w:left="5387" w:firstLine="6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к </w:t>
      </w:r>
      <w:r w:rsidR="00FA0FC3" w:rsidRPr="00C71CB3">
        <w:rPr>
          <w:color w:val="000000" w:themeColor="text1"/>
          <w:sz w:val="28"/>
          <w:szCs w:val="28"/>
        </w:rPr>
        <w:t>распоряжени</w:t>
      </w:r>
      <w:r w:rsidRPr="00C71CB3">
        <w:rPr>
          <w:color w:val="000000" w:themeColor="text1"/>
          <w:sz w:val="28"/>
          <w:szCs w:val="28"/>
        </w:rPr>
        <w:t>ю</w:t>
      </w:r>
      <w:r w:rsidR="008B4AAE" w:rsidRPr="00C71CB3">
        <w:rPr>
          <w:color w:val="000000" w:themeColor="text1"/>
          <w:sz w:val="28"/>
          <w:szCs w:val="28"/>
        </w:rPr>
        <w:t xml:space="preserve"> </w:t>
      </w:r>
      <w:r w:rsidR="004E3EC7" w:rsidRPr="00C71CB3">
        <w:rPr>
          <w:color w:val="000000" w:themeColor="text1"/>
          <w:sz w:val="28"/>
          <w:szCs w:val="28"/>
        </w:rPr>
        <w:t xml:space="preserve">Комитета экономического развития </w:t>
      </w:r>
      <w:r w:rsidR="00FA0FC3" w:rsidRPr="00C71CB3">
        <w:rPr>
          <w:color w:val="000000" w:themeColor="text1"/>
          <w:sz w:val="28"/>
          <w:szCs w:val="28"/>
        </w:rPr>
        <w:br/>
      </w:r>
      <w:r w:rsidR="004E3EC7" w:rsidRPr="00C71CB3">
        <w:rPr>
          <w:color w:val="000000" w:themeColor="text1"/>
          <w:sz w:val="28"/>
          <w:szCs w:val="28"/>
        </w:rPr>
        <w:t>и инвестиционной деятельности Ленинградской области</w:t>
      </w:r>
    </w:p>
    <w:p w:rsidR="004E3EC7" w:rsidRPr="00C71CB3" w:rsidRDefault="004E3EC7" w:rsidP="002C3BD0">
      <w:pPr>
        <w:pStyle w:val="ConsPlusNormal"/>
        <w:ind w:left="55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03EA">
        <w:rPr>
          <w:rFonts w:ascii="Times New Roman" w:hAnsi="Times New Roman" w:cs="Times New Roman"/>
          <w:color w:val="000000" w:themeColor="text1"/>
          <w:sz w:val="28"/>
          <w:szCs w:val="28"/>
        </w:rPr>
        <w:t>28 марта</w:t>
      </w:r>
      <w:r w:rsidRPr="00C7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</w:t>
      </w:r>
      <w:r w:rsidR="00A62451" w:rsidRPr="00C71CB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7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503EA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bookmarkStart w:id="0" w:name="_GoBack"/>
      <w:bookmarkEnd w:id="0"/>
    </w:p>
    <w:p w:rsidR="009A6B41" w:rsidRPr="00C71CB3" w:rsidRDefault="009A6B41" w:rsidP="008B4A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62451" w:rsidRPr="00C71CB3" w:rsidRDefault="00A62451" w:rsidP="008B4A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74D11" w:rsidRPr="00C71CB3" w:rsidRDefault="00074D11" w:rsidP="008B4A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74D11" w:rsidRPr="00C71CB3" w:rsidRDefault="00074D11" w:rsidP="008B4A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  <w:lang w:eastAsia="en-US"/>
        </w:rPr>
        <w:t>Документация квалификационного отбора производителей</w:t>
      </w:r>
    </w:p>
    <w:p w:rsidR="00074D11" w:rsidRPr="00C71CB3" w:rsidRDefault="00074D11" w:rsidP="008B4AA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  <w:lang w:eastAsia="en-US"/>
        </w:rPr>
        <w:t xml:space="preserve">регионального значения, </w:t>
      </w:r>
      <w:proofErr w:type="gramStart"/>
      <w:r w:rsidRPr="00C71CB3">
        <w:rPr>
          <w:b/>
          <w:color w:val="000000" w:themeColor="text1"/>
          <w:sz w:val="28"/>
          <w:szCs w:val="28"/>
          <w:lang w:eastAsia="en-US"/>
        </w:rPr>
        <w:t>реализующих</w:t>
      </w:r>
      <w:proofErr w:type="gramEnd"/>
      <w:r w:rsidRPr="00C71CB3">
        <w:rPr>
          <w:b/>
          <w:color w:val="000000" w:themeColor="text1"/>
          <w:sz w:val="28"/>
          <w:szCs w:val="28"/>
          <w:lang w:eastAsia="en-US"/>
        </w:rPr>
        <w:t xml:space="preserve"> корпоративные</w:t>
      </w: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C71CB3">
        <w:rPr>
          <w:b/>
          <w:color w:val="000000" w:themeColor="text1"/>
          <w:sz w:val="28"/>
          <w:szCs w:val="28"/>
          <w:lang w:eastAsia="en-US"/>
        </w:rPr>
        <w:t>программы повышения конкурентоспособности</w:t>
      </w: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C71CB3">
        <w:rPr>
          <w:b/>
          <w:color w:val="000000" w:themeColor="text1"/>
          <w:sz w:val="28"/>
          <w:szCs w:val="28"/>
          <w:lang w:val="en-US" w:eastAsia="en-US"/>
        </w:rPr>
        <w:t>I</w:t>
      </w:r>
      <w:r w:rsidRPr="00C71CB3">
        <w:rPr>
          <w:b/>
          <w:color w:val="000000" w:themeColor="text1"/>
          <w:sz w:val="28"/>
          <w:szCs w:val="28"/>
          <w:lang w:eastAsia="en-US"/>
        </w:rPr>
        <w:t>. Общие положения</w:t>
      </w: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pacing w:val="-1"/>
          <w:sz w:val="28"/>
          <w:szCs w:val="28"/>
        </w:rPr>
        <w:t xml:space="preserve">1.1. </w:t>
      </w:r>
      <w:proofErr w:type="gramStart"/>
      <w:r w:rsidRPr="00C71CB3">
        <w:rPr>
          <w:color w:val="000000" w:themeColor="text1"/>
          <w:spacing w:val="-1"/>
          <w:sz w:val="28"/>
          <w:szCs w:val="28"/>
        </w:rPr>
        <w:t xml:space="preserve">Настоящая Документация квалификационного отбора производителей регионального значения, реализующих корпоративные программы повышения конкурентоспособности (далее – Документация) подготовлена </w:t>
      </w:r>
      <w:r w:rsidRPr="00C71CB3">
        <w:rPr>
          <w:color w:val="000000" w:themeColor="text1"/>
          <w:sz w:val="28"/>
          <w:szCs w:val="28"/>
        </w:rPr>
        <w:t xml:space="preserve">в соответствии                      с Правилами формирования и утверждения единого перечня организаций, реализующих корпоративные программы повышения конкурентоспособности,                      и заключения соглашений о реализации корпоративных программ повышения конкурентоспособности, </w:t>
      </w:r>
      <w:bookmarkStart w:id="1" w:name="_Hlk2687785"/>
      <w:r w:rsidRPr="00C71CB3">
        <w:rPr>
          <w:color w:val="000000" w:themeColor="text1"/>
          <w:sz w:val="28"/>
          <w:szCs w:val="28"/>
        </w:rPr>
        <w:t>утвержденными постановлением Правительства Российской Федерации от 23 февраля 2019 года № 191</w:t>
      </w:r>
      <w:bookmarkEnd w:id="1"/>
      <w:r w:rsidRPr="00C71CB3">
        <w:rPr>
          <w:color w:val="000000" w:themeColor="text1"/>
          <w:sz w:val="28"/>
          <w:szCs w:val="28"/>
        </w:rPr>
        <w:t xml:space="preserve"> (далее - Правила), </w:t>
      </w:r>
      <w:r w:rsidRPr="00C71CB3">
        <w:rPr>
          <w:color w:val="000000" w:themeColor="text1"/>
          <w:spacing w:val="-1"/>
          <w:sz w:val="28"/>
          <w:szCs w:val="28"/>
        </w:rPr>
        <w:t xml:space="preserve">в целях </w:t>
      </w:r>
      <w:r w:rsidRPr="00C71CB3">
        <w:rPr>
          <w:color w:val="000000" w:themeColor="text1"/>
          <w:sz w:val="28"/>
          <w:szCs w:val="28"/>
        </w:rPr>
        <w:t>формирования перечня производителей регионального значения, реализующих</w:t>
      </w:r>
      <w:proofErr w:type="gramEnd"/>
      <w:r w:rsidRPr="00C71CB3">
        <w:rPr>
          <w:color w:val="000000" w:themeColor="text1"/>
          <w:sz w:val="28"/>
          <w:szCs w:val="28"/>
        </w:rPr>
        <w:t xml:space="preserve"> корпоративные программы повышения конкурентоспособности (далее – перечень) </w:t>
      </w:r>
      <w:r w:rsidR="004C7EA5" w:rsidRPr="00C71CB3">
        <w:rPr>
          <w:color w:val="000000" w:themeColor="text1"/>
          <w:sz w:val="28"/>
          <w:szCs w:val="28"/>
        </w:rPr>
        <w:t xml:space="preserve">           </w:t>
      </w:r>
      <w:r w:rsidRPr="00C71CB3">
        <w:rPr>
          <w:color w:val="000000" w:themeColor="text1"/>
          <w:sz w:val="28"/>
          <w:szCs w:val="28"/>
        </w:rPr>
        <w:t>и предоставления его в Министерство промышленности и торговли Российской Федерации.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1.2. Термины, используемые в Документации: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«корпоративная программа повышения конкурентоспособности» - программа деятельности организации, направленная на повышение конкурентоспособности, увеличение объемов производства и реализации такой продукции (далее - КППК);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«производитель регионального значения» - организация, зарегистрированная на территории Ленинградской области, не относящаяся к производителям федерального значения и осуществляющая производство продукции в соответствии с федеральным законом «О промышленной политике в Российской Федерации»                и ее реализацию, в том числе с привлечением иных лиц на основании договоров,</w:t>
      </w:r>
      <w:r w:rsidRPr="00C71CB3">
        <w:rPr>
          <w:color w:val="000000" w:themeColor="text1"/>
          <w:sz w:val="28"/>
          <w:szCs w:val="28"/>
        </w:rPr>
        <w:br/>
        <w:t>и (или) оказывающая услуги, и (или) выполняющая работы;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«производитель федерального значения» - организация, включенная                          в перечень системообразующих предприятий, утверждаемый Правительственной комиссией по экономическому развитию и интеграции, образованной постановлением правительства Российской Федерации от 30 декабря 2009 года №1166, и ее дочерние и зависимые общества (далее – системообразующие предприятия), осуществляющие производство продукции в соответствии                    с Федеральным законом «О промышленной политике в Российской Федерации»          и ее реализацию, в том числе с привлечением иных лиц на основании договоров,              </w:t>
      </w:r>
      <w:r w:rsidRPr="00C71CB3">
        <w:rPr>
          <w:color w:val="000000" w:themeColor="text1"/>
          <w:sz w:val="28"/>
          <w:szCs w:val="28"/>
        </w:rPr>
        <w:lastRenderedPageBreak/>
        <w:t xml:space="preserve">и (или) оказывающая услуги, и (или) выполняющая работы; 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«перечень производителей регионального значения» - перечень производителей регионального значения, формируемый уполномоченным органом;</w:t>
      </w:r>
    </w:p>
    <w:p w:rsidR="00074D11" w:rsidRPr="00C71CB3" w:rsidRDefault="00074D11" w:rsidP="00074D1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«заключение о подтверждении производства продукции» - заключение                    о подтверждении производства промышленной продукции на территории Российской Федерации, выданное в соответствии с постановлением Правительства Российской Федерации от 17 июля 2015 года №719 «О подтверждении производства промышленной продукции на т</w:t>
      </w:r>
      <w:r w:rsidR="000226F6" w:rsidRPr="00C71CB3">
        <w:rPr>
          <w:color w:val="000000" w:themeColor="text1"/>
          <w:sz w:val="28"/>
          <w:szCs w:val="28"/>
        </w:rPr>
        <w:t>ерритории Российской Федерации».</w:t>
      </w:r>
    </w:p>
    <w:p w:rsidR="00074D11" w:rsidRPr="00C71CB3" w:rsidRDefault="00074D11" w:rsidP="008B4AA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/>
        <w:jc w:val="center"/>
        <w:rPr>
          <w:b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  <w:lang w:val="en-US"/>
        </w:rPr>
        <w:t>II</w:t>
      </w:r>
      <w:r w:rsidRPr="00C71CB3">
        <w:rPr>
          <w:b/>
          <w:color w:val="000000" w:themeColor="text1"/>
          <w:sz w:val="28"/>
          <w:szCs w:val="28"/>
        </w:rPr>
        <w:t>. Даты начала и окончания подачи заявок на участие в отборе,</w:t>
      </w:r>
    </w:p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/>
        <w:jc w:val="center"/>
        <w:rPr>
          <w:b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</w:rPr>
        <w:t>дата и время подведения итогов квалификационного отбора</w:t>
      </w:r>
    </w:p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74D11" w:rsidP="00180B7B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Дата начала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1 апреля 2019 года </w:t>
            </w:r>
          </w:p>
          <w:p w:rsidR="00074D11" w:rsidRPr="00C71CB3" w:rsidRDefault="00074D11" w:rsidP="00074D11">
            <w:pPr>
              <w:spacing w:after="60"/>
              <w:rPr>
                <w:color w:val="000000" w:themeColor="text1"/>
                <w:sz w:val="28"/>
                <w:szCs w:val="28"/>
              </w:rPr>
            </w:pP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74D11" w:rsidP="00180B7B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Дата окончания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15 мая 2019 года</w:t>
            </w:r>
          </w:p>
          <w:p w:rsidR="00074D11" w:rsidRPr="00C71CB3" w:rsidRDefault="00074D11" w:rsidP="00074D11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spacing w:after="60"/>
              <w:rPr>
                <w:b/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Срок проведения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45 календарных дней</w:t>
            </w: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74D11" w:rsidP="001D1CA9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Срок регистрации заявок и включения (отказе во включении) в перечень производителей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B737F3" w:rsidP="001D1CA9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14 июня</w:t>
            </w:r>
            <w:r w:rsidR="00074D11" w:rsidRPr="00C71CB3">
              <w:rPr>
                <w:color w:val="000000" w:themeColor="text1"/>
                <w:sz w:val="28"/>
                <w:szCs w:val="28"/>
              </w:rPr>
              <w:t xml:space="preserve"> 2019 г</w:t>
            </w:r>
            <w:r w:rsidR="001D1CA9" w:rsidRPr="00C71CB3">
              <w:rPr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074D11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74D11" w:rsidP="005529B1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Дата</w:t>
            </w:r>
            <w:r w:rsidR="00B737F3" w:rsidRPr="00C71CB3">
              <w:rPr>
                <w:color w:val="000000" w:themeColor="text1"/>
                <w:sz w:val="28"/>
                <w:szCs w:val="28"/>
              </w:rPr>
              <w:t xml:space="preserve"> и время</w:t>
            </w:r>
            <w:r w:rsidRPr="00C71CB3">
              <w:rPr>
                <w:color w:val="000000" w:themeColor="text1"/>
                <w:sz w:val="28"/>
                <w:szCs w:val="28"/>
              </w:rPr>
              <w:t xml:space="preserve"> подведения итогов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B737F3" w:rsidP="001D1CA9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14</w:t>
            </w:r>
            <w:r w:rsidR="00074D11" w:rsidRPr="00C71CB3">
              <w:rPr>
                <w:color w:val="000000" w:themeColor="text1"/>
                <w:sz w:val="28"/>
                <w:szCs w:val="28"/>
              </w:rPr>
              <w:t xml:space="preserve"> июня 2019 г</w:t>
            </w:r>
            <w:r w:rsidR="001D1CA9" w:rsidRPr="00C71CB3">
              <w:rPr>
                <w:color w:val="000000" w:themeColor="text1"/>
                <w:sz w:val="28"/>
                <w:szCs w:val="28"/>
              </w:rPr>
              <w:t>ода</w:t>
            </w:r>
          </w:p>
          <w:p w:rsidR="00B737F3" w:rsidRPr="00C71CB3" w:rsidRDefault="00B737F3" w:rsidP="001D1CA9">
            <w:pPr>
              <w:spacing w:after="60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17 часов 00 минут</w:t>
            </w:r>
          </w:p>
        </w:tc>
      </w:tr>
    </w:tbl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/>
        <w:jc w:val="center"/>
        <w:rPr>
          <w:b/>
          <w:color w:val="000000" w:themeColor="text1"/>
          <w:sz w:val="28"/>
          <w:szCs w:val="28"/>
        </w:rPr>
      </w:pPr>
    </w:p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/>
        <w:jc w:val="center"/>
        <w:rPr>
          <w:b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  <w:lang w:val="en-US"/>
        </w:rPr>
        <w:t>III</w:t>
      </w:r>
      <w:r w:rsidRPr="00C71CB3">
        <w:rPr>
          <w:b/>
          <w:color w:val="000000" w:themeColor="text1"/>
          <w:sz w:val="28"/>
          <w:szCs w:val="28"/>
        </w:rPr>
        <w:t>. Порядок подачи заявок на участие в отборе</w:t>
      </w:r>
    </w:p>
    <w:p w:rsidR="00074D11" w:rsidRPr="00C71CB3" w:rsidRDefault="00074D11" w:rsidP="00074D11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  <w:lang w:val="en-US"/>
        </w:rPr>
        <w:t>3</w:t>
      </w:r>
      <w:r w:rsidRPr="00C71CB3">
        <w:rPr>
          <w:color w:val="000000" w:themeColor="text1"/>
          <w:sz w:val="28"/>
          <w:szCs w:val="28"/>
        </w:rPr>
        <w:t>.1. Информация об уполномоченном органе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Наименование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1D1CA9" w:rsidP="001D1C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Комитет экономического развития                    и инвестиционной деятельности Ленинградской области</w:t>
            </w: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1D1CA9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Место нахождения уполномоченного органа 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1D1CA9" w:rsidP="001D1C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rFonts w:eastAsiaTheme="minorEastAsia"/>
                <w:noProof/>
                <w:color w:val="000000" w:themeColor="text1"/>
                <w:sz w:val="28"/>
              </w:rPr>
              <w:t>191124, Санкт-Петербург, Лафонская ул., д. 6, лит. А</w:t>
            </w: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Телефон справочной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E5651" w:rsidP="002E04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</w:rPr>
              <w:t>(812) 611-43-75</w:t>
            </w: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0E5651" w:rsidP="002E04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</w:rPr>
              <w:t>http://econ.lenobl.ru/</w:t>
            </w:r>
          </w:p>
        </w:tc>
      </w:tr>
      <w:tr w:rsidR="00C71CB3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Контактная информация представителя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9225E8" w:rsidP="002E04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Микитюк Илья Дмитриевич</w:t>
            </w:r>
          </w:p>
          <w:p w:rsidR="00074D11" w:rsidRPr="00C71CB3" w:rsidRDefault="009225E8" w:rsidP="002E040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  <w:lang w:val="en-US"/>
              </w:rPr>
              <w:t>id</w:t>
            </w:r>
            <w:r w:rsidRPr="00C71CB3">
              <w:rPr>
                <w:color w:val="000000" w:themeColor="text1"/>
                <w:sz w:val="28"/>
                <w:szCs w:val="28"/>
              </w:rPr>
              <w:t>_</w:t>
            </w:r>
            <w:proofErr w:type="spellStart"/>
            <w:r w:rsidRPr="00C71CB3">
              <w:rPr>
                <w:color w:val="000000" w:themeColor="text1"/>
                <w:sz w:val="28"/>
                <w:szCs w:val="28"/>
                <w:lang w:val="en-US"/>
              </w:rPr>
              <w:t>mikityuk</w:t>
            </w:r>
            <w:proofErr w:type="spellEnd"/>
            <w:r w:rsidRPr="00C71CB3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C71CB3">
              <w:rPr>
                <w:color w:val="000000" w:themeColor="text1"/>
                <w:sz w:val="28"/>
                <w:szCs w:val="28"/>
                <w:lang w:val="en-US"/>
              </w:rPr>
              <w:t>lenreg</w:t>
            </w:r>
            <w:proofErr w:type="spellEnd"/>
            <w:r w:rsidRPr="00C71CB3">
              <w:rPr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71CB3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:rsidR="00074D11" w:rsidRPr="00C71CB3" w:rsidRDefault="009225E8" w:rsidP="002E0403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C71CB3">
              <w:rPr>
                <w:color w:val="000000" w:themeColor="text1"/>
                <w:sz w:val="28"/>
                <w:szCs w:val="28"/>
                <w:lang w:val="en-US"/>
              </w:rPr>
              <w:t>(812) 611-43-75</w:t>
            </w:r>
          </w:p>
        </w:tc>
      </w:tr>
      <w:tr w:rsidR="00C71CB3" w:rsidRPr="00C71CB3" w:rsidTr="002E0403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D11" w:rsidRPr="00C71CB3" w:rsidRDefault="00074D11" w:rsidP="002E0403">
            <w:pPr>
              <w:tabs>
                <w:tab w:val="left" w:pos="908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74D11" w:rsidRPr="00C71CB3" w:rsidTr="002E040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11" w:rsidRPr="00C71CB3" w:rsidRDefault="00074D11" w:rsidP="002E0403">
            <w:pPr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>Место подачи заявок на участие в отборе, 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1" w:rsidRPr="00C71CB3" w:rsidRDefault="001D1CA9" w:rsidP="001D1CA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1CB3">
              <w:rPr>
                <w:color w:val="000000" w:themeColor="text1"/>
                <w:sz w:val="28"/>
                <w:szCs w:val="28"/>
              </w:rPr>
              <w:t xml:space="preserve">Комитет экономического развития                  и инвестиционной деятельности Ленинградской области, юридический адрес: </w:t>
            </w:r>
            <w:r w:rsidRPr="00C71CB3">
              <w:rPr>
                <w:rFonts w:eastAsiaTheme="minorEastAsia"/>
                <w:noProof/>
                <w:color w:val="000000" w:themeColor="text1"/>
                <w:sz w:val="28"/>
              </w:rPr>
              <w:t>191124, Санкт-Петербург, Лафонская ул., д. 6, лит. А, комн.</w:t>
            </w:r>
            <w:r w:rsidRPr="00C71CB3">
              <w:rPr>
                <w:color w:val="000000" w:themeColor="text1"/>
                <w:sz w:val="28"/>
                <w:szCs w:val="28"/>
              </w:rPr>
              <w:t xml:space="preserve"> 415</w:t>
            </w:r>
          </w:p>
        </w:tc>
      </w:tr>
    </w:tbl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Участниками отбора являются организации, представившие заявку                      в Комитет экономического развития и инвестиционной деятельности Ленинградской области (далее – Комитет) в сроки, установленные извещением о проведении отбора.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Для участия в отборе участниками отбора представляются в Комитет заявка на уча</w:t>
      </w:r>
      <w:r w:rsidR="004C7EA5" w:rsidRPr="00C71CB3">
        <w:rPr>
          <w:color w:val="000000" w:themeColor="text1"/>
          <w:sz w:val="28"/>
          <w:szCs w:val="28"/>
        </w:rPr>
        <w:t xml:space="preserve">стие в отборе (далее – заявка) </w:t>
      </w:r>
      <w:r w:rsidRPr="00C71CB3">
        <w:rPr>
          <w:color w:val="000000" w:themeColor="text1"/>
          <w:sz w:val="28"/>
          <w:szCs w:val="28"/>
        </w:rPr>
        <w:t xml:space="preserve">по форме согласно приложению № 1, </w:t>
      </w:r>
      <w:r w:rsidR="004C7EA5" w:rsidRPr="00C71CB3">
        <w:rPr>
          <w:color w:val="000000" w:themeColor="text1"/>
          <w:sz w:val="28"/>
          <w:szCs w:val="28"/>
        </w:rPr>
        <w:t xml:space="preserve">                 </w:t>
      </w:r>
      <w:r w:rsidRPr="00C71CB3">
        <w:rPr>
          <w:color w:val="000000" w:themeColor="text1"/>
          <w:sz w:val="28"/>
          <w:szCs w:val="28"/>
        </w:rPr>
        <w:t>к настоящей Документации,</w:t>
      </w:r>
      <w:r w:rsidR="00C27258" w:rsidRPr="00C71CB3">
        <w:rPr>
          <w:color w:val="000000" w:themeColor="text1"/>
          <w:sz w:val="28"/>
          <w:szCs w:val="28"/>
        </w:rPr>
        <w:t xml:space="preserve"> и документы, указанные</w:t>
      </w:r>
      <w:r w:rsidRPr="00C71CB3">
        <w:rPr>
          <w:color w:val="000000" w:themeColor="text1"/>
          <w:sz w:val="28"/>
          <w:szCs w:val="28"/>
        </w:rPr>
        <w:t xml:space="preserve"> в пункте 6.1 настоящей </w:t>
      </w:r>
      <w:r w:rsidR="006172FA" w:rsidRPr="00C71CB3">
        <w:rPr>
          <w:color w:val="000000" w:themeColor="text1"/>
          <w:sz w:val="28"/>
          <w:szCs w:val="28"/>
        </w:rPr>
        <w:t>Д</w:t>
      </w:r>
      <w:r w:rsidRPr="00C71CB3">
        <w:rPr>
          <w:color w:val="000000" w:themeColor="text1"/>
          <w:sz w:val="28"/>
          <w:szCs w:val="28"/>
        </w:rPr>
        <w:t>окументации</w:t>
      </w:r>
      <w:r w:rsidR="00C27258" w:rsidRPr="00C71CB3">
        <w:rPr>
          <w:color w:val="000000" w:themeColor="text1"/>
          <w:sz w:val="28"/>
          <w:szCs w:val="28"/>
        </w:rPr>
        <w:t>,</w:t>
      </w:r>
      <w:r w:rsidR="006172FA" w:rsidRPr="00C71CB3">
        <w:rPr>
          <w:color w:val="000000" w:themeColor="text1"/>
          <w:sz w:val="28"/>
          <w:szCs w:val="28"/>
        </w:rPr>
        <w:t xml:space="preserve"> на бумажном носителе</w:t>
      </w:r>
      <w:r w:rsidRPr="00C71CB3">
        <w:rPr>
          <w:color w:val="000000" w:themeColor="text1"/>
          <w:sz w:val="28"/>
          <w:szCs w:val="28"/>
        </w:rPr>
        <w:t>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Датой поступления заявки является дата, указанная на отметке о принятии документов, проставленной </w:t>
      </w:r>
      <w:r w:rsidR="006172FA" w:rsidRPr="00C71CB3">
        <w:rPr>
          <w:color w:val="000000" w:themeColor="text1"/>
          <w:sz w:val="28"/>
          <w:szCs w:val="28"/>
        </w:rPr>
        <w:t xml:space="preserve">Сектором делопроизводства и контроля отдела правового и организационного обеспечения Комитета </w:t>
      </w:r>
      <w:r w:rsidRPr="00C71CB3">
        <w:rPr>
          <w:color w:val="000000" w:themeColor="text1"/>
          <w:sz w:val="28"/>
          <w:szCs w:val="28"/>
        </w:rPr>
        <w:t>на</w:t>
      </w:r>
      <w:r w:rsidR="00D36EBD" w:rsidRPr="00C71CB3">
        <w:rPr>
          <w:color w:val="000000" w:themeColor="text1"/>
          <w:sz w:val="28"/>
          <w:szCs w:val="28"/>
        </w:rPr>
        <w:t xml:space="preserve"> копии заявки</w:t>
      </w:r>
      <w:r w:rsidR="00BF07EA" w:rsidRPr="00C71CB3">
        <w:rPr>
          <w:color w:val="000000" w:themeColor="text1"/>
          <w:sz w:val="28"/>
          <w:szCs w:val="28"/>
        </w:rPr>
        <w:t>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Основанием для отказа в принятии заявок для регистрации является </w:t>
      </w:r>
      <w:r w:rsidR="009225E8" w:rsidRPr="00C71CB3">
        <w:rPr>
          <w:color w:val="000000" w:themeColor="text1"/>
          <w:sz w:val="28"/>
          <w:szCs w:val="28"/>
        </w:rPr>
        <w:t xml:space="preserve">                </w:t>
      </w:r>
      <w:r w:rsidRPr="00C71CB3">
        <w:rPr>
          <w:color w:val="000000" w:themeColor="text1"/>
          <w:sz w:val="28"/>
          <w:szCs w:val="28"/>
        </w:rPr>
        <w:t xml:space="preserve">их поступление в </w:t>
      </w:r>
      <w:r w:rsidR="006172FA" w:rsidRPr="00C71CB3">
        <w:rPr>
          <w:color w:val="000000" w:themeColor="text1"/>
          <w:sz w:val="28"/>
          <w:szCs w:val="28"/>
        </w:rPr>
        <w:t>Комитет</w:t>
      </w:r>
      <w:r w:rsidRPr="00C71CB3">
        <w:rPr>
          <w:color w:val="000000" w:themeColor="text1"/>
          <w:sz w:val="28"/>
          <w:szCs w:val="28"/>
        </w:rPr>
        <w:t xml:space="preserve"> после даты окончания приема заявок, указанной </w:t>
      </w:r>
      <w:r w:rsidR="006172FA" w:rsidRPr="00C71CB3">
        <w:rPr>
          <w:color w:val="000000" w:themeColor="text1"/>
          <w:sz w:val="28"/>
          <w:szCs w:val="28"/>
        </w:rPr>
        <w:t xml:space="preserve">                              </w:t>
      </w:r>
      <w:r w:rsidRPr="00C71CB3">
        <w:rPr>
          <w:color w:val="000000" w:themeColor="text1"/>
          <w:sz w:val="28"/>
          <w:szCs w:val="28"/>
        </w:rPr>
        <w:t>в извещении о проведении отбора.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Заявка и документы, указанные в пункте 6.1 настоящей </w:t>
      </w:r>
      <w:r w:rsidR="006172FA" w:rsidRPr="00C71CB3">
        <w:rPr>
          <w:color w:val="000000" w:themeColor="text1"/>
          <w:sz w:val="28"/>
          <w:szCs w:val="28"/>
        </w:rPr>
        <w:t>Д</w:t>
      </w:r>
      <w:r w:rsidRPr="00C71CB3">
        <w:rPr>
          <w:color w:val="000000" w:themeColor="text1"/>
          <w:sz w:val="28"/>
          <w:szCs w:val="28"/>
        </w:rPr>
        <w:t xml:space="preserve">окументации, должны быть прошиты, страницы пронумерованы, скреплены печатью </w:t>
      </w:r>
      <w:r w:rsidR="006172FA" w:rsidRPr="00C71CB3">
        <w:rPr>
          <w:color w:val="000000" w:themeColor="text1"/>
          <w:sz w:val="28"/>
          <w:szCs w:val="28"/>
        </w:rPr>
        <w:t xml:space="preserve">                           </w:t>
      </w:r>
      <w:r w:rsidRPr="00C71CB3">
        <w:rPr>
          <w:color w:val="000000" w:themeColor="text1"/>
          <w:sz w:val="28"/>
          <w:szCs w:val="28"/>
        </w:rPr>
        <w:t>(при наличии) и подписью уполномоченного лица (каждый многостраничный документ прошивается и заверяется по отдельности). Первым листом должна быть опись прилагаемых к заявке документов. Документы, представляются в виде копий (если иное не установлено настоящей документацией)</w:t>
      </w:r>
      <w:r w:rsidR="0093234F" w:rsidRPr="00C71CB3">
        <w:rPr>
          <w:color w:val="000000" w:themeColor="text1"/>
          <w:sz w:val="28"/>
          <w:szCs w:val="28"/>
        </w:rPr>
        <w:t xml:space="preserve">. 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Заявка, а также все документы, которые представляются участником отбора, должны быть составлены на русском языке.</w:t>
      </w:r>
    </w:p>
    <w:p w:rsidR="001D1CA9" w:rsidRPr="00C71CB3" w:rsidRDefault="006172FA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</w:t>
      </w:r>
      <w:r w:rsidR="001D1CA9" w:rsidRPr="00C71CB3">
        <w:rPr>
          <w:color w:val="000000" w:themeColor="text1"/>
          <w:sz w:val="28"/>
          <w:szCs w:val="28"/>
        </w:rPr>
        <w:t>Сведения, которые содержатся в заявках, должны быть достоверными</w:t>
      </w:r>
      <w:r w:rsidR="0093234F" w:rsidRPr="00C71CB3">
        <w:rPr>
          <w:color w:val="000000" w:themeColor="text1"/>
          <w:sz w:val="28"/>
          <w:szCs w:val="28"/>
        </w:rPr>
        <w:t>.</w:t>
      </w:r>
      <w:r w:rsidR="001D1CA9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 xml:space="preserve">                 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Документы, оригиналы которых выданы участнику отбора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Все расходы, связанные с подготовкой и предоставлением заявки</w:t>
      </w:r>
      <w:r w:rsidR="0093234F" w:rsidRPr="00C71CB3">
        <w:rPr>
          <w:color w:val="000000" w:themeColor="text1"/>
          <w:sz w:val="28"/>
          <w:szCs w:val="28"/>
        </w:rPr>
        <w:t xml:space="preserve"> </w:t>
      </w:r>
      <w:r w:rsidR="00B737F3" w:rsidRPr="00C71CB3">
        <w:rPr>
          <w:color w:val="000000" w:themeColor="text1"/>
          <w:sz w:val="28"/>
          <w:szCs w:val="28"/>
        </w:rPr>
        <w:t xml:space="preserve">                 </w:t>
      </w:r>
      <w:r w:rsidR="0093234F" w:rsidRPr="00C71CB3">
        <w:rPr>
          <w:color w:val="000000" w:themeColor="text1"/>
          <w:sz w:val="28"/>
          <w:szCs w:val="28"/>
        </w:rPr>
        <w:t>и документов</w:t>
      </w:r>
      <w:r w:rsidRPr="00C71CB3">
        <w:rPr>
          <w:color w:val="000000" w:themeColor="text1"/>
          <w:sz w:val="28"/>
          <w:szCs w:val="28"/>
        </w:rPr>
        <w:t>, несут участники отбора.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 </w:t>
      </w:r>
      <w:r w:rsidR="006172FA" w:rsidRPr="00C71CB3">
        <w:rPr>
          <w:color w:val="000000" w:themeColor="text1"/>
          <w:sz w:val="28"/>
          <w:szCs w:val="28"/>
        </w:rPr>
        <w:t>Комитет</w:t>
      </w:r>
      <w:r w:rsidRPr="00C71CB3">
        <w:rPr>
          <w:color w:val="000000" w:themeColor="text1"/>
          <w:sz w:val="28"/>
          <w:szCs w:val="28"/>
        </w:rPr>
        <w:t xml:space="preserve"> вправе отклонить все заявки, если они не отвечают требованиям, предусмотренным настоящей </w:t>
      </w:r>
      <w:r w:rsidR="006172FA" w:rsidRPr="00C71CB3">
        <w:rPr>
          <w:color w:val="000000" w:themeColor="text1"/>
          <w:sz w:val="28"/>
          <w:szCs w:val="28"/>
        </w:rPr>
        <w:t>Д</w:t>
      </w:r>
      <w:r w:rsidRPr="00C71CB3">
        <w:rPr>
          <w:color w:val="000000" w:themeColor="text1"/>
          <w:sz w:val="28"/>
          <w:szCs w:val="28"/>
        </w:rPr>
        <w:t>окументацией.</w:t>
      </w:r>
    </w:p>
    <w:p w:rsidR="001D1CA9" w:rsidRPr="00C71CB3" w:rsidRDefault="001D1CA9" w:rsidP="001D1CA9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Участник отбора, желающий отказаться от участия в отборе, может уведомить об этом </w:t>
      </w:r>
      <w:r w:rsidR="006172FA" w:rsidRPr="00C71CB3">
        <w:rPr>
          <w:color w:val="000000" w:themeColor="text1"/>
          <w:sz w:val="28"/>
          <w:szCs w:val="28"/>
        </w:rPr>
        <w:t>Комитет</w:t>
      </w:r>
      <w:r w:rsidRPr="00C71CB3">
        <w:rPr>
          <w:color w:val="000000" w:themeColor="text1"/>
          <w:sz w:val="28"/>
          <w:szCs w:val="28"/>
        </w:rPr>
        <w:t xml:space="preserve"> в письменной форме за день до дня окончания срока </w:t>
      </w:r>
      <w:r w:rsidR="006172FA" w:rsidRPr="00C71CB3">
        <w:rPr>
          <w:color w:val="000000" w:themeColor="text1"/>
          <w:sz w:val="28"/>
          <w:szCs w:val="28"/>
        </w:rPr>
        <w:t>приема</w:t>
      </w:r>
      <w:r w:rsidRPr="00C71CB3">
        <w:rPr>
          <w:color w:val="000000" w:themeColor="text1"/>
          <w:sz w:val="28"/>
          <w:szCs w:val="28"/>
        </w:rPr>
        <w:t xml:space="preserve"> заявок. В письменном уведомлении в обязательном порядке должно указываться наименование и почтовый адрес участника отбора.</w:t>
      </w:r>
    </w:p>
    <w:p w:rsidR="001D1CA9" w:rsidRPr="00C71CB3" w:rsidRDefault="006F52CA" w:rsidP="001D1CA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pacing w:val="-2"/>
          <w:sz w:val="28"/>
          <w:szCs w:val="28"/>
        </w:rPr>
        <w:t>3.13</w:t>
      </w:r>
      <w:r w:rsidR="001D1CA9" w:rsidRPr="00C71CB3">
        <w:rPr>
          <w:color w:val="000000" w:themeColor="text1"/>
          <w:spacing w:val="-2"/>
          <w:sz w:val="28"/>
          <w:szCs w:val="28"/>
        </w:rPr>
        <w:t xml:space="preserve">. </w:t>
      </w:r>
      <w:r w:rsidR="001D1CA9" w:rsidRPr="00C71CB3">
        <w:rPr>
          <w:color w:val="000000" w:themeColor="text1"/>
          <w:sz w:val="28"/>
          <w:szCs w:val="28"/>
        </w:rPr>
        <w:t xml:space="preserve">Отношения, возникающие между </w:t>
      </w:r>
      <w:r w:rsidR="006172FA" w:rsidRPr="00C71CB3">
        <w:rPr>
          <w:color w:val="000000" w:themeColor="text1"/>
          <w:sz w:val="28"/>
          <w:szCs w:val="28"/>
        </w:rPr>
        <w:t>Комитетом</w:t>
      </w:r>
      <w:r w:rsidR="001D1CA9" w:rsidRPr="00C71CB3">
        <w:rPr>
          <w:color w:val="000000" w:themeColor="text1"/>
          <w:sz w:val="28"/>
          <w:szCs w:val="28"/>
        </w:rPr>
        <w:t xml:space="preserve"> и участниками отбора, регулируются законодательством Российской Федерации и настоящей </w:t>
      </w:r>
      <w:r w:rsidR="006172FA" w:rsidRPr="00C71CB3">
        <w:rPr>
          <w:color w:val="000000" w:themeColor="text1"/>
          <w:sz w:val="28"/>
          <w:szCs w:val="28"/>
        </w:rPr>
        <w:t>Д</w:t>
      </w:r>
      <w:r w:rsidR="001D1CA9" w:rsidRPr="00C71CB3">
        <w:rPr>
          <w:color w:val="000000" w:themeColor="text1"/>
          <w:sz w:val="28"/>
          <w:szCs w:val="28"/>
        </w:rPr>
        <w:t>окументацией.</w:t>
      </w: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C2264C" w:rsidRPr="00C71CB3" w:rsidRDefault="00C2264C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C2264C" w:rsidRPr="00C71CB3" w:rsidRDefault="00C2264C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076BD1" w:rsidRPr="00C71CB3" w:rsidRDefault="00076BD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2148AA" w:rsidRPr="00C71CB3" w:rsidRDefault="002148AA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172FA" w:rsidRPr="00C71CB3" w:rsidRDefault="006172FA" w:rsidP="006172FA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C71CB3">
        <w:rPr>
          <w:b/>
          <w:color w:val="000000" w:themeColor="text1"/>
          <w:spacing w:val="-2"/>
          <w:sz w:val="28"/>
          <w:szCs w:val="28"/>
          <w:lang w:val="en-US"/>
        </w:rPr>
        <w:t>IV</w:t>
      </w:r>
      <w:r w:rsidRPr="00C71CB3">
        <w:rPr>
          <w:b/>
          <w:color w:val="000000" w:themeColor="text1"/>
          <w:spacing w:val="-2"/>
          <w:sz w:val="28"/>
          <w:szCs w:val="28"/>
        </w:rPr>
        <w:t xml:space="preserve">. Порядок </w:t>
      </w:r>
      <w:r w:rsidRPr="00C71CB3">
        <w:rPr>
          <w:b/>
          <w:bCs/>
          <w:color w:val="000000" w:themeColor="text1"/>
          <w:spacing w:val="-1"/>
          <w:sz w:val="28"/>
          <w:szCs w:val="28"/>
        </w:rPr>
        <w:t xml:space="preserve">предоставления разъяснении </w:t>
      </w:r>
    </w:p>
    <w:p w:rsidR="006172FA" w:rsidRPr="00C71CB3" w:rsidRDefault="006172FA" w:rsidP="006172FA">
      <w:pPr>
        <w:shd w:val="clear" w:color="auto" w:fill="FFFFFF"/>
        <w:jc w:val="center"/>
        <w:rPr>
          <w:b/>
          <w:color w:val="000000" w:themeColor="text1"/>
          <w:spacing w:val="-2"/>
          <w:sz w:val="28"/>
          <w:szCs w:val="28"/>
        </w:rPr>
      </w:pPr>
      <w:r w:rsidRPr="00C71CB3">
        <w:rPr>
          <w:b/>
          <w:bCs/>
          <w:color w:val="000000" w:themeColor="text1"/>
          <w:spacing w:val="-1"/>
          <w:sz w:val="28"/>
          <w:szCs w:val="28"/>
        </w:rPr>
        <w:lastRenderedPageBreak/>
        <w:t xml:space="preserve">и </w:t>
      </w:r>
      <w:r w:rsidRPr="00C71CB3">
        <w:rPr>
          <w:b/>
          <w:color w:val="000000" w:themeColor="text1"/>
          <w:spacing w:val="-2"/>
          <w:sz w:val="28"/>
          <w:szCs w:val="28"/>
        </w:rPr>
        <w:t>внесение изменений в документацию отбора</w:t>
      </w:r>
    </w:p>
    <w:p w:rsidR="006172FA" w:rsidRPr="00C71CB3" w:rsidRDefault="006172FA" w:rsidP="006172FA">
      <w:pPr>
        <w:shd w:val="clear" w:color="auto" w:fill="FFFFFF"/>
        <w:jc w:val="center"/>
        <w:rPr>
          <w:b/>
          <w:color w:val="000000" w:themeColor="text1"/>
          <w:spacing w:val="-2"/>
          <w:sz w:val="28"/>
          <w:szCs w:val="28"/>
        </w:rPr>
      </w:pPr>
    </w:p>
    <w:p w:rsidR="006172FA" w:rsidRPr="00C71CB3" w:rsidRDefault="006172FA" w:rsidP="0093234F">
      <w:pPr>
        <w:shd w:val="clear" w:color="auto" w:fill="FFFFFF"/>
        <w:ind w:firstLine="710"/>
        <w:jc w:val="both"/>
        <w:rPr>
          <w:strike/>
          <w:color w:val="000000" w:themeColor="text1"/>
          <w:spacing w:val="-5"/>
          <w:sz w:val="28"/>
          <w:szCs w:val="28"/>
        </w:rPr>
      </w:pPr>
      <w:r w:rsidRPr="00C71CB3">
        <w:rPr>
          <w:color w:val="000000" w:themeColor="text1"/>
          <w:spacing w:val="-2"/>
          <w:sz w:val="28"/>
          <w:szCs w:val="28"/>
        </w:rPr>
        <w:t xml:space="preserve">4.1. </w:t>
      </w:r>
      <w:r w:rsidRPr="00C71CB3">
        <w:rPr>
          <w:color w:val="000000" w:themeColor="text1"/>
          <w:spacing w:val="-1"/>
          <w:sz w:val="28"/>
          <w:szCs w:val="28"/>
        </w:rPr>
        <w:t xml:space="preserve">По запросу </w:t>
      </w:r>
      <w:proofErr w:type="gramStart"/>
      <w:r w:rsidR="00EB5D53" w:rsidRPr="00C71CB3">
        <w:rPr>
          <w:color w:val="000000" w:themeColor="text1"/>
          <w:spacing w:val="-1"/>
          <w:sz w:val="28"/>
          <w:szCs w:val="28"/>
        </w:rPr>
        <w:t>участника о</w:t>
      </w:r>
      <w:r w:rsidR="00E416EE" w:rsidRPr="00C71CB3">
        <w:rPr>
          <w:color w:val="000000" w:themeColor="text1"/>
          <w:spacing w:val="-1"/>
          <w:sz w:val="28"/>
          <w:szCs w:val="28"/>
        </w:rPr>
        <w:t>т</w:t>
      </w:r>
      <w:r w:rsidR="00EB5D53" w:rsidRPr="00C71CB3">
        <w:rPr>
          <w:color w:val="000000" w:themeColor="text1"/>
          <w:spacing w:val="-1"/>
          <w:sz w:val="28"/>
          <w:szCs w:val="28"/>
        </w:rPr>
        <w:t xml:space="preserve">бора </w:t>
      </w:r>
      <w:r w:rsidRPr="00C71CB3">
        <w:rPr>
          <w:color w:val="000000" w:themeColor="text1"/>
          <w:spacing w:val="-1"/>
          <w:sz w:val="28"/>
          <w:szCs w:val="28"/>
        </w:rPr>
        <w:t>разъяснени</w:t>
      </w:r>
      <w:r w:rsidR="0093234F" w:rsidRPr="00C71CB3">
        <w:rPr>
          <w:color w:val="000000" w:themeColor="text1"/>
          <w:spacing w:val="-1"/>
          <w:sz w:val="28"/>
          <w:szCs w:val="28"/>
        </w:rPr>
        <w:t>я</w:t>
      </w:r>
      <w:r w:rsidRPr="00C71CB3">
        <w:rPr>
          <w:color w:val="000000" w:themeColor="text1"/>
          <w:spacing w:val="-1"/>
          <w:sz w:val="28"/>
          <w:szCs w:val="28"/>
        </w:rPr>
        <w:t xml:space="preserve"> положений </w:t>
      </w:r>
      <w:r w:rsidR="00EB5D53" w:rsidRPr="00C71CB3">
        <w:rPr>
          <w:color w:val="000000" w:themeColor="text1"/>
          <w:spacing w:val="-1"/>
          <w:sz w:val="28"/>
          <w:szCs w:val="28"/>
        </w:rPr>
        <w:t>Д</w:t>
      </w:r>
      <w:r w:rsidRPr="00C71CB3">
        <w:rPr>
          <w:color w:val="000000" w:themeColor="text1"/>
          <w:spacing w:val="-1"/>
          <w:sz w:val="28"/>
          <w:szCs w:val="28"/>
        </w:rPr>
        <w:t>окументации</w:t>
      </w:r>
      <w:proofErr w:type="gramEnd"/>
      <w:r w:rsidRPr="00C71CB3">
        <w:rPr>
          <w:color w:val="000000" w:themeColor="text1"/>
          <w:spacing w:val="-1"/>
          <w:sz w:val="28"/>
          <w:szCs w:val="28"/>
        </w:rPr>
        <w:t xml:space="preserve"> </w:t>
      </w:r>
      <w:r w:rsidR="00EB5D53" w:rsidRPr="00C71CB3">
        <w:rPr>
          <w:color w:val="000000" w:themeColor="text1"/>
          <w:spacing w:val="-1"/>
          <w:sz w:val="28"/>
          <w:szCs w:val="28"/>
        </w:rPr>
        <w:t xml:space="preserve">Комитетом </w:t>
      </w:r>
      <w:r w:rsidRPr="00C71CB3">
        <w:rPr>
          <w:color w:val="000000" w:themeColor="text1"/>
          <w:sz w:val="28"/>
          <w:szCs w:val="28"/>
        </w:rPr>
        <w:t xml:space="preserve">предоставляются </w:t>
      </w:r>
      <w:r w:rsidR="00EB5D53" w:rsidRPr="00C71CB3">
        <w:rPr>
          <w:color w:val="000000" w:themeColor="text1"/>
          <w:sz w:val="28"/>
          <w:szCs w:val="28"/>
        </w:rPr>
        <w:t>участникам о</w:t>
      </w:r>
      <w:r w:rsidR="00573AB0" w:rsidRPr="00C71CB3">
        <w:rPr>
          <w:color w:val="000000" w:themeColor="text1"/>
          <w:sz w:val="28"/>
          <w:szCs w:val="28"/>
        </w:rPr>
        <w:t>тбора</w:t>
      </w:r>
      <w:r w:rsidRPr="00C71CB3">
        <w:rPr>
          <w:color w:val="000000" w:themeColor="text1"/>
          <w:sz w:val="28"/>
          <w:szCs w:val="28"/>
        </w:rPr>
        <w:t xml:space="preserve"> в течение </w:t>
      </w:r>
      <w:r w:rsidR="00EB5D53" w:rsidRPr="00C71CB3">
        <w:rPr>
          <w:color w:val="000000" w:themeColor="text1"/>
          <w:sz w:val="28"/>
          <w:szCs w:val="28"/>
        </w:rPr>
        <w:t>двух</w:t>
      </w:r>
      <w:r w:rsidR="00F169B0" w:rsidRPr="00C71CB3">
        <w:rPr>
          <w:color w:val="000000" w:themeColor="text1"/>
          <w:sz w:val="28"/>
          <w:szCs w:val="28"/>
        </w:rPr>
        <w:t xml:space="preserve"> рабочих</w:t>
      </w:r>
      <w:r w:rsidRPr="00C71CB3">
        <w:rPr>
          <w:color w:val="000000" w:themeColor="text1"/>
          <w:sz w:val="28"/>
          <w:szCs w:val="28"/>
        </w:rPr>
        <w:t xml:space="preserve"> дней со дня поступления запроса. </w:t>
      </w:r>
    </w:p>
    <w:p w:rsidR="006172FA" w:rsidRPr="00C71CB3" w:rsidRDefault="006172FA" w:rsidP="006172FA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4.</w:t>
      </w:r>
      <w:r w:rsidR="0093234F" w:rsidRPr="00C71CB3">
        <w:rPr>
          <w:color w:val="000000" w:themeColor="text1"/>
          <w:sz w:val="28"/>
          <w:szCs w:val="28"/>
        </w:rPr>
        <w:t>2</w:t>
      </w:r>
      <w:r w:rsidRPr="00C71CB3">
        <w:rPr>
          <w:color w:val="000000" w:themeColor="text1"/>
          <w:sz w:val="28"/>
          <w:szCs w:val="28"/>
        </w:rPr>
        <w:t xml:space="preserve">. </w:t>
      </w:r>
      <w:r w:rsidR="004C7EA5" w:rsidRPr="00C71CB3">
        <w:rPr>
          <w:color w:val="000000" w:themeColor="text1"/>
          <w:sz w:val="28"/>
          <w:szCs w:val="28"/>
        </w:rPr>
        <w:t>В случае внесения изменений в Правила Комитет принимает решение                    о в</w:t>
      </w:r>
      <w:r w:rsidRPr="00C71CB3">
        <w:rPr>
          <w:color w:val="000000" w:themeColor="text1"/>
          <w:sz w:val="28"/>
          <w:szCs w:val="28"/>
        </w:rPr>
        <w:t xml:space="preserve">несение изменений в </w:t>
      </w:r>
      <w:r w:rsidR="00EB5D53" w:rsidRPr="00C71CB3">
        <w:rPr>
          <w:color w:val="000000" w:themeColor="text1"/>
          <w:sz w:val="28"/>
          <w:szCs w:val="28"/>
        </w:rPr>
        <w:t>Документацию</w:t>
      </w:r>
      <w:r w:rsidRPr="00C71CB3">
        <w:rPr>
          <w:color w:val="000000" w:themeColor="text1"/>
          <w:sz w:val="28"/>
          <w:szCs w:val="28"/>
        </w:rPr>
        <w:t>.</w:t>
      </w:r>
    </w:p>
    <w:p w:rsidR="006172FA" w:rsidRPr="00C71CB3" w:rsidRDefault="006172FA" w:rsidP="006172FA">
      <w:pPr>
        <w:shd w:val="clear" w:color="auto" w:fill="FFFFFF"/>
        <w:tabs>
          <w:tab w:val="left" w:pos="1483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pacing w:val="-6"/>
          <w:sz w:val="28"/>
          <w:szCs w:val="28"/>
        </w:rPr>
        <w:t>4.3.</w:t>
      </w:r>
      <w:r w:rsidR="004C7EA5" w:rsidRPr="00C71CB3">
        <w:rPr>
          <w:color w:val="000000" w:themeColor="text1"/>
          <w:spacing w:val="-6"/>
          <w:sz w:val="28"/>
          <w:szCs w:val="28"/>
        </w:rPr>
        <w:t xml:space="preserve"> </w:t>
      </w:r>
      <w:r w:rsidRPr="00C71CB3">
        <w:rPr>
          <w:color w:val="000000" w:themeColor="text1"/>
          <w:spacing w:val="-1"/>
          <w:sz w:val="28"/>
          <w:szCs w:val="28"/>
        </w:rPr>
        <w:t xml:space="preserve">В течение одного рабочего дня со дня принятия решения о внесении изменений в </w:t>
      </w:r>
      <w:r w:rsidR="00DE7CDA" w:rsidRPr="00C71CB3">
        <w:rPr>
          <w:color w:val="000000" w:themeColor="text1"/>
          <w:spacing w:val="-1"/>
          <w:sz w:val="28"/>
          <w:szCs w:val="28"/>
        </w:rPr>
        <w:t>Д</w:t>
      </w:r>
      <w:r w:rsidRPr="00C71CB3">
        <w:rPr>
          <w:color w:val="000000" w:themeColor="text1"/>
          <w:spacing w:val="-1"/>
          <w:sz w:val="28"/>
          <w:szCs w:val="28"/>
        </w:rPr>
        <w:t>окументацию, такие изменения размещаются на официальном сайте</w:t>
      </w:r>
      <w:r w:rsidRPr="00C71CB3">
        <w:rPr>
          <w:color w:val="000000" w:themeColor="text1"/>
          <w:sz w:val="28"/>
          <w:szCs w:val="28"/>
        </w:rPr>
        <w:t xml:space="preserve"> </w:t>
      </w:r>
      <w:r w:rsidR="00DE7CDA" w:rsidRPr="00C71CB3">
        <w:rPr>
          <w:color w:val="000000" w:themeColor="text1"/>
          <w:spacing w:val="-1"/>
          <w:sz w:val="28"/>
          <w:szCs w:val="28"/>
        </w:rPr>
        <w:t>Комитета</w:t>
      </w:r>
      <w:r w:rsidRPr="00C71CB3">
        <w:rPr>
          <w:color w:val="000000" w:themeColor="text1"/>
          <w:spacing w:val="-1"/>
          <w:sz w:val="28"/>
          <w:szCs w:val="28"/>
        </w:rPr>
        <w:t xml:space="preserve"> в информационно-телекоммуникационной сети «Интернет». При этом </w:t>
      </w:r>
      <w:r w:rsidRPr="00C71CB3">
        <w:rPr>
          <w:color w:val="000000" w:themeColor="text1"/>
          <w:sz w:val="28"/>
          <w:szCs w:val="28"/>
        </w:rPr>
        <w:t xml:space="preserve">срок подачи заявок должен быть продлен так, чтобы </w:t>
      </w:r>
      <w:r w:rsidR="00981109" w:rsidRPr="00C71CB3">
        <w:rPr>
          <w:color w:val="000000" w:themeColor="text1"/>
          <w:sz w:val="28"/>
          <w:szCs w:val="28"/>
        </w:rPr>
        <w:t xml:space="preserve">срок </w:t>
      </w:r>
      <w:r w:rsidRPr="00C71CB3">
        <w:rPr>
          <w:color w:val="000000" w:themeColor="text1"/>
          <w:sz w:val="28"/>
          <w:szCs w:val="28"/>
        </w:rPr>
        <w:t xml:space="preserve">со дня размещения </w:t>
      </w:r>
      <w:r w:rsidR="00B737F3" w:rsidRPr="00C71CB3">
        <w:rPr>
          <w:color w:val="000000" w:themeColor="text1"/>
          <w:sz w:val="28"/>
          <w:szCs w:val="28"/>
        </w:rPr>
        <w:t xml:space="preserve">                    </w:t>
      </w:r>
      <w:r w:rsidRPr="00C71CB3">
        <w:rPr>
          <w:color w:val="000000" w:themeColor="text1"/>
          <w:spacing w:val="-2"/>
          <w:sz w:val="28"/>
          <w:szCs w:val="28"/>
        </w:rPr>
        <w:t xml:space="preserve">на официальном сайте </w:t>
      </w:r>
      <w:r w:rsidR="00DE7CDA" w:rsidRPr="00C71CB3">
        <w:rPr>
          <w:color w:val="000000" w:themeColor="text1"/>
          <w:spacing w:val="-1"/>
          <w:sz w:val="28"/>
          <w:szCs w:val="28"/>
        </w:rPr>
        <w:t xml:space="preserve">Комитета в информационно-телекоммуникационной сети «Интернет» </w:t>
      </w:r>
      <w:r w:rsidRPr="00C71CB3">
        <w:rPr>
          <w:color w:val="000000" w:themeColor="text1"/>
          <w:spacing w:val="-2"/>
          <w:sz w:val="28"/>
          <w:szCs w:val="28"/>
        </w:rPr>
        <w:t xml:space="preserve">внесенных изменений до даты окончания срока </w:t>
      </w:r>
      <w:r w:rsidRPr="00C71CB3">
        <w:rPr>
          <w:color w:val="000000" w:themeColor="text1"/>
          <w:spacing w:val="-1"/>
          <w:sz w:val="28"/>
          <w:szCs w:val="28"/>
        </w:rPr>
        <w:t>подачи заявок участниками отбора составлял не менее чем 45 дней.</w:t>
      </w:r>
    </w:p>
    <w:p w:rsidR="006172FA" w:rsidRPr="00C71CB3" w:rsidRDefault="006172FA" w:rsidP="006172FA">
      <w:pPr>
        <w:shd w:val="clear" w:color="auto" w:fill="FFFFFF"/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4.</w:t>
      </w:r>
      <w:r w:rsidR="004C7EA5" w:rsidRPr="00C71CB3">
        <w:rPr>
          <w:color w:val="000000" w:themeColor="text1"/>
          <w:sz w:val="28"/>
          <w:szCs w:val="28"/>
        </w:rPr>
        <w:t>4</w:t>
      </w:r>
      <w:r w:rsidRPr="00C71CB3">
        <w:rPr>
          <w:color w:val="000000" w:themeColor="text1"/>
          <w:sz w:val="28"/>
          <w:szCs w:val="28"/>
        </w:rPr>
        <w:t xml:space="preserve">. </w:t>
      </w:r>
      <w:r w:rsidR="00DE7CDA" w:rsidRPr="00C71CB3">
        <w:rPr>
          <w:color w:val="000000" w:themeColor="text1"/>
          <w:sz w:val="28"/>
          <w:szCs w:val="28"/>
        </w:rPr>
        <w:t>Комитет</w:t>
      </w:r>
      <w:r w:rsidRPr="00C71CB3">
        <w:rPr>
          <w:color w:val="000000" w:themeColor="text1"/>
          <w:sz w:val="28"/>
          <w:szCs w:val="28"/>
        </w:rPr>
        <w:t xml:space="preserve"> в течение </w:t>
      </w:r>
      <w:r w:rsidR="00DE7CDA" w:rsidRPr="00C71CB3">
        <w:rPr>
          <w:color w:val="000000" w:themeColor="text1"/>
          <w:sz w:val="28"/>
          <w:szCs w:val="28"/>
        </w:rPr>
        <w:t>двух</w:t>
      </w:r>
      <w:r w:rsidRPr="00C71CB3">
        <w:rPr>
          <w:color w:val="000000" w:themeColor="text1"/>
          <w:sz w:val="28"/>
          <w:szCs w:val="28"/>
        </w:rPr>
        <w:t xml:space="preserve"> </w:t>
      </w:r>
      <w:r w:rsidR="002270E8" w:rsidRPr="00C71CB3">
        <w:rPr>
          <w:color w:val="000000" w:themeColor="text1"/>
          <w:sz w:val="28"/>
          <w:szCs w:val="28"/>
        </w:rPr>
        <w:t>рабочих</w:t>
      </w:r>
      <w:r w:rsidRPr="00C71CB3">
        <w:rPr>
          <w:color w:val="000000" w:themeColor="text1"/>
          <w:sz w:val="28"/>
          <w:szCs w:val="28"/>
        </w:rPr>
        <w:t xml:space="preserve"> дней обязан проинформировать</w:t>
      </w:r>
      <w:r w:rsidR="004C7EA5" w:rsidRPr="00C71CB3">
        <w:rPr>
          <w:color w:val="000000" w:themeColor="text1"/>
          <w:sz w:val="28"/>
          <w:szCs w:val="28"/>
        </w:rPr>
        <w:t xml:space="preserve">                             </w:t>
      </w:r>
      <w:r w:rsidRPr="00C71CB3">
        <w:rPr>
          <w:color w:val="000000" w:themeColor="text1"/>
          <w:sz w:val="28"/>
          <w:szCs w:val="28"/>
        </w:rPr>
        <w:t>о произошедших изменениях все</w:t>
      </w:r>
      <w:r w:rsidR="00DE7CDA" w:rsidRPr="00C71CB3">
        <w:rPr>
          <w:color w:val="000000" w:themeColor="text1"/>
          <w:sz w:val="28"/>
          <w:szCs w:val="28"/>
        </w:rPr>
        <w:t>х участников отбора</w:t>
      </w:r>
      <w:r w:rsidRPr="00C71CB3">
        <w:rPr>
          <w:color w:val="000000" w:themeColor="text1"/>
          <w:sz w:val="28"/>
          <w:szCs w:val="28"/>
        </w:rPr>
        <w:t>, получивши</w:t>
      </w:r>
      <w:r w:rsidR="00DE7CDA" w:rsidRPr="00C71CB3">
        <w:rPr>
          <w:color w:val="000000" w:themeColor="text1"/>
          <w:sz w:val="28"/>
          <w:szCs w:val="28"/>
        </w:rPr>
        <w:t>х</w:t>
      </w:r>
      <w:r w:rsidRPr="00C71CB3">
        <w:rPr>
          <w:color w:val="000000" w:themeColor="text1"/>
          <w:sz w:val="28"/>
          <w:szCs w:val="28"/>
        </w:rPr>
        <w:t xml:space="preserve"> </w:t>
      </w:r>
      <w:r w:rsidR="00DE7CDA" w:rsidRPr="00C71CB3">
        <w:rPr>
          <w:color w:val="000000" w:themeColor="text1"/>
          <w:sz w:val="28"/>
          <w:szCs w:val="28"/>
        </w:rPr>
        <w:t>Д</w:t>
      </w:r>
      <w:r w:rsidRPr="00C71CB3">
        <w:rPr>
          <w:color w:val="000000" w:themeColor="text1"/>
          <w:sz w:val="28"/>
          <w:szCs w:val="28"/>
        </w:rPr>
        <w:t>окументацию.</w:t>
      </w:r>
    </w:p>
    <w:p w:rsidR="006172FA" w:rsidRPr="00C71CB3" w:rsidRDefault="006172FA" w:rsidP="006172FA">
      <w:pPr>
        <w:shd w:val="clear" w:color="auto" w:fill="FFFFFF"/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4.</w:t>
      </w:r>
      <w:r w:rsidR="00F0172E" w:rsidRPr="00C71CB3">
        <w:rPr>
          <w:color w:val="000000" w:themeColor="text1"/>
          <w:sz w:val="28"/>
          <w:szCs w:val="28"/>
        </w:rPr>
        <w:t>5</w:t>
      </w:r>
      <w:r w:rsidRPr="00C71CB3">
        <w:rPr>
          <w:color w:val="000000" w:themeColor="text1"/>
          <w:sz w:val="28"/>
          <w:szCs w:val="28"/>
        </w:rPr>
        <w:t xml:space="preserve">. Участники отбора обязаны самостоятельно отслеживать разъяснения </w:t>
      </w:r>
      <w:r w:rsidR="004C7EA5" w:rsidRPr="00C71CB3">
        <w:rPr>
          <w:color w:val="000000" w:themeColor="text1"/>
          <w:sz w:val="28"/>
          <w:szCs w:val="28"/>
        </w:rPr>
        <w:t xml:space="preserve">                         </w:t>
      </w:r>
      <w:r w:rsidRPr="00C71CB3">
        <w:rPr>
          <w:color w:val="000000" w:themeColor="text1"/>
          <w:sz w:val="28"/>
          <w:szCs w:val="28"/>
        </w:rPr>
        <w:t xml:space="preserve">и (или) изменения </w:t>
      </w:r>
      <w:r w:rsidR="00DE7CDA" w:rsidRPr="00C71CB3">
        <w:rPr>
          <w:color w:val="000000" w:themeColor="text1"/>
          <w:sz w:val="28"/>
          <w:szCs w:val="28"/>
        </w:rPr>
        <w:t>Д</w:t>
      </w:r>
      <w:r w:rsidRPr="00C71CB3">
        <w:rPr>
          <w:color w:val="000000" w:themeColor="text1"/>
          <w:sz w:val="28"/>
          <w:szCs w:val="28"/>
        </w:rPr>
        <w:t xml:space="preserve">окументации на официальном сайте </w:t>
      </w:r>
      <w:r w:rsidR="00DE7CDA" w:rsidRPr="00C71CB3">
        <w:rPr>
          <w:color w:val="000000" w:themeColor="text1"/>
          <w:sz w:val="28"/>
          <w:szCs w:val="28"/>
        </w:rPr>
        <w:t>Комитета</w:t>
      </w:r>
      <w:r w:rsidRPr="00C71CB3">
        <w:rPr>
          <w:color w:val="000000" w:themeColor="text1"/>
          <w:sz w:val="28"/>
          <w:szCs w:val="28"/>
        </w:rPr>
        <w:t>.</w:t>
      </w:r>
    </w:p>
    <w:p w:rsidR="006172FA" w:rsidRPr="00C71CB3" w:rsidRDefault="006172FA" w:rsidP="006172FA">
      <w:pPr>
        <w:shd w:val="clear" w:color="auto" w:fill="FFFFFF"/>
        <w:ind w:firstLine="710"/>
        <w:jc w:val="both"/>
        <w:rPr>
          <w:color w:val="000000" w:themeColor="text1"/>
          <w:sz w:val="28"/>
          <w:szCs w:val="28"/>
        </w:rPr>
      </w:pPr>
    </w:p>
    <w:p w:rsidR="004C7EA5" w:rsidRPr="00C71CB3" w:rsidRDefault="006172FA" w:rsidP="004C7EA5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  <w:lang w:eastAsia="en-US"/>
        </w:rPr>
      </w:pPr>
      <w:r w:rsidRPr="00C71CB3">
        <w:rPr>
          <w:b/>
          <w:bCs/>
          <w:color w:val="000000" w:themeColor="text1"/>
          <w:spacing w:val="-1"/>
          <w:sz w:val="28"/>
          <w:szCs w:val="28"/>
          <w:lang w:val="en-US" w:eastAsia="en-US"/>
        </w:rPr>
        <w:t>V</w:t>
      </w:r>
      <w:r w:rsidRPr="00C71CB3">
        <w:rPr>
          <w:b/>
          <w:bCs/>
          <w:color w:val="000000" w:themeColor="text1"/>
          <w:spacing w:val="-1"/>
          <w:sz w:val="28"/>
          <w:szCs w:val="28"/>
          <w:lang w:eastAsia="en-US"/>
        </w:rPr>
        <w:t xml:space="preserve">. Требования к организациям, </w:t>
      </w:r>
    </w:p>
    <w:p w:rsidR="006172FA" w:rsidRPr="00C71CB3" w:rsidRDefault="006172FA" w:rsidP="004C7EA5">
      <w:pPr>
        <w:shd w:val="clear" w:color="auto" w:fill="FFFFFF"/>
        <w:jc w:val="center"/>
        <w:rPr>
          <w:b/>
          <w:bCs/>
          <w:color w:val="000000" w:themeColor="text1"/>
          <w:spacing w:val="-1"/>
          <w:sz w:val="28"/>
          <w:szCs w:val="28"/>
          <w:lang w:eastAsia="en-US"/>
        </w:rPr>
      </w:pPr>
      <w:proofErr w:type="gramStart"/>
      <w:r w:rsidRPr="00C71CB3">
        <w:rPr>
          <w:b/>
          <w:bCs/>
          <w:color w:val="000000" w:themeColor="text1"/>
          <w:spacing w:val="-1"/>
          <w:sz w:val="28"/>
          <w:szCs w:val="28"/>
          <w:lang w:eastAsia="en-US"/>
        </w:rPr>
        <w:t>являющимся участниками отбора</w:t>
      </w:r>
      <w:proofErr w:type="gramEnd"/>
    </w:p>
    <w:p w:rsidR="006172FA" w:rsidRPr="00C71CB3" w:rsidRDefault="006172FA" w:rsidP="006172F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5.1. Организация, подающая заявку на участие в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а) у организации отсутствует неисполненная обязанность по уплате налогов, сборов, страховых взносов, пеней, штрафов и процентов, подлежащих уплате </w:t>
      </w:r>
      <w:r w:rsidR="00DE7CDA" w:rsidRPr="00C71CB3">
        <w:rPr>
          <w:color w:val="000000" w:themeColor="text1"/>
          <w:sz w:val="28"/>
          <w:szCs w:val="28"/>
        </w:rPr>
        <w:t xml:space="preserve">                     </w:t>
      </w:r>
      <w:r w:rsidRPr="00C71CB3">
        <w:rPr>
          <w:color w:val="000000" w:themeColor="text1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б) производитель федерального значения включен в перечень системообразующих предприятий, а производитель регионального значения зарегистрирован на территории субъекта Российской Федерации, но не включен </w:t>
      </w:r>
      <w:r w:rsidR="00DE7CDA" w:rsidRPr="00C71CB3">
        <w:rPr>
          <w:color w:val="000000" w:themeColor="text1"/>
          <w:sz w:val="28"/>
          <w:szCs w:val="28"/>
        </w:rPr>
        <w:br/>
      </w:r>
      <w:r w:rsidRPr="00C71CB3">
        <w:rPr>
          <w:color w:val="000000" w:themeColor="text1"/>
          <w:sz w:val="28"/>
          <w:szCs w:val="28"/>
        </w:rPr>
        <w:t>в перечень системообразующих предприятий;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в) у организации отсутствует просроченная задолженность по возврату </w:t>
      </w:r>
      <w:r w:rsidR="00DE7CDA" w:rsidRPr="00C71CB3">
        <w:rPr>
          <w:color w:val="000000" w:themeColor="text1"/>
          <w:sz w:val="28"/>
          <w:szCs w:val="28"/>
        </w:rPr>
        <w:t xml:space="preserve">                       </w:t>
      </w:r>
      <w:r w:rsidRPr="00C71CB3">
        <w:rPr>
          <w:color w:val="000000" w:themeColor="text1"/>
          <w:sz w:val="28"/>
          <w:szCs w:val="28"/>
        </w:rPr>
        <w:t xml:space="preserve">в федеральный бюджет и иные бюджеты бюджетной системы Российской Федерации субсидий, бюджетных инвестиций, </w:t>
      </w:r>
      <w:proofErr w:type="gramStart"/>
      <w:r w:rsidRPr="00C71CB3">
        <w:rPr>
          <w:color w:val="000000" w:themeColor="text1"/>
          <w:sz w:val="28"/>
          <w:szCs w:val="28"/>
        </w:rPr>
        <w:t>предоставленных</w:t>
      </w:r>
      <w:proofErr w:type="gramEnd"/>
      <w:r w:rsidRPr="00C71CB3">
        <w:rPr>
          <w:color w:val="000000" w:themeColor="text1"/>
          <w:sz w:val="28"/>
          <w:szCs w:val="28"/>
        </w:rPr>
        <w:t xml:space="preserve"> в том числе </w:t>
      </w:r>
      <w:r w:rsidR="00DE7CDA" w:rsidRPr="00C71CB3">
        <w:rPr>
          <w:color w:val="000000" w:themeColor="text1"/>
          <w:sz w:val="28"/>
          <w:szCs w:val="28"/>
        </w:rPr>
        <w:t xml:space="preserve">                         </w:t>
      </w:r>
      <w:r w:rsidRPr="00C71CB3">
        <w:rPr>
          <w:color w:val="000000" w:themeColor="text1"/>
          <w:sz w:val="28"/>
          <w:szCs w:val="28"/>
        </w:rPr>
        <w:t>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proofErr w:type="gramStart"/>
      <w:r w:rsidRPr="00C71CB3">
        <w:rPr>
          <w:color w:val="000000" w:themeColor="text1"/>
          <w:sz w:val="28"/>
          <w:szCs w:val="28"/>
        </w:rP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     </w:t>
      </w:r>
      <w:r w:rsidRPr="00C71CB3">
        <w:rPr>
          <w:color w:val="000000" w:themeColor="text1"/>
          <w:sz w:val="28"/>
          <w:szCs w:val="28"/>
        </w:rPr>
        <w:lastRenderedPageBreak/>
        <w:t>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C71CB3">
        <w:rPr>
          <w:color w:val="000000" w:themeColor="text1"/>
          <w:sz w:val="28"/>
          <w:szCs w:val="28"/>
        </w:rPr>
        <w:t xml:space="preserve"> </w:t>
      </w:r>
      <w:proofErr w:type="gramStart"/>
      <w:r w:rsidRPr="00C71CB3">
        <w:rPr>
          <w:color w:val="000000" w:themeColor="text1"/>
          <w:sz w:val="28"/>
          <w:szCs w:val="28"/>
        </w:rPr>
        <w:t>отношении</w:t>
      </w:r>
      <w:proofErr w:type="gramEnd"/>
      <w:r w:rsidRPr="00C71CB3">
        <w:rPr>
          <w:color w:val="000000" w:themeColor="text1"/>
          <w:sz w:val="28"/>
          <w:szCs w:val="28"/>
        </w:rPr>
        <w:t xml:space="preserve"> таких юридических лиц,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  </w:t>
      </w:r>
      <w:r w:rsidRPr="00C71CB3">
        <w:rPr>
          <w:color w:val="000000" w:themeColor="text1"/>
          <w:sz w:val="28"/>
          <w:szCs w:val="28"/>
        </w:rPr>
        <w:t>в совокупности превышает 50 процентов;</w:t>
      </w:r>
    </w:p>
    <w:p w:rsidR="006172FA" w:rsidRPr="00C71CB3" w:rsidRDefault="00EE5B1D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д) организация в течение трех</w:t>
      </w:r>
      <w:r w:rsidR="006172FA" w:rsidRPr="00C71CB3">
        <w:rPr>
          <w:color w:val="000000" w:themeColor="text1"/>
          <w:sz w:val="28"/>
          <w:szCs w:val="28"/>
        </w:rPr>
        <w:t xml:space="preserve"> последних лет не находилась в процессе ликвидации или банкротства;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е) организацией соблюдается одно из следующих условий: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получено заключение о подтверждении производства продукции,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</w:t>
      </w:r>
      <w:r w:rsidRPr="00C71CB3">
        <w:rPr>
          <w:color w:val="000000" w:themeColor="text1"/>
          <w:sz w:val="28"/>
          <w:szCs w:val="28"/>
        </w:rPr>
        <w:t>за исключением фармацевтической продукции;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получена лицензия на производство лекарственных средств -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           </w:t>
      </w:r>
      <w:r w:rsidRPr="00C71CB3">
        <w:rPr>
          <w:color w:val="000000" w:themeColor="text1"/>
          <w:sz w:val="28"/>
          <w:szCs w:val="28"/>
        </w:rPr>
        <w:t>для производителей фармацевтической продукции;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продукция экспортируется (подлежит экспорту) для последующего производства с ее использованием в рамках проекта по организации российского производства в иностранных государствах;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заключен специальный инвестиционный контракт.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ind w:firstLine="710"/>
        <w:jc w:val="both"/>
        <w:rPr>
          <w:color w:val="000000" w:themeColor="text1"/>
          <w:sz w:val="28"/>
          <w:szCs w:val="28"/>
        </w:rPr>
      </w:pPr>
    </w:p>
    <w:p w:rsidR="00C54A4B" w:rsidRPr="00C71CB3" w:rsidRDefault="006172FA" w:rsidP="006172FA">
      <w:pPr>
        <w:shd w:val="clear" w:color="auto" w:fill="FFFFFF"/>
        <w:tabs>
          <w:tab w:val="left" w:pos="1519"/>
        </w:tabs>
        <w:jc w:val="center"/>
        <w:rPr>
          <w:b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  <w:lang w:val="en-US"/>
        </w:rPr>
        <w:t>VI</w:t>
      </w:r>
      <w:r w:rsidRPr="00C71CB3">
        <w:rPr>
          <w:b/>
          <w:color w:val="000000" w:themeColor="text1"/>
          <w:sz w:val="28"/>
          <w:szCs w:val="28"/>
        </w:rPr>
        <w:t xml:space="preserve">. Перечень документов, представляемых в составе заявки 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jc w:val="center"/>
        <w:rPr>
          <w:b/>
          <w:color w:val="000000" w:themeColor="text1"/>
          <w:sz w:val="28"/>
          <w:szCs w:val="28"/>
        </w:rPr>
      </w:pPr>
      <w:r w:rsidRPr="00C71CB3">
        <w:rPr>
          <w:b/>
          <w:color w:val="000000" w:themeColor="text1"/>
          <w:sz w:val="28"/>
          <w:szCs w:val="28"/>
        </w:rPr>
        <w:t>на участие в квалификационном отборе</w:t>
      </w:r>
    </w:p>
    <w:p w:rsidR="006172FA" w:rsidRPr="00C71CB3" w:rsidRDefault="006172FA" w:rsidP="006172FA">
      <w:pPr>
        <w:shd w:val="clear" w:color="auto" w:fill="FFFFFF"/>
        <w:tabs>
          <w:tab w:val="left" w:pos="1519"/>
        </w:tabs>
        <w:jc w:val="center"/>
        <w:rPr>
          <w:color w:val="000000" w:themeColor="text1"/>
          <w:sz w:val="28"/>
          <w:szCs w:val="28"/>
        </w:rPr>
      </w:pPr>
    </w:p>
    <w:p w:rsidR="006172FA" w:rsidRPr="00C71CB3" w:rsidRDefault="006172FA" w:rsidP="006172F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pacing w:val="-2"/>
          <w:sz w:val="28"/>
          <w:szCs w:val="28"/>
        </w:rPr>
        <w:t xml:space="preserve">6.1. </w:t>
      </w:r>
      <w:r w:rsidRPr="00C71CB3">
        <w:rPr>
          <w:color w:val="000000" w:themeColor="text1"/>
          <w:sz w:val="28"/>
          <w:szCs w:val="28"/>
        </w:rPr>
        <w:t>Для участия в отборе организация представляет следующие документы: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pacing w:val="-10"/>
          <w:sz w:val="28"/>
          <w:szCs w:val="28"/>
        </w:rPr>
        <w:t>а)</w:t>
      </w:r>
      <w:r w:rsidRPr="00C71CB3">
        <w:rPr>
          <w:color w:val="000000" w:themeColor="text1"/>
          <w:sz w:val="28"/>
          <w:szCs w:val="28"/>
        </w:rPr>
        <w:tab/>
        <w:t xml:space="preserve"> заявление о включении в единый перечень, составленное в произвольной форме, подписанное руководителем организации или уполномоченным лицом </w:t>
      </w:r>
      <w:r w:rsidR="00C54A4B" w:rsidRPr="00C71CB3">
        <w:rPr>
          <w:color w:val="000000" w:themeColor="text1"/>
          <w:sz w:val="28"/>
          <w:szCs w:val="28"/>
        </w:rPr>
        <w:t xml:space="preserve">                    </w:t>
      </w:r>
      <w:r w:rsidRPr="00C71CB3">
        <w:rPr>
          <w:color w:val="000000" w:themeColor="text1"/>
          <w:sz w:val="28"/>
          <w:szCs w:val="28"/>
        </w:rPr>
        <w:t xml:space="preserve">(с представлением документов, подтверждающих полномочия такого лица)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 </w:t>
      </w:r>
      <w:r w:rsidRPr="00C71CB3">
        <w:rPr>
          <w:color w:val="000000" w:themeColor="text1"/>
          <w:sz w:val="28"/>
          <w:szCs w:val="28"/>
        </w:rPr>
        <w:t>с указанием: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наименования заявителя;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места нахождения и адреса организации;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наименования продукции и ее кодов в соответствии с Общероссийским классификатором продукции по видам экономической деятельности </w:t>
      </w:r>
      <w:proofErr w:type="gramStart"/>
      <w:r w:rsidRPr="00C71CB3">
        <w:rPr>
          <w:color w:val="000000" w:themeColor="text1"/>
          <w:sz w:val="28"/>
          <w:szCs w:val="28"/>
        </w:rPr>
        <w:t>ОК</w:t>
      </w:r>
      <w:proofErr w:type="gramEnd"/>
      <w:r w:rsidRPr="00C71CB3">
        <w:rPr>
          <w:color w:val="000000" w:themeColor="text1"/>
          <w:sz w:val="28"/>
          <w:szCs w:val="28"/>
        </w:rPr>
        <w:t xml:space="preserve">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</w:t>
      </w:r>
      <w:r w:rsidR="00463133" w:rsidRPr="00C71CB3">
        <w:rPr>
          <w:color w:val="000000" w:themeColor="text1"/>
          <w:sz w:val="28"/>
          <w:szCs w:val="28"/>
        </w:rPr>
        <w:t xml:space="preserve">                          </w:t>
      </w:r>
      <w:r w:rsidRPr="00C71CB3">
        <w:rPr>
          <w:color w:val="000000" w:themeColor="text1"/>
          <w:sz w:val="28"/>
          <w:szCs w:val="28"/>
        </w:rPr>
        <w:t>о подтверждении производства продукции или лицензии на производство лекарственных средств;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</w:t>
      </w:r>
      <w:r w:rsidR="00463133" w:rsidRPr="00C71CB3">
        <w:rPr>
          <w:color w:val="000000" w:themeColor="text1"/>
          <w:sz w:val="28"/>
          <w:szCs w:val="28"/>
        </w:rPr>
        <w:t xml:space="preserve">                   </w:t>
      </w:r>
      <w:r w:rsidRPr="00C71CB3">
        <w:rPr>
          <w:color w:val="000000" w:themeColor="text1"/>
          <w:sz w:val="28"/>
          <w:szCs w:val="28"/>
        </w:rPr>
        <w:t>по организации российских производств в иностранных государствах,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lastRenderedPageBreak/>
        <w:t>сведений о том, что организация является участником промышленного кластера;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б)</w:t>
      </w:r>
      <w:r w:rsidRPr="00C71CB3">
        <w:rPr>
          <w:color w:val="000000" w:themeColor="text1"/>
          <w:sz w:val="28"/>
          <w:szCs w:val="28"/>
        </w:rPr>
        <w:tab/>
      </w:r>
      <w:r w:rsidR="00CA751A" w:rsidRPr="00C71CB3">
        <w:rPr>
          <w:color w:val="000000" w:themeColor="text1"/>
          <w:sz w:val="28"/>
          <w:szCs w:val="28"/>
        </w:rPr>
        <w:t>справк</w:t>
      </w:r>
      <w:r w:rsidR="00C423DA" w:rsidRPr="00C71CB3">
        <w:rPr>
          <w:color w:val="000000" w:themeColor="text1"/>
          <w:sz w:val="28"/>
          <w:szCs w:val="28"/>
        </w:rPr>
        <w:t>у</w:t>
      </w:r>
      <w:r w:rsidR="00CA751A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>н</w:t>
      </w:r>
      <w:r w:rsidR="00CA751A" w:rsidRPr="00C71CB3">
        <w:rPr>
          <w:color w:val="000000" w:themeColor="text1"/>
          <w:sz w:val="28"/>
          <w:szCs w:val="28"/>
        </w:rPr>
        <w:t>алогового органа, подтверждающ</w:t>
      </w:r>
      <w:r w:rsidR="00C423DA" w:rsidRPr="00C71CB3">
        <w:rPr>
          <w:color w:val="000000" w:themeColor="text1"/>
          <w:sz w:val="28"/>
          <w:szCs w:val="28"/>
        </w:rPr>
        <w:t>ую</w:t>
      </w:r>
      <w:r w:rsidRPr="00C71CB3">
        <w:rPr>
          <w:color w:val="000000" w:themeColor="text1"/>
          <w:sz w:val="28"/>
          <w:szCs w:val="28"/>
        </w:rPr>
        <w:t xml:space="preserve"> отсутствие </w:t>
      </w:r>
      <w:r w:rsidR="00CA751A" w:rsidRPr="00C71CB3">
        <w:rPr>
          <w:color w:val="000000" w:themeColor="text1"/>
          <w:sz w:val="28"/>
          <w:szCs w:val="28"/>
        </w:rPr>
        <w:t>у организации</w:t>
      </w:r>
      <w:r w:rsidR="00C54A4B" w:rsidRPr="00C71CB3">
        <w:rPr>
          <w:color w:val="000000" w:themeColor="text1"/>
          <w:sz w:val="28"/>
          <w:szCs w:val="28"/>
        </w:rPr>
        <w:t xml:space="preserve"> </w:t>
      </w:r>
      <w:r w:rsidR="007941D3" w:rsidRPr="00C71CB3">
        <w:rPr>
          <w:color w:val="000000" w:themeColor="text1"/>
          <w:sz w:val="28"/>
          <w:szCs w:val="28"/>
        </w:rPr>
        <w:br/>
      </w:r>
      <w:r w:rsidRPr="00C71CB3">
        <w:rPr>
          <w:color w:val="000000" w:themeColor="text1"/>
          <w:sz w:val="28"/>
          <w:szCs w:val="28"/>
        </w:rPr>
        <w:t xml:space="preserve">по состоянию не ранее чем за 30 календарных дней до даты подачи заявки </w:t>
      </w:r>
      <w:r w:rsidR="00B737F3" w:rsidRPr="00C71CB3">
        <w:rPr>
          <w:color w:val="000000" w:themeColor="text1"/>
          <w:sz w:val="28"/>
          <w:szCs w:val="28"/>
        </w:rPr>
        <w:t xml:space="preserve">                   </w:t>
      </w:r>
      <w:r w:rsidRPr="00C71CB3">
        <w:rPr>
          <w:color w:val="000000" w:themeColor="text1"/>
          <w:sz w:val="28"/>
          <w:szCs w:val="28"/>
        </w:rPr>
        <w:t>на участие</w:t>
      </w:r>
      <w:r w:rsidR="00C54A4B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>в квалификационном отборе неисполненной обязанности по уплате налогов, сборов, страховых взносов, пеней, штрафов и процентов, подлежащих уплате</w:t>
      </w:r>
      <w:r w:rsidR="007941D3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B737F3" w:rsidRPr="00C71CB3">
        <w:rPr>
          <w:color w:val="000000" w:themeColor="text1"/>
          <w:sz w:val="28"/>
          <w:szCs w:val="28"/>
        </w:rPr>
        <w:t xml:space="preserve">                  </w:t>
      </w:r>
      <w:r w:rsidRPr="00C71CB3">
        <w:rPr>
          <w:color w:val="000000" w:themeColor="text1"/>
          <w:sz w:val="28"/>
          <w:szCs w:val="28"/>
        </w:rPr>
        <w:t>и сборах;</w:t>
      </w:r>
    </w:p>
    <w:p w:rsidR="006172FA" w:rsidRPr="00C71CB3" w:rsidRDefault="008E692F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71CB3">
        <w:rPr>
          <w:color w:val="000000" w:themeColor="text1"/>
          <w:sz w:val="28"/>
          <w:szCs w:val="28"/>
        </w:rPr>
        <w:t>в)</w:t>
      </w:r>
      <w:r w:rsidRPr="00C71CB3">
        <w:rPr>
          <w:color w:val="000000" w:themeColor="text1"/>
          <w:sz w:val="28"/>
          <w:szCs w:val="28"/>
        </w:rPr>
        <w:tab/>
        <w:t>справку, подписанную</w:t>
      </w:r>
      <w:r w:rsidR="006172FA" w:rsidRPr="00C71CB3">
        <w:rPr>
          <w:color w:val="000000" w:themeColor="text1"/>
          <w:sz w:val="28"/>
          <w:szCs w:val="28"/>
        </w:rPr>
        <w:t xml:space="preserve"> руководителем организации или уполномоченным лицом (с представлением документов, подтверждающих полномочия такого лица), </w:t>
      </w:r>
      <w:r w:rsidR="00C54A4B" w:rsidRPr="00C71CB3">
        <w:rPr>
          <w:color w:val="000000" w:themeColor="text1"/>
          <w:sz w:val="28"/>
          <w:szCs w:val="28"/>
        </w:rPr>
        <w:t xml:space="preserve">               </w:t>
      </w:r>
      <w:r w:rsidR="006172FA" w:rsidRPr="00C71CB3">
        <w:rPr>
          <w:color w:val="000000" w:themeColor="text1"/>
          <w:sz w:val="28"/>
          <w:szCs w:val="28"/>
        </w:rPr>
        <w:t>а также главным бухгалтером организации (</w:t>
      </w:r>
      <w:r w:rsidR="006477D3" w:rsidRPr="00C71CB3">
        <w:rPr>
          <w:color w:val="000000" w:themeColor="text1"/>
          <w:sz w:val="28"/>
          <w:szCs w:val="28"/>
        </w:rPr>
        <w:t>при его наличии), подтверждающую</w:t>
      </w:r>
      <w:r w:rsidR="006172FA" w:rsidRPr="00C71CB3">
        <w:rPr>
          <w:color w:val="000000" w:themeColor="text1"/>
          <w:sz w:val="28"/>
          <w:szCs w:val="28"/>
        </w:rPr>
        <w:t xml:space="preserve">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подпунктами «б» - «е» пункта 5.1 настоящей документации отбора;</w:t>
      </w:r>
      <w:proofErr w:type="gramEnd"/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г)</w:t>
      </w:r>
      <w:r w:rsidRPr="00C71CB3">
        <w:rPr>
          <w:color w:val="000000" w:themeColor="text1"/>
          <w:sz w:val="28"/>
          <w:szCs w:val="28"/>
        </w:rPr>
        <w:tab/>
        <w:t xml:space="preserve">копии ежегодных форм федерального статистического наблюдения </w:t>
      </w:r>
      <w:r w:rsidR="00C54A4B" w:rsidRPr="00C71CB3">
        <w:rPr>
          <w:color w:val="000000" w:themeColor="text1"/>
          <w:sz w:val="28"/>
          <w:szCs w:val="28"/>
        </w:rPr>
        <w:t xml:space="preserve">                </w:t>
      </w:r>
      <w:r w:rsidRPr="00C71CB3">
        <w:rPr>
          <w:color w:val="000000" w:themeColor="text1"/>
          <w:sz w:val="28"/>
          <w:szCs w:val="28"/>
        </w:rPr>
        <w:t>№ 1-натура-БМ «Сведения о производстве, отгрузке продукции и балансе производственных мощностей»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6172FA" w:rsidRPr="00C71CB3" w:rsidRDefault="00583081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д)</w:t>
      </w:r>
      <w:r w:rsidRPr="00C71CB3">
        <w:rPr>
          <w:color w:val="000000" w:themeColor="text1"/>
          <w:sz w:val="28"/>
          <w:szCs w:val="28"/>
        </w:rPr>
        <w:tab/>
        <w:t>копию</w:t>
      </w:r>
      <w:r w:rsidR="006172FA" w:rsidRPr="00C71CB3">
        <w:rPr>
          <w:color w:val="000000" w:themeColor="text1"/>
          <w:sz w:val="28"/>
          <w:szCs w:val="28"/>
        </w:rPr>
        <w:t xml:space="preserve"> заключения о подтверждении производства продукции, </w:t>
      </w:r>
      <w:r w:rsidR="00C54A4B" w:rsidRPr="00C71CB3">
        <w:rPr>
          <w:color w:val="000000" w:themeColor="text1"/>
          <w:sz w:val="28"/>
          <w:szCs w:val="28"/>
        </w:rPr>
        <w:t xml:space="preserve">                             </w:t>
      </w:r>
      <w:r w:rsidR="006172FA" w:rsidRPr="00C71CB3">
        <w:rPr>
          <w:color w:val="000000" w:themeColor="text1"/>
          <w:sz w:val="28"/>
          <w:szCs w:val="28"/>
        </w:rPr>
        <w:t>за исключением фармацевтической продукции, а для производителя фа</w:t>
      </w:r>
      <w:r w:rsidRPr="00C71CB3">
        <w:rPr>
          <w:color w:val="000000" w:themeColor="text1"/>
          <w:sz w:val="28"/>
          <w:szCs w:val="28"/>
        </w:rPr>
        <w:t>рмацевтической продукции - копию</w:t>
      </w:r>
      <w:r w:rsidR="006172FA" w:rsidRPr="00C71CB3">
        <w:rPr>
          <w:color w:val="000000" w:themeColor="text1"/>
          <w:sz w:val="28"/>
          <w:szCs w:val="28"/>
        </w:rPr>
        <w:t xml:space="preserve"> лицензии на производство лекарственных средств по каждому наименованию продукции в соответствии с абзацем пятым подпункта </w:t>
      </w:r>
      <w:r w:rsidR="00C54A4B" w:rsidRPr="00C71CB3">
        <w:rPr>
          <w:color w:val="000000" w:themeColor="text1"/>
          <w:sz w:val="28"/>
          <w:szCs w:val="28"/>
        </w:rPr>
        <w:t>«</w:t>
      </w:r>
      <w:r w:rsidR="007941D3" w:rsidRPr="00C71CB3">
        <w:rPr>
          <w:color w:val="000000" w:themeColor="text1"/>
          <w:sz w:val="28"/>
          <w:szCs w:val="28"/>
        </w:rPr>
        <w:t>а</w:t>
      </w:r>
      <w:r w:rsidR="00C54A4B" w:rsidRPr="00C71CB3">
        <w:rPr>
          <w:color w:val="000000" w:themeColor="text1"/>
          <w:sz w:val="28"/>
          <w:szCs w:val="28"/>
        </w:rPr>
        <w:t>»</w:t>
      </w:r>
      <w:r w:rsidR="006172FA" w:rsidRPr="00C71CB3">
        <w:rPr>
          <w:color w:val="000000" w:themeColor="text1"/>
          <w:sz w:val="28"/>
          <w:szCs w:val="28"/>
        </w:rPr>
        <w:t xml:space="preserve"> настоящего пункта и (или) копия специального инвестиционного контракта;</w:t>
      </w:r>
    </w:p>
    <w:p w:rsidR="006172FA" w:rsidRPr="00C71CB3" w:rsidRDefault="00981AE5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е)</w:t>
      </w:r>
      <w:r w:rsidRPr="00C71CB3">
        <w:rPr>
          <w:color w:val="000000" w:themeColor="text1"/>
          <w:sz w:val="28"/>
          <w:szCs w:val="28"/>
        </w:rPr>
        <w:tab/>
        <w:t>корпоративную</w:t>
      </w:r>
      <w:r w:rsidR="006172FA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>программу</w:t>
      </w:r>
      <w:r w:rsidR="006172FA" w:rsidRPr="00C71CB3">
        <w:rPr>
          <w:color w:val="000000" w:themeColor="text1"/>
          <w:sz w:val="28"/>
          <w:szCs w:val="28"/>
        </w:rPr>
        <w:t xml:space="preserve"> повышения конкурентоспособности по форме, приведенной в приложении № </w:t>
      </w:r>
      <w:r w:rsidR="00C54A4B" w:rsidRPr="00C71CB3">
        <w:rPr>
          <w:color w:val="000000" w:themeColor="text1"/>
          <w:sz w:val="28"/>
          <w:szCs w:val="28"/>
        </w:rPr>
        <w:t>2</w:t>
      </w:r>
      <w:r w:rsidR="006172FA" w:rsidRPr="00C71CB3">
        <w:rPr>
          <w:color w:val="000000" w:themeColor="text1"/>
          <w:sz w:val="28"/>
          <w:szCs w:val="28"/>
        </w:rPr>
        <w:t xml:space="preserve"> к настоящей </w:t>
      </w:r>
      <w:r w:rsidR="00C54A4B" w:rsidRPr="00C71CB3">
        <w:rPr>
          <w:color w:val="000000" w:themeColor="text1"/>
          <w:sz w:val="28"/>
          <w:szCs w:val="28"/>
        </w:rPr>
        <w:t>Д</w:t>
      </w:r>
      <w:r w:rsidR="00CA1CB3" w:rsidRPr="00C71CB3">
        <w:rPr>
          <w:color w:val="000000" w:themeColor="text1"/>
          <w:sz w:val="28"/>
          <w:szCs w:val="28"/>
        </w:rPr>
        <w:t>окументации, утвержденную</w:t>
      </w:r>
      <w:r w:rsidR="006172FA" w:rsidRPr="00C71CB3">
        <w:rPr>
          <w:color w:val="000000" w:themeColor="text1"/>
          <w:sz w:val="28"/>
          <w:szCs w:val="28"/>
        </w:rPr>
        <w:t xml:space="preserve"> руководителем организации или уполномоченным лицом (с представлением документов, подтверждающих полномочия такого лица);</w:t>
      </w:r>
    </w:p>
    <w:p w:rsidR="006172FA" w:rsidRPr="00C71CB3" w:rsidRDefault="006172FA" w:rsidP="006172FA">
      <w:pPr>
        <w:shd w:val="clear" w:color="auto" w:fill="FFFFFF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ж) документ, подтверждающий полномочия лица, уполномоченного руководителем организации (при необходимости).</w:t>
      </w:r>
    </w:p>
    <w:p w:rsidR="00CA751A" w:rsidRPr="00C71CB3" w:rsidRDefault="00CA751A" w:rsidP="006172FA">
      <w:pPr>
        <w:shd w:val="clear" w:color="auto" w:fill="FFFFFF"/>
        <w:tabs>
          <w:tab w:val="left" w:pos="1260"/>
        </w:tabs>
        <w:jc w:val="both"/>
        <w:rPr>
          <w:strike/>
          <w:color w:val="000000" w:themeColor="text1"/>
          <w:sz w:val="28"/>
          <w:szCs w:val="28"/>
        </w:rPr>
      </w:pPr>
    </w:p>
    <w:p w:rsidR="00074D11" w:rsidRPr="00C71CB3" w:rsidRDefault="00074D11" w:rsidP="008B4AA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2A399B" w:rsidRPr="00C71CB3" w:rsidRDefault="002A399B" w:rsidP="00074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left="22" w:firstLine="706"/>
        <w:jc w:val="both"/>
        <w:rPr>
          <w:color w:val="000000" w:themeColor="text1"/>
          <w:sz w:val="28"/>
          <w:szCs w:val="28"/>
        </w:rPr>
        <w:sectPr w:rsidR="002A399B" w:rsidRPr="00C71CB3" w:rsidSect="0023108A">
          <w:headerReference w:type="default" r:id="rId9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2F09EF" w:rsidRPr="00C71CB3" w:rsidRDefault="00C92DC3" w:rsidP="00AE0CFB">
      <w:pPr>
        <w:shd w:val="clear" w:color="auto" w:fill="FFFFFF"/>
        <w:jc w:val="right"/>
        <w:rPr>
          <w:color w:val="000000" w:themeColor="text1"/>
          <w:sz w:val="22"/>
          <w:szCs w:val="22"/>
          <w:lang w:eastAsia="en-US"/>
        </w:rPr>
      </w:pPr>
      <w:r w:rsidRPr="00C71CB3">
        <w:rPr>
          <w:color w:val="000000" w:themeColor="text1"/>
          <w:spacing w:val="-4"/>
          <w:sz w:val="28"/>
          <w:szCs w:val="28"/>
        </w:rPr>
        <w:lastRenderedPageBreak/>
        <w:tab/>
      </w:r>
      <w:r w:rsidRPr="00C71CB3">
        <w:rPr>
          <w:color w:val="000000" w:themeColor="text1"/>
          <w:spacing w:val="-4"/>
          <w:sz w:val="28"/>
          <w:szCs w:val="28"/>
        </w:rPr>
        <w:tab/>
      </w:r>
      <w:r w:rsidR="00AE0CFB" w:rsidRPr="00C71CB3">
        <w:rPr>
          <w:color w:val="000000" w:themeColor="text1"/>
          <w:sz w:val="22"/>
          <w:szCs w:val="22"/>
        </w:rPr>
        <w:t>Приложение № 1</w:t>
      </w:r>
      <w:r w:rsidR="002F09EF" w:rsidRPr="00C71CB3">
        <w:rPr>
          <w:color w:val="000000" w:themeColor="text1"/>
          <w:sz w:val="22"/>
          <w:szCs w:val="22"/>
        </w:rPr>
        <w:t xml:space="preserve"> </w:t>
      </w:r>
      <w:r w:rsidR="00C54A4B" w:rsidRPr="00C71CB3">
        <w:rPr>
          <w:color w:val="000000" w:themeColor="text1"/>
          <w:sz w:val="22"/>
          <w:szCs w:val="22"/>
        </w:rPr>
        <w:t>к Документации</w:t>
      </w:r>
    </w:p>
    <w:p w:rsidR="00AE0CFB" w:rsidRPr="00C71CB3" w:rsidRDefault="00AE0CFB" w:rsidP="00FA6BBA">
      <w:pPr>
        <w:shd w:val="clear" w:color="auto" w:fill="FFFFFF"/>
        <w:spacing w:before="7"/>
        <w:ind w:left="22" w:firstLine="120"/>
        <w:jc w:val="center"/>
        <w:rPr>
          <w:color w:val="000000" w:themeColor="text1"/>
          <w:sz w:val="28"/>
          <w:szCs w:val="28"/>
        </w:rPr>
      </w:pPr>
    </w:p>
    <w:p w:rsidR="00AB642D" w:rsidRPr="00C71CB3" w:rsidRDefault="00AB642D" w:rsidP="00FA6BBA">
      <w:pPr>
        <w:shd w:val="clear" w:color="auto" w:fill="FFFFFF"/>
        <w:spacing w:before="7"/>
        <w:ind w:left="22" w:firstLine="1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ЗАЯВКА</w:t>
      </w:r>
    </w:p>
    <w:p w:rsidR="00C54A4B" w:rsidRPr="00C71CB3" w:rsidRDefault="00AB642D" w:rsidP="00FA6BBA">
      <w:pPr>
        <w:shd w:val="clear" w:color="auto" w:fill="FFFFFF"/>
        <w:spacing w:before="7"/>
        <w:ind w:left="22" w:firstLine="1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на участие в квалификационном отборе производителей </w:t>
      </w:r>
    </w:p>
    <w:p w:rsidR="00C54A4B" w:rsidRPr="00C71CB3" w:rsidRDefault="00AB642D" w:rsidP="00FA6BBA">
      <w:pPr>
        <w:shd w:val="clear" w:color="auto" w:fill="FFFFFF"/>
        <w:spacing w:before="7"/>
        <w:ind w:left="22" w:firstLine="1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регионального значения</w:t>
      </w:r>
      <w:r w:rsidR="008B414C" w:rsidRPr="00C71CB3">
        <w:rPr>
          <w:color w:val="000000" w:themeColor="text1"/>
          <w:sz w:val="28"/>
          <w:szCs w:val="28"/>
        </w:rPr>
        <w:t>,</w:t>
      </w:r>
      <w:r w:rsidRPr="00C71CB3">
        <w:rPr>
          <w:color w:val="000000" w:themeColor="text1"/>
          <w:sz w:val="28"/>
          <w:szCs w:val="28"/>
        </w:rPr>
        <w:t xml:space="preserve"> </w:t>
      </w:r>
      <w:proofErr w:type="gramStart"/>
      <w:r w:rsidR="008B414C" w:rsidRPr="00C71CB3">
        <w:rPr>
          <w:color w:val="000000" w:themeColor="text1"/>
          <w:sz w:val="28"/>
          <w:szCs w:val="28"/>
        </w:rPr>
        <w:t>реализующих</w:t>
      </w:r>
      <w:proofErr w:type="gramEnd"/>
      <w:r w:rsidR="008B414C" w:rsidRPr="00C71CB3">
        <w:rPr>
          <w:color w:val="000000" w:themeColor="text1"/>
          <w:sz w:val="28"/>
          <w:szCs w:val="28"/>
        </w:rPr>
        <w:t xml:space="preserve"> корпоративные программы </w:t>
      </w:r>
    </w:p>
    <w:p w:rsidR="00AB642D" w:rsidRPr="00C71CB3" w:rsidRDefault="008B414C" w:rsidP="00FA6BBA">
      <w:pPr>
        <w:shd w:val="clear" w:color="auto" w:fill="FFFFFF"/>
        <w:spacing w:before="7"/>
        <w:ind w:left="22" w:firstLine="1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повышения конкурентоспособности</w:t>
      </w:r>
    </w:p>
    <w:p w:rsidR="00AB642D" w:rsidRPr="00C71CB3" w:rsidRDefault="00AB642D" w:rsidP="004E3EC7">
      <w:pPr>
        <w:shd w:val="clear" w:color="auto" w:fill="FFFFFF"/>
        <w:spacing w:before="7"/>
        <w:jc w:val="both"/>
        <w:rPr>
          <w:color w:val="000000" w:themeColor="text1"/>
          <w:sz w:val="28"/>
          <w:szCs w:val="28"/>
        </w:rPr>
      </w:pPr>
    </w:p>
    <w:p w:rsidR="00C92DC3" w:rsidRPr="00C71CB3" w:rsidRDefault="00C92DC3" w:rsidP="004E3EC7">
      <w:pPr>
        <w:shd w:val="clear" w:color="auto" w:fill="FFFFFF"/>
        <w:spacing w:before="7"/>
        <w:jc w:val="both"/>
        <w:rPr>
          <w:color w:val="000000" w:themeColor="text1"/>
          <w:sz w:val="28"/>
          <w:szCs w:val="28"/>
        </w:rPr>
      </w:pPr>
    </w:p>
    <w:p w:rsidR="00C54A4B" w:rsidRPr="00C71CB3" w:rsidRDefault="00C92DC3" w:rsidP="00C54A4B">
      <w:pPr>
        <w:shd w:val="clear" w:color="auto" w:fill="FFFFFF"/>
        <w:spacing w:before="7"/>
        <w:ind w:left="48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В </w:t>
      </w:r>
      <w:r w:rsidR="00C54A4B" w:rsidRPr="00C71CB3">
        <w:rPr>
          <w:color w:val="000000" w:themeColor="text1"/>
          <w:sz w:val="28"/>
          <w:szCs w:val="28"/>
        </w:rPr>
        <w:t>Комитет экономического развития</w:t>
      </w:r>
    </w:p>
    <w:p w:rsidR="00C54A4B" w:rsidRPr="00C71CB3" w:rsidRDefault="00C54A4B" w:rsidP="00C54A4B">
      <w:pPr>
        <w:shd w:val="clear" w:color="auto" w:fill="FFFFFF"/>
        <w:spacing w:before="7"/>
        <w:ind w:left="4820"/>
        <w:jc w:val="center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и инвестиционной деятельности</w:t>
      </w:r>
    </w:p>
    <w:p w:rsidR="00AB642D" w:rsidRPr="00C71CB3" w:rsidRDefault="00C54A4B" w:rsidP="00C54A4B">
      <w:pPr>
        <w:shd w:val="clear" w:color="auto" w:fill="FFFFFF"/>
        <w:spacing w:before="7"/>
        <w:ind w:left="4820"/>
        <w:jc w:val="center"/>
        <w:rPr>
          <w:color w:val="000000" w:themeColor="text1"/>
        </w:rPr>
      </w:pPr>
      <w:r w:rsidRPr="00C71CB3">
        <w:rPr>
          <w:color w:val="000000" w:themeColor="text1"/>
          <w:sz w:val="28"/>
          <w:szCs w:val="28"/>
        </w:rPr>
        <w:t>Ленинградской области</w:t>
      </w: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28"/>
          <w:szCs w:val="28"/>
        </w:rPr>
      </w:pPr>
    </w:p>
    <w:p w:rsidR="00AB642D" w:rsidRPr="00C71CB3" w:rsidRDefault="00AB642D" w:rsidP="00C54A4B">
      <w:pPr>
        <w:shd w:val="clear" w:color="auto" w:fill="FFFFFF"/>
        <w:spacing w:before="7"/>
        <w:ind w:left="22" w:firstLine="687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 xml:space="preserve">Для участия в квалификационном отборе производителей регионального значения в целях формирования перечня </w:t>
      </w:r>
      <w:r w:rsidR="00C92DC3" w:rsidRPr="00C71CB3">
        <w:rPr>
          <w:color w:val="000000" w:themeColor="text1"/>
          <w:sz w:val="28"/>
          <w:szCs w:val="28"/>
        </w:rPr>
        <w:t>производителей регионального значения</w:t>
      </w:r>
      <w:r w:rsidRPr="00C71CB3">
        <w:rPr>
          <w:color w:val="000000" w:themeColor="text1"/>
          <w:sz w:val="28"/>
          <w:szCs w:val="28"/>
        </w:rPr>
        <w:t xml:space="preserve">, </w:t>
      </w:r>
      <w:r w:rsidR="00A654E6" w:rsidRPr="00C71CB3">
        <w:rPr>
          <w:color w:val="000000" w:themeColor="text1"/>
          <w:sz w:val="28"/>
          <w:szCs w:val="28"/>
        </w:rPr>
        <w:t>реализующих корпоративные программы повышения конкурентоспособности</w:t>
      </w:r>
      <w:r w:rsidRPr="00C71CB3">
        <w:rPr>
          <w:color w:val="000000" w:themeColor="text1"/>
          <w:sz w:val="28"/>
          <w:szCs w:val="28"/>
        </w:rPr>
        <w:t>,</w:t>
      </w:r>
      <w:r w:rsidR="00C54A4B" w:rsidRPr="00C71CB3">
        <w:rPr>
          <w:color w:val="000000" w:themeColor="text1"/>
          <w:sz w:val="28"/>
          <w:szCs w:val="28"/>
        </w:rPr>
        <w:t xml:space="preserve"> </w:t>
      </w:r>
      <w:r w:rsidRPr="00C71CB3">
        <w:rPr>
          <w:color w:val="000000" w:themeColor="text1"/>
          <w:sz w:val="28"/>
          <w:szCs w:val="28"/>
        </w:rPr>
        <w:t>________________________________________________________________________</w:t>
      </w: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</w:rPr>
      </w:pPr>
      <w:r w:rsidRPr="00C71CB3">
        <w:rPr>
          <w:color w:val="000000" w:themeColor="text1"/>
        </w:rPr>
        <w:t>(полное и сокращенное (при наличии) наименование юридического лица, подавшего заявку)</w:t>
      </w:r>
    </w:p>
    <w:p w:rsidR="00AB642D" w:rsidRPr="00C71CB3" w:rsidRDefault="00AB642D" w:rsidP="004E3EC7">
      <w:pPr>
        <w:shd w:val="clear" w:color="auto" w:fill="FFFFFF"/>
        <w:spacing w:before="7"/>
        <w:ind w:left="22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ИНН_________________________ОГРН_____________________________________</w:t>
      </w: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28"/>
          <w:szCs w:val="28"/>
        </w:rPr>
      </w:pPr>
    </w:p>
    <w:p w:rsidR="00AB642D" w:rsidRPr="00C71CB3" w:rsidRDefault="00AB642D" w:rsidP="004E3EC7">
      <w:pPr>
        <w:shd w:val="clear" w:color="auto" w:fill="FFFFFF"/>
        <w:spacing w:before="7"/>
        <w:ind w:left="22" w:hanging="22"/>
        <w:jc w:val="both"/>
        <w:rPr>
          <w:color w:val="000000" w:themeColor="text1"/>
          <w:sz w:val="28"/>
          <w:szCs w:val="28"/>
        </w:rPr>
      </w:pPr>
      <w:proofErr w:type="gramStart"/>
      <w:r w:rsidRPr="00C71CB3">
        <w:rPr>
          <w:color w:val="000000" w:themeColor="text1"/>
          <w:sz w:val="28"/>
          <w:szCs w:val="28"/>
        </w:rPr>
        <w:t>представляет документы (их копии) и информацию, подтверждающие соответствие требованиям, установленным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</w:t>
      </w:r>
      <w:r w:rsidR="005673B9" w:rsidRPr="00C71CB3">
        <w:rPr>
          <w:color w:val="000000" w:themeColor="text1"/>
          <w:sz w:val="28"/>
          <w:szCs w:val="28"/>
        </w:rPr>
        <w:t xml:space="preserve"> Федерации от 23 февраля 2019 года</w:t>
      </w:r>
      <w:r w:rsidRPr="00C71CB3">
        <w:rPr>
          <w:color w:val="000000" w:themeColor="text1"/>
          <w:sz w:val="28"/>
          <w:szCs w:val="28"/>
        </w:rPr>
        <w:t xml:space="preserve"> № 191.</w:t>
      </w:r>
      <w:proofErr w:type="gramEnd"/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28"/>
          <w:szCs w:val="28"/>
        </w:rPr>
      </w:pPr>
    </w:p>
    <w:p w:rsidR="00AB642D" w:rsidRPr="00C71CB3" w:rsidRDefault="00AB642D" w:rsidP="004E3EC7">
      <w:pPr>
        <w:shd w:val="clear" w:color="auto" w:fill="FFFFFF"/>
        <w:spacing w:before="7"/>
        <w:ind w:left="22" w:firstLine="687"/>
        <w:jc w:val="both"/>
        <w:rPr>
          <w:color w:val="000000" w:themeColor="text1"/>
          <w:sz w:val="28"/>
          <w:szCs w:val="28"/>
        </w:rPr>
      </w:pPr>
      <w:r w:rsidRPr="00C71CB3">
        <w:rPr>
          <w:color w:val="000000" w:themeColor="text1"/>
          <w:sz w:val="28"/>
          <w:szCs w:val="28"/>
        </w:rPr>
        <w:t>К настоящей заявке прилагаются документы (их копии)</w:t>
      </w:r>
      <w:r w:rsidR="005A49F5" w:rsidRPr="00C71CB3">
        <w:rPr>
          <w:color w:val="000000" w:themeColor="text1"/>
          <w:sz w:val="28"/>
          <w:szCs w:val="28"/>
        </w:rPr>
        <w:t xml:space="preserve"> на ___ </w:t>
      </w:r>
      <w:proofErr w:type="gramStart"/>
      <w:r w:rsidR="005A49F5" w:rsidRPr="00C71CB3">
        <w:rPr>
          <w:color w:val="000000" w:themeColor="text1"/>
          <w:sz w:val="28"/>
          <w:szCs w:val="28"/>
        </w:rPr>
        <w:t>л</w:t>
      </w:r>
      <w:proofErr w:type="gramEnd"/>
      <w:r w:rsidR="005A49F5" w:rsidRPr="00C71CB3">
        <w:rPr>
          <w:color w:val="000000" w:themeColor="text1"/>
          <w:sz w:val="28"/>
          <w:szCs w:val="28"/>
        </w:rPr>
        <w:t>.</w:t>
      </w:r>
      <w:r w:rsidRPr="00C71CB3">
        <w:rPr>
          <w:color w:val="000000" w:themeColor="text1"/>
          <w:sz w:val="28"/>
          <w:szCs w:val="28"/>
        </w:rPr>
        <w:t>:</w:t>
      </w: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28"/>
          <w:szCs w:val="28"/>
        </w:rPr>
      </w:pP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28"/>
          <w:szCs w:val="28"/>
        </w:rPr>
      </w:pPr>
    </w:p>
    <w:p w:rsidR="00AB642D" w:rsidRPr="00C71CB3" w:rsidRDefault="00AB642D" w:rsidP="004E3EC7">
      <w:pPr>
        <w:shd w:val="clear" w:color="auto" w:fill="FFFFFF"/>
        <w:spacing w:before="7"/>
        <w:ind w:left="22" w:firstLine="1152"/>
        <w:jc w:val="both"/>
        <w:rPr>
          <w:color w:val="000000" w:themeColor="text1"/>
          <w:sz w:val="32"/>
          <w:szCs w:val="28"/>
        </w:rPr>
      </w:pP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>Должность руководителя</w:t>
      </w: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>организации               _________________________________________</w:t>
      </w: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</w:t>
      </w:r>
      <w:proofErr w:type="gramStart"/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>(фамилия, имя, отчество (при наличии)</w:t>
      </w:r>
      <w:proofErr w:type="gramEnd"/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_________________</w:t>
      </w: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(подпись</w:t>
      </w:r>
      <w:r w:rsidR="00A654E6"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>, печать</w:t>
      </w: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_________________</w:t>
      </w:r>
    </w:p>
    <w:p w:rsidR="00631CCC" w:rsidRPr="00C71CB3" w:rsidRDefault="00631CCC" w:rsidP="00631C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(дата)</w:t>
      </w:r>
    </w:p>
    <w:p w:rsidR="002A399B" w:rsidRPr="00C71CB3" w:rsidRDefault="002A399B" w:rsidP="004E3EC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E3EC7" w:rsidRPr="00C71CB3" w:rsidRDefault="004E3EC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C71CB3">
        <w:rPr>
          <w:rFonts w:ascii="Times New Roman" w:hAnsi="Times New Roman" w:cs="Times New Roman"/>
          <w:color w:val="000000" w:themeColor="text1"/>
          <w:szCs w:val="28"/>
        </w:rPr>
        <w:lastRenderedPageBreak/>
        <w:t>Приложение № 2</w:t>
      </w:r>
      <w:r w:rsidR="00C54A4B" w:rsidRPr="00C71CB3">
        <w:rPr>
          <w:rFonts w:ascii="Times New Roman" w:hAnsi="Times New Roman" w:cs="Times New Roman"/>
          <w:color w:val="000000" w:themeColor="text1"/>
          <w:szCs w:val="28"/>
        </w:rPr>
        <w:t xml:space="preserve"> к Документации</w:t>
      </w: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4A4B" w:rsidRPr="00C71CB3" w:rsidRDefault="00AE0CFB" w:rsidP="00CE69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CE69B8" w:rsidRPr="00C71CB3" w:rsidRDefault="00CE69B8" w:rsidP="00AE0C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9B8" w:rsidRPr="00C71CB3" w:rsidRDefault="00CE69B8" w:rsidP="00AE0C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189"/>
      </w:tblGrid>
      <w:tr w:rsidR="00CE69B8" w:rsidRPr="00C71CB3" w:rsidTr="00CE69B8">
        <w:tc>
          <w:tcPr>
            <w:tcW w:w="5189" w:type="dxa"/>
          </w:tcPr>
          <w:p w:rsidR="00CE69B8" w:rsidRPr="00C71CB3" w:rsidRDefault="00CE69B8" w:rsidP="00AE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9" w:type="dxa"/>
          </w:tcPr>
          <w:p w:rsidR="00CE69B8" w:rsidRPr="00C71CB3" w:rsidRDefault="00CE69B8" w:rsidP="00AE0CF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1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УТВЕРЖДЕНА</w:t>
            </w:r>
          </w:p>
          <w:p w:rsidR="00CE69B8" w:rsidRPr="00C71CB3" w:rsidRDefault="00CE69B8" w:rsidP="00AE0CF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9B8" w:rsidRPr="00C71CB3" w:rsidRDefault="00CE69B8" w:rsidP="00AE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71C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должность)</w:t>
            </w:r>
          </w:p>
          <w:p w:rsidR="00CE69B8" w:rsidRPr="00C71CB3" w:rsidRDefault="00CE69B8" w:rsidP="00AE0CF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E69B8" w:rsidRPr="00C71CB3" w:rsidRDefault="00CE69B8" w:rsidP="00AE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(ФИО руководителя)</w:t>
            </w:r>
          </w:p>
          <w:p w:rsidR="00CE69B8" w:rsidRPr="00C71CB3" w:rsidRDefault="00CE69B8" w:rsidP="00AE0CF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E69B8" w:rsidRPr="00C71CB3" w:rsidRDefault="00CE69B8" w:rsidP="00AE0C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(дата, М.П.)</w:t>
            </w:r>
          </w:p>
        </w:tc>
      </w:tr>
    </w:tbl>
    <w:p w:rsidR="00CE69B8" w:rsidRPr="00C71CB3" w:rsidRDefault="00CE69B8" w:rsidP="00AE0C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9B8" w:rsidRPr="00C71CB3" w:rsidRDefault="00CE69B8" w:rsidP="00AE0C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9B8" w:rsidRPr="00C71CB3" w:rsidRDefault="00CE69B8" w:rsidP="00AE0C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КОРПОРАТИВН</w:t>
      </w:r>
      <w:r w:rsidR="00C54A4B" w:rsidRPr="00C71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ПРОГРАММА</w:t>
      </w:r>
    </w:p>
    <w:p w:rsidR="00AE0CFB" w:rsidRPr="00C71CB3" w:rsidRDefault="00AE0CFB" w:rsidP="00AE0CF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 КОНКУРЕНТОСПОСОБНОСТИ</w:t>
      </w:r>
    </w:p>
    <w:p w:rsidR="00AE0CFB" w:rsidRPr="00C71CB3" w:rsidRDefault="00AE0CFB" w:rsidP="00AE0CF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C54A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 Наименование</w:t>
            </w:r>
            <w:r w:rsidR="00C54A4B"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proofErr w:type="gram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перечень инструментов предоставления финансирования в соответствии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br/>
              <w:t xml:space="preserve">с </w:t>
            </w:r>
            <w:hyperlink r:id="rId10" w:anchor="P853" w:history="1">
              <w:r w:rsidRPr="00C71CB3">
                <w:rPr>
                  <w:rStyle w:val="a8"/>
                  <w:rFonts w:ascii="Times New Roman" w:hAnsi="Times New Roman" w:cs="Times New Roman"/>
                  <w:color w:val="000000" w:themeColor="text1"/>
                  <w:szCs w:val="22"/>
                  <w:u w:val="none"/>
                  <w:lang w:eastAsia="en-US"/>
                </w:rPr>
                <w:t>Правилами</w:t>
              </w:r>
            </w:hyperlink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                        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               от 23 февраля 2019 года № 191 «О государственной поддержке организаций, реализующих корпоративные</w:t>
            </w:r>
            <w:proofErr w:type="gram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         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5. </w:t>
            </w:r>
            <w:proofErr w:type="gram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Наименование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  <w:proofErr w:type="gramEnd"/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 xml:space="preserve">Наименование продукции, коды </w:t>
            </w:r>
            <w:hyperlink r:id="rId11" w:history="1">
              <w:r w:rsidRPr="00C71CB3">
                <w:rPr>
                  <w:rStyle w:val="a8"/>
                  <w:rFonts w:ascii="Times New Roman" w:hAnsi="Times New Roman" w:cs="Times New Roman"/>
                  <w:color w:val="000000" w:themeColor="text1"/>
                  <w:szCs w:val="22"/>
                  <w:u w:val="none"/>
                  <w:lang w:eastAsia="en-US"/>
                </w:rPr>
                <w:t>ТН ВЭД</w:t>
              </w:r>
            </w:hyperlink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, </w:t>
            </w:r>
            <w:hyperlink r:id="rId12" w:history="1">
              <w:r w:rsidRPr="00C71CB3">
                <w:rPr>
                  <w:rStyle w:val="a8"/>
                  <w:rFonts w:ascii="Times New Roman" w:hAnsi="Times New Roman" w:cs="Times New Roman"/>
                  <w:color w:val="000000" w:themeColor="text1"/>
                  <w:szCs w:val="22"/>
                  <w:u w:val="none"/>
                  <w:lang w:eastAsia="en-US"/>
                </w:rPr>
                <w:t>ОКПД</w:t>
              </w:r>
              <w:proofErr w:type="gramStart"/>
              <w:r w:rsidRPr="00C71CB3">
                <w:rPr>
                  <w:rStyle w:val="a8"/>
                  <w:rFonts w:ascii="Times New Roman" w:hAnsi="Times New Roman" w:cs="Times New Roman"/>
                  <w:color w:val="000000" w:themeColor="text1"/>
                  <w:szCs w:val="22"/>
                  <w:u w:val="none"/>
                  <w:lang w:eastAsia="en-US"/>
                </w:rPr>
                <w:t>2</w:t>
              </w:r>
              <w:proofErr w:type="gramEnd"/>
            </w:hyperlink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, </w:t>
            </w:r>
            <w:hyperlink r:id="rId13" w:history="1">
              <w:r w:rsidRPr="00C71CB3">
                <w:rPr>
                  <w:rStyle w:val="a8"/>
                  <w:rFonts w:ascii="Times New Roman" w:hAnsi="Times New Roman" w:cs="Times New Roman"/>
                  <w:color w:val="000000" w:themeColor="text1"/>
                  <w:szCs w:val="22"/>
                  <w:u w:val="none"/>
                  <w:lang w:eastAsia="en-US"/>
                </w:rPr>
                <w:t>ОКВЭД</w:t>
              </w:r>
            </w:hyperlink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(в отношении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работ, услуг), краткое описание продукции: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основные характеристики продукции;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функциональное назначение, основные потребительские качества                     и параметры продукции;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идентификационный код отрасли: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 Машиностроение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1.2. Отрасли железнодорожного машиностроения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1.3. Отрасли сельскохозяйственного, строительно-дорожного и пищевого машиностроения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1.4. Отрасли станкоинструментального машиностроения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1.5. Отрасли тяжелого машиностроения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1.7. Отрасли энергетического машиностроения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1.8. Отрасли судостроения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2. Химическая промышленность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3. Металлургическая промышленность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4. Лесопромышленный комплекс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6. Легкая промышленность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Объем выручки</w:t>
            </w:r>
            <w:r w:rsidR="0056739D"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,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начиная с 2017 года, включая объем экспортной выручки 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данные аналитического учета по счету 90.01 "Выручка" (анализ счета)          в корреспонденции со счетами 62.01 и 62.21 с 2017 года;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план-график финансового обеспечения мероприятий, необходимых                 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Наименование,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Перечень потенциальных рынков сбыта (государств) (для проектов                   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9. Перечень мероприятий на срок реализации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Мероприятия, связанные с регистрацией на внешних рынках объектов интеллектуальной собственности;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мероприятия, связанные с сертификацией продукции на внешних рынках;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созданием системы послепродажного обслуживания;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проведением научно-исследовательских                       и опытно-конструкторских работ, а также затраты на омологацию;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мероприятия, связанные с прохождением процедур, необходимых                    для регистрации лекарственных средств в иностранных государствах;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мероприятия по внедрению цифровых технологий в производство                      и управление предприятием;</w:t>
            </w:r>
          </w:p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иные мероприятия</w:t>
            </w:r>
          </w:p>
        </w:tc>
      </w:tr>
      <w:tr w:rsidR="00C71CB3" w:rsidRPr="00C71CB3" w:rsidTr="00730B6A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 xml:space="preserve">10. Значения </w:t>
            </w:r>
            <w:proofErr w:type="gram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показателя результативности реализации корпоративной программы повышения конкурентоспособности</w:t>
            </w:r>
            <w:proofErr w:type="gram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2017 </w:t>
            </w:r>
          </w:p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CFB" w:rsidRPr="00C71CB3" w:rsidRDefault="00AE0CFB" w:rsidP="00730B6A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C71CB3" w:rsidRPr="00C71CB3" w:rsidTr="00730B6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FB" w:rsidRPr="00C71CB3" w:rsidRDefault="00AE0CFB" w:rsidP="00730B6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eastAsia="en-US"/>
              </w:rPr>
              <w:t>2017e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C71CB3" w:rsidRPr="00C71CB3" w:rsidTr="00730B6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FB" w:rsidRPr="00C71CB3" w:rsidRDefault="00AE0CFB" w:rsidP="00730B6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ежегодный прирост объема экспортной выручки организации по отношению </w:t>
            </w:r>
            <w:proofErr w:type="gram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</w:t>
            </w:r>
            <w:proofErr w:type="gram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базовому за 2017 год (</w:t>
            </w:r>
            <w:proofErr w:type="spell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S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eastAsia="en-US"/>
              </w:rPr>
              <w:t>td</w:t>
            </w:r>
            <w:proofErr w:type="spell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C71CB3" w:rsidRPr="00C71CB3" w:rsidTr="00730B6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FB" w:rsidRPr="00C71CB3" w:rsidRDefault="00AE0CFB" w:rsidP="00730B6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ежегодный прирост объема выручки организации на внутреннем рынке (</w:t>
            </w:r>
            <w:proofErr w:type="spell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S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eastAsia="en-US"/>
              </w:rPr>
              <w:t>tv</w:t>
            </w:r>
            <w:proofErr w:type="spell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C71CB3" w:rsidRPr="00C71CB3" w:rsidTr="00730B6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FB" w:rsidRPr="00C71CB3" w:rsidRDefault="00AE0CFB" w:rsidP="00730B6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S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eastAsia="en-US"/>
              </w:rPr>
              <w:t>td</w:t>
            </w:r>
            <w:proofErr w:type="spell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vertAlign w:val="subscript"/>
                <w:lang w:eastAsia="en-US"/>
              </w:rPr>
              <w:t>*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C71CB3" w:rsidRPr="00C71CB3" w:rsidTr="00730B6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FB" w:rsidRPr="00C71CB3" w:rsidRDefault="00AE0CFB" w:rsidP="00730B6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запрашиваемый объем </w:t>
            </w: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C71CB3" w:rsidRPr="00C71CB3" w:rsidTr="00730B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lastRenderedPageBreak/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FB" w:rsidRPr="00C71CB3" w:rsidRDefault="00AE0CFB" w:rsidP="00730B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</w:t>
            </w:r>
            <w:proofErr w:type="gramStart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другое</w:t>
            </w:r>
            <w:proofErr w:type="gramEnd"/>
            <w:r w:rsidRPr="00C71CB3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.</w:t>
            </w:r>
          </w:p>
        </w:tc>
      </w:tr>
    </w:tbl>
    <w:p w:rsidR="00AE0CFB" w:rsidRPr="00C71CB3" w:rsidRDefault="00AE0CFB" w:rsidP="00AE0CFB">
      <w:pPr>
        <w:pStyle w:val="ConsPlusNormal"/>
        <w:jc w:val="both"/>
        <w:rPr>
          <w:color w:val="000000" w:themeColor="text1"/>
        </w:rPr>
      </w:pPr>
    </w:p>
    <w:p w:rsidR="00AE0CFB" w:rsidRPr="00C71CB3" w:rsidRDefault="00AE0CFB" w:rsidP="00AE0C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0CFB" w:rsidRPr="00C71CB3" w:rsidSect="00C92DC3">
      <w:pgSz w:w="11909" w:h="16834"/>
      <w:pgMar w:top="1134" w:right="624" w:bottom="1134" w:left="112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D7" w:rsidRDefault="005E1AD7" w:rsidP="002A399B">
      <w:r>
        <w:separator/>
      </w:r>
    </w:p>
  </w:endnote>
  <w:endnote w:type="continuationSeparator" w:id="0">
    <w:p w:rsidR="005E1AD7" w:rsidRDefault="005E1AD7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D7" w:rsidRDefault="005E1AD7" w:rsidP="002A399B">
      <w:r>
        <w:separator/>
      </w:r>
    </w:p>
  </w:footnote>
  <w:footnote w:type="continuationSeparator" w:id="0">
    <w:p w:rsidR="005E1AD7" w:rsidRDefault="005E1AD7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D1" w:rsidRPr="00D93C84" w:rsidRDefault="006F15D1">
    <w:pPr>
      <w:pStyle w:val="a3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0503EA">
      <w:rPr>
        <w:noProof/>
        <w:sz w:val="24"/>
        <w:szCs w:val="24"/>
      </w:rPr>
      <w:t>2</w:t>
    </w:r>
    <w:r w:rsidRPr="00D93C84">
      <w:rPr>
        <w:sz w:val="24"/>
        <w:szCs w:val="24"/>
      </w:rPr>
      <w:fldChar w:fldCharType="end"/>
    </w:r>
  </w:p>
  <w:p w:rsidR="006F15D1" w:rsidRDefault="006F1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6">
    <w:nsid w:val="634778C1"/>
    <w:multiLevelType w:val="multilevel"/>
    <w:tmpl w:val="C6EAB8D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B"/>
    <w:rsid w:val="00001DC5"/>
    <w:rsid w:val="00003038"/>
    <w:rsid w:val="000048B1"/>
    <w:rsid w:val="00012828"/>
    <w:rsid w:val="0001300C"/>
    <w:rsid w:val="00014FAB"/>
    <w:rsid w:val="00021BE1"/>
    <w:rsid w:val="000226F6"/>
    <w:rsid w:val="00024689"/>
    <w:rsid w:val="00027943"/>
    <w:rsid w:val="000331DA"/>
    <w:rsid w:val="000348C7"/>
    <w:rsid w:val="000503EA"/>
    <w:rsid w:val="00074D11"/>
    <w:rsid w:val="00074E56"/>
    <w:rsid w:val="00076BD1"/>
    <w:rsid w:val="00076F34"/>
    <w:rsid w:val="00090A35"/>
    <w:rsid w:val="00095983"/>
    <w:rsid w:val="000D2460"/>
    <w:rsid w:val="000D7B38"/>
    <w:rsid w:val="000E5651"/>
    <w:rsid w:val="0011262D"/>
    <w:rsid w:val="00117885"/>
    <w:rsid w:val="00121B2A"/>
    <w:rsid w:val="00124590"/>
    <w:rsid w:val="00140405"/>
    <w:rsid w:val="00161E16"/>
    <w:rsid w:val="001651F8"/>
    <w:rsid w:val="001658B9"/>
    <w:rsid w:val="00176A27"/>
    <w:rsid w:val="00180B7B"/>
    <w:rsid w:val="001B74F9"/>
    <w:rsid w:val="001C7B9D"/>
    <w:rsid w:val="001D1CA9"/>
    <w:rsid w:val="001D2AEF"/>
    <w:rsid w:val="001D323C"/>
    <w:rsid w:val="00201CB9"/>
    <w:rsid w:val="002148AA"/>
    <w:rsid w:val="0021657E"/>
    <w:rsid w:val="00221C30"/>
    <w:rsid w:val="002270E8"/>
    <w:rsid w:val="0023108A"/>
    <w:rsid w:val="002331CA"/>
    <w:rsid w:val="002473D1"/>
    <w:rsid w:val="002477AE"/>
    <w:rsid w:val="00254D7E"/>
    <w:rsid w:val="00270542"/>
    <w:rsid w:val="00271EBD"/>
    <w:rsid w:val="002734B9"/>
    <w:rsid w:val="00283F72"/>
    <w:rsid w:val="002A399B"/>
    <w:rsid w:val="002C3BD0"/>
    <w:rsid w:val="002C7E68"/>
    <w:rsid w:val="002D79D7"/>
    <w:rsid w:val="002E70E2"/>
    <w:rsid w:val="002F09EF"/>
    <w:rsid w:val="003033E1"/>
    <w:rsid w:val="003108A7"/>
    <w:rsid w:val="00320A63"/>
    <w:rsid w:val="003325DC"/>
    <w:rsid w:val="00343BBC"/>
    <w:rsid w:val="0036265E"/>
    <w:rsid w:val="00364DF4"/>
    <w:rsid w:val="00366B41"/>
    <w:rsid w:val="00374603"/>
    <w:rsid w:val="0039505E"/>
    <w:rsid w:val="003976E0"/>
    <w:rsid w:val="003A20F4"/>
    <w:rsid w:val="003E6F0B"/>
    <w:rsid w:val="00402443"/>
    <w:rsid w:val="00402983"/>
    <w:rsid w:val="0040506B"/>
    <w:rsid w:val="004107EF"/>
    <w:rsid w:val="00411BE5"/>
    <w:rsid w:val="00421E41"/>
    <w:rsid w:val="00425821"/>
    <w:rsid w:val="00434C51"/>
    <w:rsid w:val="00437DB2"/>
    <w:rsid w:val="00442419"/>
    <w:rsid w:val="0044332C"/>
    <w:rsid w:val="004507C8"/>
    <w:rsid w:val="0046249A"/>
    <w:rsid w:val="00463133"/>
    <w:rsid w:val="00474C7E"/>
    <w:rsid w:val="0047514C"/>
    <w:rsid w:val="004A2278"/>
    <w:rsid w:val="004A2AA6"/>
    <w:rsid w:val="004A4CBA"/>
    <w:rsid w:val="004B0C50"/>
    <w:rsid w:val="004B5499"/>
    <w:rsid w:val="004C2AAB"/>
    <w:rsid w:val="004C7EA5"/>
    <w:rsid w:val="004D6A95"/>
    <w:rsid w:val="004E3EC7"/>
    <w:rsid w:val="004F44BD"/>
    <w:rsid w:val="00512182"/>
    <w:rsid w:val="005154E3"/>
    <w:rsid w:val="00534EB8"/>
    <w:rsid w:val="00547B19"/>
    <w:rsid w:val="005529B1"/>
    <w:rsid w:val="00553F06"/>
    <w:rsid w:val="00554F56"/>
    <w:rsid w:val="0056739D"/>
    <w:rsid w:val="005673B9"/>
    <w:rsid w:val="00573AB0"/>
    <w:rsid w:val="005747F8"/>
    <w:rsid w:val="00575DBF"/>
    <w:rsid w:val="00583081"/>
    <w:rsid w:val="00584C64"/>
    <w:rsid w:val="005A49F5"/>
    <w:rsid w:val="005A7663"/>
    <w:rsid w:val="005B5E18"/>
    <w:rsid w:val="005C0F5E"/>
    <w:rsid w:val="005C6A9D"/>
    <w:rsid w:val="005E1AD7"/>
    <w:rsid w:val="005E45D9"/>
    <w:rsid w:val="005E69EB"/>
    <w:rsid w:val="006031FD"/>
    <w:rsid w:val="00603CFB"/>
    <w:rsid w:val="00614252"/>
    <w:rsid w:val="00615608"/>
    <w:rsid w:val="006172FA"/>
    <w:rsid w:val="0062613A"/>
    <w:rsid w:val="00631CCC"/>
    <w:rsid w:val="006477D3"/>
    <w:rsid w:val="00654FD6"/>
    <w:rsid w:val="006562DF"/>
    <w:rsid w:val="006650D5"/>
    <w:rsid w:val="006731A5"/>
    <w:rsid w:val="00680468"/>
    <w:rsid w:val="00684053"/>
    <w:rsid w:val="00684A34"/>
    <w:rsid w:val="00694263"/>
    <w:rsid w:val="006A3AC7"/>
    <w:rsid w:val="006C14F6"/>
    <w:rsid w:val="006D08BB"/>
    <w:rsid w:val="006E2433"/>
    <w:rsid w:val="006E4773"/>
    <w:rsid w:val="006F15D1"/>
    <w:rsid w:val="006F52CA"/>
    <w:rsid w:val="00700ECB"/>
    <w:rsid w:val="007240BC"/>
    <w:rsid w:val="0072415D"/>
    <w:rsid w:val="007313A7"/>
    <w:rsid w:val="00741953"/>
    <w:rsid w:val="007461E3"/>
    <w:rsid w:val="00762D91"/>
    <w:rsid w:val="0076479C"/>
    <w:rsid w:val="007665D9"/>
    <w:rsid w:val="00767933"/>
    <w:rsid w:val="00770C0E"/>
    <w:rsid w:val="007941D3"/>
    <w:rsid w:val="00794E66"/>
    <w:rsid w:val="007950C4"/>
    <w:rsid w:val="007B0F9E"/>
    <w:rsid w:val="007C5C5F"/>
    <w:rsid w:val="007C70E5"/>
    <w:rsid w:val="007E75B6"/>
    <w:rsid w:val="007F6739"/>
    <w:rsid w:val="008009F3"/>
    <w:rsid w:val="00801319"/>
    <w:rsid w:val="008123BC"/>
    <w:rsid w:val="0081479A"/>
    <w:rsid w:val="00832D22"/>
    <w:rsid w:val="00842E15"/>
    <w:rsid w:val="008450B8"/>
    <w:rsid w:val="00856D35"/>
    <w:rsid w:val="0085768B"/>
    <w:rsid w:val="008637D5"/>
    <w:rsid w:val="00863C2D"/>
    <w:rsid w:val="0087729D"/>
    <w:rsid w:val="00883327"/>
    <w:rsid w:val="008A510C"/>
    <w:rsid w:val="008A6371"/>
    <w:rsid w:val="008A66AA"/>
    <w:rsid w:val="008B414C"/>
    <w:rsid w:val="008B4AAE"/>
    <w:rsid w:val="008D7017"/>
    <w:rsid w:val="008E692F"/>
    <w:rsid w:val="009222E5"/>
    <w:rsid w:val="009225E8"/>
    <w:rsid w:val="00925228"/>
    <w:rsid w:val="00932125"/>
    <w:rsid w:val="0093234F"/>
    <w:rsid w:val="00952079"/>
    <w:rsid w:val="00955171"/>
    <w:rsid w:val="009609DA"/>
    <w:rsid w:val="00966020"/>
    <w:rsid w:val="0096668C"/>
    <w:rsid w:val="009744E4"/>
    <w:rsid w:val="0097466C"/>
    <w:rsid w:val="009753B6"/>
    <w:rsid w:val="00977D0B"/>
    <w:rsid w:val="00981109"/>
    <w:rsid w:val="00981AE5"/>
    <w:rsid w:val="00991677"/>
    <w:rsid w:val="009952D0"/>
    <w:rsid w:val="009A6B41"/>
    <w:rsid w:val="009B490C"/>
    <w:rsid w:val="009B7C64"/>
    <w:rsid w:val="009C38D2"/>
    <w:rsid w:val="009D0F5D"/>
    <w:rsid w:val="009E332D"/>
    <w:rsid w:val="009E66EC"/>
    <w:rsid w:val="009F5CDF"/>
    <w:rsid w:val="00A24CAE"/>
    <w:rsid w:val="00A24E4E"/>
    <w:rsid w:val="00A60A2F"/>
    <w:rsid w:val="00A62451"/>
    <w:rsid w:val="00A62FFB"/>
    <w:rsid w:val="00A63C94"/>
    <w:rsid w:val="00A654E6"/>
    <w:rsid w:val="00AA301C"/>
    <w:rsid w:val="00AA3EDB"/>
    <w:rsid w:val="00AA6C17"/>
    <w:rsid w:val="00AB642D"/>
    <w:rsid w:val="00AC52FF"/>
    <w:rsid w:val="00AC6080"/>
    <w:rsid w:val="00AE0CFB"/>
    <w:rsid w:val="00AE60DA"/>
    <w:rsid w:val="00AF49A6"/>
    <w:rsid w:val="00B073BD"/>
    <w:rsid w:val="00B07F76"/>
    <w:rsid w:val="00B43D54"/>
    <w:rsid w:val="00B61197"/>
    <w:rsid w:val="00B63628"/>
    <w:rsid w:val="00B66681"/>
    <w:rsid w:val="00B66841"/>
    <w:rsid w:val="00B71632"/>
    <w:rsid w:val="00B737F3"/>
    <w:rsid w:val="00B92143"/>
    <w:rsid w:val="00B9420E"/>
    <w:rsid w:val="00BA6111"/>
    <w:rsid w:val="00BB6988"/>
    <w:rsid w:val="00BD755F"/>
    <w:rsid w:val="00BF07EA"/>
    <w:rsid w:val="00C02F7F"/>
    <w:rsid w:val="00C2264C"/>
    <w:rsid w:val="00C27258"/>
    <w:rsid w:val="00C37982"/>
    <w:rsid w:val="00C423DA"/>
    <w:rsid w:val="00C47EF7"/>
    <w:rsid w:val="00C5204A"/>
    <w:rsid w:val="00C54A4B"/>
    <w:rsid w:val="00C67070"/>
    <w:rsid w:val="00C71CB3"/>
    <w:rsid w:val="00C859C4"/>
    <w:rsid w:val="00C92DC3"/>
    <w:rsid w:val="00C947D8"/>
    <w:rsid w:val="00CA1CB3"/>
    <w:rsid w:val="00CA751A"/>
    <w:rsid w:val="00CC30A2"/>
    <w:rsid w:val="00CD0119"/>
    <w:rsid w:val="00CD438E"/>
    <w:rsid w:val="00CE69B8"/>
    <w:rsid w:val="00CF3F27"/>
    <w:rsid w:val="00D07EBB"/>
    <w:rsid w:val="00D147FE"/>
    <w:rsid w:val="00D21670"/>
    <w:rsid w:val="00D36EBD"/>
    <w:rsid w:val="00D4571B"/>
    <w:rsid w:val="00D5043C"/>
    <w:rsid w:val="00D93C84"/>
    <w:rsid w:val="00D97BF7"/>
    <w:rsid w:val="00DA2A07"/>
    <w:rsid w:val="00DA3A00"/>
    <w:rsid w:val="00DA51BB"/>
    <w:rsid w:val="00DB20D4"/>
    <w:rsid w:val="00DE7CDA"/>
    <w:rsid w:val="00DF421B"/>
    <w:rsid w:val="00E01C92"/>
    <w:rsid w:val="00E1764B"/>
    <w:rsid w:val="00E210A0"/>
    <w:rsid w:val="00E235CA"/>
    <w:rsid w:val="00E310C7"/>
    <w:rsid w:val="00E35078"/>
    <w:rsid w:val="00E4126E"/>
    <w:rsid w:val="00E416EE"/>
    <w:rsid w:val="00E41C20"/>
    <w:rsid w:val="00E45932"/>
    <w:rsid w:val="00E467CF"/>
    <w:rsid w:val="00E70E00"/>
    <w:rsid w:val="00E7308D"/>
    <w:rsid w:val="00E873BB"/>
    <w:rsid w:val="00EA77F7"/>
    <w:rsid w:val="00EA79C7"/>
    <w:rsid w:val="00EB1125"/>
    <w:rsid w:val="00EB5D53"/>
    <w:rsid w:val="00EB7EBC"/>
    <w:rsid w:val="00ED10B4"/>
    <w:rsid w:val="00ED1858"/>
    <w:rsid w:val="00EE5B1D"/>
    <w:rsid w:val="00EF592B"/>
    <w:rsid w:val="00F0172E"/>
    <w:rsid w:val="00F10E1B"/>
    <w:rsid w:val="00F12E75"/>
    <w:rsid w:val="00F13E3D"/>
    <w:rsid w:val="00F169B0"/>
    <w:rsid w:val="00F207EB"/>
    <w:rsid w:val="00F32801"/>
    <w:rsid w:val="00F63F79"/>
    <w:rsid w:val="00F76218"/>
    <w:rsid w:val="00F84079"/>
    <w:rsid w:val="00F90E34"/>
    <w:rsid w:val="00FA0FC3"/>
    <w:rsid w:val="00FA4779"/>
    <w:rsid w:val="00FA6BBA"/>
    <w:rsid w:val="00FB2E1B"/>
    <w:rsid w:val="00FC3BFF"/>
    <w:rsid w:val="00FC6EAE"/>
    <w:rsid w:val="00FD0691"/>
    <w:rsid w:val="00FE5919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57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571B"/>
  </w:style>
  <w:style w:type="character" w:customStyle="1" w:styleId="ad">
    <w:name w:val="Текст примечания Знак"/>
    <w:basedOn w:val="a0"/>
    <w:link w:val="ac"/>
    <w:uiPriority w:val="99"/>
    <w:semiHidden/>
    <w:rsid w:val="00D4571B"/>
    <w:rPr>
      <w:rFonts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57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571B"/>
    <w:rPr>
      <w:rFonts w:hAnsi="Times New Roman"/>
      <w:b/>
      <w:bCs/>
    </w:rPr>
  </w:style>
  <w:style w:type="paragraph" w:styleId="af0">
    <w:name w:val="Revision"/>
    <w:hidden/>
    <w:uiPriority w:val="99"/>
    <w:semiHidden/>
    <w:rsid w:val="00D4571B"/>
    <w:rPr>
      <w:rFonts w:hAnsi="Times New Roman"/>
    </w:rPr>
  </w:style>
  <w:style w:type="paragraph" w:styleId="af1">
    <w:name w:val="Body Text Indent"/>
    <w:basedOn w:val="a"/>
    <w:link w:val="af2"/>
    <w:rsid w:val="00176A27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176A27"/>
    <w:rPr>
      <w:rFonts w:hAnsi="Times New Roman"/>
      <w:b/>
      <w:spacing w:val="30"/>
      <w:sz w:val="24"/>
      <w:lang w:val="x-none" w:eastAsia="x-none"/>
    </w:rPr>
  </w:style>
  <w:style w:type="table" w:styleId="af3">
    <w:name w:val="Table Grid"/>
    <w:basedOn w:val="a1"/>
    <w:uiPriority w:val="39"/>
    <w:rsid w:val="00CE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57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571B"/>
  </w:style>
  <w:style w:type="character" w:customStyle="1" w:styleId="ad">
    <w:name w:val="Текст примечания Знак"/>
    <w:basedOn w:val="a0"/>
    <w:link w:val="ac"/>
    <w:uiPriority w:val="99"/>
    <w:semiHidden/>
    <w:rsid w:val="00D4571B"/>
    <w:rPr>
      <w:rFonts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57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571B"/>
    <w:rPr>
      <w:rFonts w:hAnsi="Times New Roman"/>
      <w:b/>
      <w:bCs/>
    </w:rPr>
  </w:style>
  <w:style w:type="paragraph" w:styleId="af0">
    <w:name w:val="Revision"/>
    <w:hidden/>
    <w:uiPriority w:val="99"/>
    <w:semiHidden/>
    <w:rsid w:val="00D4571B"/>
    <w:rPr>
      <w:rFonts w:hAnsi="Times New Roman"/>
    </w:rPr>
  </w:style>
  <w:style w:type="paragraph" w:styleId="af1">
    <w:name w:val="Body Text Indent"/>
    <w:basedOn w:val="a"/>
    <w:link w:val="af2"/>
    <w:rsid w:val="00176A27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176A27"/>
    <w:rPr>
      <w:rFonts w:hAnsi="Times New Roman"/>
      <w:b/>
      <w:spacing w:val="30"/>
      <w:sz w:val="24"/>
      <w:lang w:val="x-none" w:eastAsia="x-none"/>
    </w:rPr>
  </w:style>
  <w:style w:type="table" w:styleId="af3">
    <w:name w:val="Table Grid"/>
    <w:basedOn w:val="a1"/>
    <w:uiPriority w:val="39"/>
    <w:rsid w:val="00CE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792C7E641E036D5DF2291265E14F1496CD46B07A71890CD91C44A8A58C87803156C9CE5A256D8A2DDAA683CJAy4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792C7E641E036D5DF2291265E14F1496DD16B06AF1890CD91C44A8A58C87803156C9CE5A256D8A2DDAA683CJAy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E2F0-9842-47D3-AEFE-946401C5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Ольга Васильевна</dc:creator>
  <cp:lastModifiedBy>Илья Дмитриевич Микитюк</cp:lastModifiedBy>
  <cp:revision>4</cp:revision>
  <cp:lastPrinted>2019-03-27T16:49:00Z</cp:lastPrinted>
  <dcterms:created xsi:type="dcterms:W3CDTF">2019-03-29T12:40:00Z</dcterms:created>
  <dcterms:modified xsi:type="dcterms:W3CDTF">2019-04-01T13:13:00Z</dcterms:modified>
</cp:coreProperties>
</file>