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98" w:rsidRDefault="00BA509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5098" w:rsidRDefault="00BA5098">
      <w:pPr>
        <w:pStyle w:val="ConsPlusNormal"/>
        <w:outlineLvl w:val="0"/>
      </w:pPr>
    </w:p>
    <w:p w:rsidR="00BA5098" w:rsidRDefault="00BA509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A5098" w:rsidRDefault="00BA5098">
      <w:pPr>
        <w:pStyle w:val="ConsPlusTitle"/>
        <w:jc w:val="center"/>
      </w:pPr>
    </w:p>
    <w:p w:rsidR="00BA5098" w:rsidRDefault="00BA5098">
      <w:pPr>
        <w:pStyle w:val="ConsPlusTitle"/>
        <w:jc w:val="center"/>
      </w:pPr>
      <w:r>
        <w:t>ПОСТАНОВЛЕНИЕ</w:t>
      </w:r>
    </w:p>
    <w:p w:rsidR="00BA5098" w:rsidRDefault="00BA5098">
      <w:pPr>
        <w:pStyle w:val="ConsPlusTitle"/>
        <w:jc w:val="center"/>
      </w:pPr>
      <w:r>
        <w:t>от 19 июля 2021 г. N 459</w:t>
      </w:r>
    </w:p>
    <w:p w:rsidR="00BA5098" w:rsidRDefault="00BA5098">
      <w:pPr>
        <w:pStyle w:val="ConsPlusTitle"/>
        <w:jc w:val="center"/>
      </w:pPr>
    </w:p>
    <w:p w:rsidR="00BA5098" w:rsidRDefault="00BA5098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BA5098" w:rsidRDefault="00BA5098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BA5098" w:rsidRDefault="00BA5098">
      <w:pPr>
        <w:pStyle w:val="ConsPlusTitle"/>
        <w:jc w:val="center"/>
      </w:pPr>
      <w:r>
        <w:t>НЕКОММЕРЧЕСКИМ ОРГАНИЗАЦИЯМ, ОТНОСЯЩИМСЯ К ИНФРАСТРУКТУРЕ</w:t>
      </w:r>
    </w:p>
    <w:p w:rsidR="00BA5098" w:rsidRDefault="00BA5098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BA5098" w:rsidRDefault="00BA5098">
      <w:pPr>
        <w:pStyle w:val="ConsPlusTitle"/>
        <w:jc w:val="center"/>
      </w:pPr>
      <w:r>
        <w:t>ИЛИ ОКАЗЫВАЮЩИМ ПОДДЕРЖКУ ОРГАНИЗАЦИЯМ, ОСУЩЕСТВЛЯЮЩИМ</w:t>
      </w:r>
    </w:p>
    <w:p w:rsidR="00BA5098" w:rsidRDefault="00BA5098">
      <w:pPr>
        <w:pStyle w:val="ConsPlusTitle"/>
        <w:jc w:val="center"/>
      </w:pPr>
      <w:r>
        <w:t>ВНЕШНЕЭКОНОМИЧЕСКУЮ ДЕЯТЕЛЬНОСТЬ, НА ОБЕСПЕЧЕНИЕ</w:t>
      </w:r>
    </w:p>
    <w:p w:rsidR="00BA5098" w:rsidRDefault="00BA5098">
      <w:pPr>
        <w:pStyle w:val="ConsPlusTitle"/>
        <w:jc w:val="center"/>
      </w:pPr>
      <w:r>
        <w:t>ДЕЯТЕЛЬНОСТИ ПО СОЗДАНИЮ И(ИЛИ) РАЗВИТИЮ ЦЕНТРА ПОДДЕРЖКИ</w:t>
      </w:r>
    </w:p>
    <w:p w:rsidR="00BA5098" w:rsidRDefault="00BA5098">
      <w:pPr>
        <w:pStyle w:val="ConsPlusTitle"/>
        <w:jc w:val="center"/>
      </w:pPr>
      <w:r>
        <w:t>ЭКСПОРТА В РАМКАХ РЕАЛИЗАЦИИ ПОДПРОГРАММЫ "РАЗВИТИЕ</w:t>
      </w:r>
    </w:p>
    <w:p w:rsidR="00BA5098" w:rsidRDefault="00BA5098">
      <w:pPr>
        <w:pStyle w:val="ConsPlusTitle"/>
        <w:jc w:val="center"/>
      </w:pPr>
      <w:r>
        <w:t>ПРОМЫШЛЕННОСТИ И ИННОВАЦИЙ В ЛЕНИНГРАДСКОЙ ОБЛАСТИ"</w:t>
      </w:r>
    </w:p>
    <w:p w:rsidR="00BA5098" w:rsidRDefault="00BA5098">
      <w:pPr>
        <w:pStyle w:val="ConsPlusTitle"/>
        <w:jc w:val="center"/>
      </w:pPr>
      <w:r>
        <w:t>ГОСУДАРСТВЕННОЙ ПРОГРАММЫ ЛЕНИНГРАДСКОЙ ОБЛАСТИ</w:t>
      </w:r>
    </w:p>
    <w:p w:rsidR="00BA5098" w:rsidRDefault="00BA5098">
      <w:pPr>
        <w:pStyle w:val="ConsPlusTitle"/>
        <w:jc w:val="center"/>
      </w:pPr>
      <w:r>
        <w:t>"СТИМУЛИРОВАНИЕ ЭКОНОМИЧЕСКОЙ АКТИВНОСТИ</w:t>
      </w:r>
    </w:p>
    <w:p w:rsidR="00BA5098" w:rsidRDefault="00BA5098">
      <w:pPr>
        <w:pStyle w:val="ConsPlusTitle"/>
        <w:jc w:val="center"/>
      </w:pPr>
      <w:r>
        <w:t>ЛЕНИНГРАДСКОЙ ОБЛАСТИ"</w:t>
      </w:r>
    </w:p>
    <w:p w:rsidR="00BA5098" w:rsidRDefault="00BA5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>от 30.12.2022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</w:tr>
    </w:tbl>
    <w:p w:rsidR="00BA5098" w:rsidRDefault="00BA5098">
      <w:pPr>
        <w:pStyle w:val="ConsPlusNormal"/>
        <w:jc w:val="center"/>
      </w:pPr>
    </w:p>
    <w:p w:rsidR="00BA5098" w:rsidRDefault="00BA5098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9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5098" w:rsidRDefault="00BA5098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мая 2019 года N 212 "Об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</w:t>
      </w:r>
      <w:r>
        <w:lastRenderedPageBreak/>
        <w:t>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BA5098" w:rsidRDefault="00BA509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Ленинградской области от 14 ноября 2019 года N 521 "О внесении изменений в постановления Правительства Ленинградской области от 25 октября 2017 года N 432 и от 14 мая 2019 года N 212";</w:t>
      </w:r>
    </w:p>
    <w:p w:rsidR="00BA5098" w:rsidRDefault="00BA5098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2019 года N 645 "О внесении изменений в постановление Правительства Ленинградской области от 14 мая 2019 года N 212";</w:t>
      </w:r>
    </w:p>
    <w:p w:rsidR="00BA5098" w:rsidRDefault="00BA509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января 2021 года N 7 "О внесении изменений в постановление Правительства Ленинградской области от 14 мая 2019 года N 212 "Об утверждении Порядка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официального опубликования и распространяет действие на правоотношения, возникшие с 1 июня 2021 года.</w:t>
      </w:r>
    </w:p>
    <w:p w:rsidR="00BA5098" w:rsidRDefault="00BA5098">
      <w:pPr>
        <w:pStyle w:val="ConsPlusNormal"/>
        <w:jc w:val="right"/>
      </w:pPr>
    </w:p>
    <w:p w:rsidR="00BA5098" w:rsidRDefault="00BA5098">
      <w:pPr>
        <w:pStyle w:val="ConsPlusNormal"/>
        <w:jc w:val="right"/>
      </w:pPr>
      <w:r>
        <w:t>Губернатор</w:t>
      </w:r>
    </w:p>
    <w:p w:rsidR="00BA5098" w:rsidRDefault="00BA5098">
      <w:pPr>
        <w:pStyle w:val="ConsPlusNormal"/>
        <w:jc w:val="right"/>
      </w:pPr>
      <w:r>
        <w:t>Ленинградской области</w:t>
      </w:r>
    </w:p>
    <w:p w:rsidR="00BA5098" w:rsidRDefault="00BA5098">
      <w:pPr>
        <w:pStyle w:val="ConsPlusNormal"/>
        <w:jc w:val="right"/>
      </w:pPr>
      <w:r>
        <w:t>А.Дрозденко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jc w:val="right"/>
      </w:pPr>
    </w:p>
    <w:p w:rsidR="00BA5098" w:rsidRDefault="00BA5098">
      <w:pPr>
        <w:pStyle w:val="ConsPlusNormal"/>
        <w:jc w:val="right"/>
        <w:outlineLvl w:val="0"/>
      </w:pPr>
      <w:r>
        <w:t>УТВЕРЖДЕН</w:t>
      </w:r>
    </w:p>
    <w:p w:rsidR="00BA5098" w:rsidRDefault="00BA5098">
      <w:pPr>
        <w:pStyle w:val="ConsPlusNormal"/>
        <w:jc w:val="right"/>
      </w:pPr>
      <w:r>
        <w:t>постановлением Правительства</w:t>
      </w:r>
    </w:p>
    <w:p w:rsidR="00BA5098" w:rsidRDefault="00BA5098">
      <w:pPr>
        <w:pStyle w:val="ConsPlusNormal"/>
        <w:jc w:val="right"/>
      </w:pPr>
      <w:r>
        <w:t>Ленинградской области</w:t>
      </w:r>
    </w:p>
    <w:p w:rsidR="00BA5098" w:rsidRDefault="00BA5098">
      <w:pPr>
        <w:pStyle w:val="ConsPlusNormal"/>
        <w:jc w:val="right"/>
      </w:pPr>
      <w:r>
        <w:t>от 19.07.2021 N 459</w:t>
      </w:r>
    </w:p>
    <w:p w:rsidR="00BA5098" w:rsidRDefault="00BA5098">
      <w:pPr>
        <w:pStyle w:val="ConsPlusNormal"/>
        <w:jc w:val="right"/>
      </w:pPr>
      <w:r>
        <w:t>(приложение)</w:t>
      </w:r>
    </w:p>
    <w:p w:rsidR="00BA5098" w:rsidRDefault="00BA5098">
      <w:pPr>
        <w:pStyle w:val="ConsPlusNormal"/>
        <w:jc w:val="center"/>
      </w:pPr>
    </w:p>
    <w:p w:rsidR="00BA5098" w:rsidRDefault="00BA5098">
      <w:pPr>
        <w:pStyle w:val="ConsPlusTitle"/>
        <w:jc w:val="center"/>
      </w:pPr>
      <w:bookmarkStart w:id="0" w:name="P47"/>
      <w:bookmarkEnd w:id="0"/>
      <w:r>
        <w:t>ПОРЯДОК</w:t>
      </w:r>
    </w:p>
    <w:p w:rsidR="00BA5098" w:rsidRDefault="00BA5098">
      <w:pPr>
        <w:pStyle w:val="ConsPlusTitle"/>
        <w:jc w:val="center"/>
      </w:pPr>
      <w:r>
        <w:t>ОПРЕДЕЛЕНИЯ ОБЪЕМА И ПРЕДОСТАВЛЕНИЯ СУБСИДИЙ ИЗ ОБЛАСТНОГО</w:t>
      </w:r>
    </w:p>
    <w:p w:rsidR="00BA5098" w:rsidRDefault="00BA5098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BA5098" w:rsidRDefault="00BA5098">
      <w:pPr>
        <w:pStyle w:val="ConsPlusTitle"/>
        <w:jc w:val="center"/>
      </w:pPr>
      <w:r>
        <w:t>ОТНОСЯЩИМСЯ К ИНФРАСТРУКТУРЕ ПОДДЕРЖКИ СУБЪЕКТОВ МАЛОГО</w:t>
      </w:r>
    </w:p>
    <w:p w:rsidR="00BA5098" w:rsidRDefault="00BA5098">
      <w:pPr>
        <w:pStyle w:val="ConsPlusTitle"/>
        <w:jc w:val="center"/>
      </w:pPr>
      <w:r>
        <w:t>И СРЕДНЕГО ПРЕДПРИНИМАТЕЛЬСТВА ИЛИ ОКАЗЫВАЮЩИМ ПОДДЕРЖКУ</w:t>
      </w:r>
    </w:p>
    <w:p w:rsidR="00BA5098" w:rsidRDefault="00BA5098">
      <w:pPr>
        <w:pStyle w:val="ConsPlusTitle"/>
        <w:jc w:val="center"/>
      </w:pPr>
      <w:r>
        <w:t>ОРГАНИЗАЦИЯМ, ОСУЩЕСТВЛЯЮЩИМ ВНЕШНЕЭКОНОМИЧЕСКУЮ</w:t>
      </w:r>
    </w:p>
    <w:p w:rsidR="00BA5098" w:rsidRDefault="00BA5098">
      <w:pPr>
        <w:pStyle w:val="ConsPlusTitle"/>
        <w:jc w:val="center"/>
      </w:pPr>
      <w:r>
        <w:t>ДЕЯТЕЛЬНОСТЬ, НА ОБЕСПЕЧЕНИЕ ДЕЯТЕЛЬНОСТИ ПО СОЗДАНИЮ</w:t>
      </w:r>
    </w:p>
    <w:p w:rsidR="00BA5098" w:rsidRDefault="00BA5098">
      <w:pPr>
        <w:pStyle w:val="ConsPlusTitle"/>
        <w:jc w:val="center"/>
      </w:pPr>
      <w:r>
        <w:t>И(ИЛИ) РАЗВИТИЮ ЦЕНТРА ПОДДЕРЖКИ ЭКСПОРТА В РАМКАХ</w:t>
      </w:r>
    </w:p>
    <w:p w:rsidR="00BA5098" w:rsidRDefault="00BA5098">
      <w:pPr>
        <w:pStyle w:val="ConsPlusTitle"/>
        <w:jc w:val="center"/>
      </w:pPr>
      <w:r>
        <w:t>РЕАЛИЗАЦИИ ПОДПРОГРАММЫ "РАЗВИТИЕ ПРОМЫШЛЕННОСТИ</w:t>
      </w:r>
    </w:p>
    <w:p w:rsidR="00BA5098" w:rsidRDefault="00BA5098">
      <w:pPr>
        <w:pStyle w:val="ConsPlusTitle"/>
        <w:jc w:val="center"/>
      </w:pPr>
      <w:r>
        <w:lastRenderedPageBreak/>
        <w:t>И ИННОВАЦИЙ В ЛЕНИНГРАДСКОЙ ОБЛАСТИ" ГОСУДАРСТВЕННОЙ</w:t>
      </w:r>
    </w:p>
    <w:p w:rsidR="00BA5098" w:rsidRDefault="00BA5098">
      <w:pPr>
        <w:pStyle w:val="ConsPlusTitle"/>
        <w:jc w:val="center"/>
      </w:pPr>
      <w:r>
        <w:t>ПРОГРАММЫ ЛЕНИНГРАДСКОЙ ОБЛАСТИ "СТИМУЛИРОВАНИЕ</w:t>
      </w:r>
    </w:p>
    <w:p w:rsidR="00BA5098" w:rsidRDefault="00BA5098">
      <w:pPr>
        <w:pStyle w:val="ConsPlusTitle"/>
        <w:jc w:val="center"/>
      </w:pPr>
      <w:r>
        <w:t>ЭКОНОМИЧЕСКОЙ АКТИВНОСТИ ЛЕНИНГРАДСКОЙ ОБЛАСТИ"</w:t>
      </w:r>
    </w:p>
    <w:p w:rsidR="00BA5098" w:rsidRDefault="00BA5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>от 30.12.2022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</w:tr>
    </w:tbl>
    <w:p w:rsidR="00BA5098" w:rsidRDefault="00BA5098">
      <w:pPr>
        <w:pStyle w:val="ConsPlusNormal"/>
        <w:jc w:val="center"/>
      </w:pPr>
    </w:p>
    <w:p w:rsidR="00BA5098" w:rsidRDefault="00BA5098">
      <w:pPr>
        <w:pStyle w:val="ConsPlusTitle"/>
        <w:jc w:val="center"/>
        <w:outlineLvl w:val="1"/>
      </w:pPr>
      <w:r>
        <w:t>1. Общие положения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  <w:r>
        <w:t xml:space="preserve">1.1. Настоящий Порядок устанавливает порядок определения объема, цели и условия предоставления субсидий из областного бюджета Ленинградской области и поступивших в порядке софинансирования средств федерального бюджета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</w:t>
      </w:r>
      <w:hyperlink r:id="rId15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 (далее - субсидии), а также порядок возврата субсидий в случае нарушения условий их предоставления.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1" w:name="P66"/>
      <w:bookmarkEnd w:id="1"/>
      <w:r>
        <w:t xml:space="preserve">1.2. Субсидии предоставляются на цели финансового обеспечения деятельности некоммерческих организаций (структурных подразделений некоммерческих организаций), относящихся к инфраструктуре поддержки субъектов малого и среднего предпринимательства или оказывающих поддержку организациям, осуществляющим внешнеэкономическую деятельность (далее - участник отбора, получатель субсидии), по созданию и(или) развитию центра поддержки экспорта при реализации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предусмотренного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до 2024 года".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1.4. Субсидии предоставляются получателям субсидий, отвечающим следующим критериям отбора: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область, в состав учредителей или состав членов высшего органа управления юридического лица входят органы исполнительной власти Ленинградской области, к компетенции которых относится координация мер поддержки субъектов малого и среднего предпринимательства, координация мер поддержки экспорта и развитие несырьевого экспорта в Ленинградской области;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б) к видам уставной деятельности некоммерческой организации относятся: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стимулирование субъектов деятельности в сфере промышленности, в том числе субъектов </w:t>
      </w:r>
      <w:r>
        <w:lastRenderedPageBreak/>
        <w:t>малого и среднего предпринимательства, к развитию экспорта товаров, услуг и технологий;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содействие выходу субъектов деятельности в сфере промышленности, в том числе субъектов малого и среднего предпринимательства, на иностранные рынки товаров, услуг и технологий;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содействие повышению конкурентоспособности и эффективности деятельности экспортно ориентированных субъектов в сфере промышленности, в том числе субъектов малого и среднего предпринимательства.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1.5.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сеть "Интернет",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области), при наличии технической возможности.</w:t>
      </w:r>
    </w:p>
    <w:p w:rsidR="00BA5098" w:rsidRDefault="00BA5098">
      <w:pPr>
        <w:pStyle w:val="ConsPlusNormal"/>
        <w:jc w:val="both"/>
      </w:pPr>
      <w:r>
        <w:t xml:space="preserve">(п. 1.5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  <w:bookmarkStart w:id="3" w:name="P79"/>
      <w:bookmarkEnd w:id="3"/>
      <w:r>
        <w:t>2.1. Способом проведения отбора является запрос заявок на участие в отборе (далее - заявка). Отбор проводится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при одновременном соблюдении следующих требований: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на дату подачи заявки критериям отбора, установленным </w:t>
      </w:r>
      <w:hyperlink w:anchor="P68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2) отсутствие у участника отбора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участник отбора 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>
        <w:lastRenderedPageBreak/>
        <w:t>законодательством Российской Федерации);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участник отбора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66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4) отсутствие информации об участнике отбора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5) отсутствие просроченной задолженности по заработной плате;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6) согласие участника отбора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0">
        <w:r>
          <w:rPr>
            <w:color w:val="0000FF"/>
          </w:rPr>
          <w:t>статьями 268.1</w:t>
        </w:r>
      </w:hyperlink>
      <w:r>
        <w:t xml:space="preserve"> и </w:t>
      </w:r>
      <w:hyperlink r:id="rId2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BA5098" w:rsidRDefault="00BA5098">
      <w:pPr>
        <w:pStyle w:val="ConsPlusNormal"/>
        <w:jc w:val="both"/>
      </w:pPr>
      <w:r>
        <w:t xml:space="preserve">(пп. 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7) обеспечение участником отбора ведения раздельного бухгалтерского учета по денежным средствам, предоставленным за счет средств бюджетов всех уровней и внебюджетных источников;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4" w:name="P95"/>
      <w:bookmarkEnd w:id="4"/>
      <w:r>
        <w:t>8) соблюдение запрета на приобретение участником отбора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и связанных с достижением целей предоставления средств субсидии: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поиску потенциальных партнеров на территории иностранного государства для субъекта малого или среднего предпринимательства с целью заключения экспортных контрактов на поставку продукции субъектом малого или среднего предпринимательства;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организации и проведению международных бизнес-миссий с участием субъекта (субъектов) малого или среднего предпринимательства на территории Российской Федерации и за пределами территории Российской Федерации;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организации участия субъекта (субъектов) малого или среднего предпринимательства в выставочно-ярмарочных мероприятиях за пределами территории Российской Федерации с организацией коллективного и(или) индивидуального стендов;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оплаты услуг иностранных граждан и юридических лиц по размещению субъекта (субъектов) малого или среднего предпринимательства на международных электронных торговых площадках, в том числе регистрации учетной записи (аккаунта) субъекта (субъектов) малого или среднего предпринимательства на международных торговых площадках, а также ежемесячному продвижению продукции субъекта (субъектов) малого или среднего предпринимательства на торговой площадке;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lastRenderedPageBreak/>
        <w:t>оплаты услуг иностранных граждан и юридических лиц по обеспечению и организации участия иностранных экспертов - иностранных граждан и юридических лиц в акселерационных программах субъекта (субъектов) малого или среднего предпринимательства;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9) представление документов в сроки, установленные в объявлении о проведении отбора в соответствии </w:t>
      </w:r>
      <w:hyperlink w:anchor="P136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10) наличие у участника отбора: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концепции создания (развития) центра поддержки экспорта на текущий год и плановый период с указанием перечня предоставляемых услуг, соответствующей задачам и целям стратегии социально-экономического развития Ленинградской области (объем - не более пяти страниц формата A4, размер шрифта - 12, интервал полуторный);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утвержденных участником отбора:</w:t>
      </w:r>
    </w:p>
    <w:p w:rsidR="00BA5098" w:rsidRDefault="00BA5098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направлений</w:t>
        </w:r>
      </w:hyperlink>
      <w:r>
        <w:t xml:space="preserve"> расходования субсидии на финансирование центра поддержки экспорта (сметы) (далее - планируемые затраты на финансовое обеспечение деятельности получателя субсидии) в соответствии с рекомендуемым образцом (приложение 1 к требованиям к реализации мероприятия по созданию и(или)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требованиям к центрам поддержки экспорта, утвержденным приказом Минэкономразвития России от 18 февраля 2021 года N 77 (далее - Требования), с указанием источников финансирования затрат по каждому направлению, в том числе за счет средств федерального бюджета, областного бюджета Ленинградской области на софинансирование средств федерального бюджета, областного бюджета Ленинградской области сверх софинансирования средств федерального бюджета, внебюджетных источников;</w:t>
      </w:r>
    </w:p>
    <w:p w:rsidR="00BA5098" w:rsidRDefault="00BA5098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плана</w:t>
        </w:r>
      </w:hyperlink>
      <w:r>
        <w:t xml:space="preserve"> командировок сотрудников центра поддержки экспорта на текущий финансовый год в соответствии с рекомендуемым образцом (приложение 4 к Требованиям);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ключевых </w:t>
      </w:r>
      <w:hyperlink r:id="rId25">
        <w:r>
          <w:rPr>
            <w:color w:val="0000FF"/>
          </w:rPr>
          <w:t>показателей</w:t>
        </w:r>
      </w:hyperlink>
      <w:r>
        <w:t xml:space="preserve"> эффективности деятельности центра поддержки экспорта на текущий финансовый год в соответствии с рекомендуемым образцом (приложение 2 к Требованиям);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информации о получателях услуг центра поддержки экспорта в предыдущем году в соответствии с рекомендуемым образцом (</w:t>
      </w:r>
      <w:hyperlink r:id="rId26">
        <w:r>
          <w:rPr>
            <w:color w:val="0000FF"/>
          </w:rPr>
          <w:t>приложение 3</w:t>
        </w:r>
      </w:hyperlink>
      <w:r>
        <w:t xml:space="preserve"> к Требованиям).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2.2. Субсидия предоставляется на основании соглашения о предоставлении субсидии, заключенного между получателем субсидии и Комитетом в порядке и на условиях, установленных настоящим Порядком, по типовой форме, утвержденной правовым актом Комитета финансов Ленинградской области, и(или) в соответствии с типовой формой, установленной Министерством финансов Российской Федерации, в случае, если такое требование установлено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декабря 2017 года N 1496 "О мерах по обеспечению исполнения федерального бюджета" (далее - соглашение), с приложением к соглашению планируемых затрат на финансовое обеспечение деятельности получателя субсидии, плана командировок сотрудников центра поддержки экспорта на текущий финансовый год.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2.3. Для получения субсидии участник отбора в сроки, установленные в объявлении о проведении отбора в соответствии с </w:t>
      </w:r>
      <w:hyperlink w:anchor="P136">
        <w:r>
          <w:rPr>
            <w:color w:val="0000FF"/>
          </w:rPr>
          <w:t>пунктом 2.4</w:t>
        </w:r>
      </w:hyperlink>
      <w:r>
        <w:t xml:space="preserve"> настоящего Порядка, представляет в Комитет </w:t>
      </w:r>
      <w:hyperlink w:anchor="P242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и следующие документы: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lastRenderedPageBreak/>
        <w:t>а) копии учредительных документов, заверенные подписью руководителя и печатью получателя субсидии (при наличии печати);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б) справка участника отбора об отсутствии проведения в отношении участника отбора процедуры реорганизации, ликвидации, об отсутствии решения арбитражного суда о признании участника отбора банкротом и открытии конкурсного производства, а также о том, что деятельность участника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 печати);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в) справка об отсутствии у участника отбора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области, подписанная руководителем, главным бухгалтером и заверенная печатью (при наличии печати);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г) справка территориального органа Федеральной службы судебных приставов по Ленинградской области о неприостановлении деятельности в порядке, предусмотренном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д) справка, подтверждающая отсутствие получения участником отбора средств из областного бюджета Ленинградской области на цели, указанные в </w:t>
      </w:r>
      <w:hyperlink w:anchor="P66">
        <w:r>
          <w:rPr>
            <w:color w:val="0000FF"/>
          </w:rPr>
          <w:t>пункте 1.2</w:t>
        </w:r>
      </w:hyperlink>
      <w:r>
        <w:t xml:space="preserve"> настоящего Порядка, подписанная руководителем, главным бухгалтером и заверенная печатью (при наличии печати);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е) справка о согласии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 и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BA5098" w:rsidRDefault="00BA5098">
      <w:pPr>
        <w:pStyle w:val="ConsPlusNormal"/>
        <w:jc w:val="both"/>
      </w:pPr>
      <w:r>
        <w:t xml:space="preserve">(пп. "е"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ж) копии документов, предусмотренных </w:t>
      </w:r>
      <w:hyperlink w:anchor="P102">
        <w:r>
          <w:rPr>
            <w:color w:val="0000FF"/>
          </w:rPr>
          <w:t>подпунктом 10 пункта 2.1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з) обязательство участника отбора обеспечить соответствие центра поддержки экспорта требованиям, установленным </w:t>
      </w:r>
      <w:hyperlink r:id="rId32">
        <w:r>
          <w:rPr>
            <w:color w:val="0000FF"/>
          </w:rPr>
          <w:t>пунктами 5</w:t>
        </w:r>
      </w:hyperlink>
      <w:r>
        <w:t xml:space="preserve"> - </w:t>
      </w:r>
      <w:hyperlink r:id="rId33">
        <w:r>
          <w:rPr>
            <w:color w:val="0000FF"/>
          </w:rPr>
          <w:t>10.10</w:t>
        </w:r>
      </w:hyperlink>
      <w:r>
        <w:t xml:space="preserve"> Требований. Документы, подтверждающие соответствие центра поддержки экспорта требованиям, установленным </w:t>
      </w:r>
      <w:hyperlink r:id="rId34">
        <w:r>
          <w:rPr>
            <w:color w:val="0000FF"/>
          </w:rPr>
          <w:t>пунктами 5</w:t>
        </w:r>
      </w:hyperlink>
      <w:r>
        <w:t xml:space="preserve"> - </w:t>
      </w:r>
      <w:hyperlink r:id="rId35">
        <w:r>
          <w:rPr>
            <w:color w:val="0000FF"/>
          </w:rPr>
          <w:t>10.10</w:t>
        </w:r>
      </w:hyperlink>
      <w:r>
        <w:t xml:space="preserve"> Требований, представляются не позднее 15 января года, следующего за годом предоставления субсидии;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и) согласие участника отбора на включение в договоры (соглашения), заключаемые в целях исполнения обязательств по договору за счет средств субсидии, согласия лиц, являющихся поставщиками (подрядчиками, исполнителями) по данным договорам (соглашениям), на осуществление Комитетом и органом государственного финансового контроля Ленинградской области проверок соблюдения указанными поставщиками (подрядчиками, исполнителями) условий, целей и порядка предоставления субсидии;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к) обязательство о неприобретении за счет средств субсидии иностранной валюты, за исключением операций, указанных в </w:t>
      </w:r>
      <w:hyperlink w:anchor="P95">
        <w:r>
          <w:rPr>
            <w:color w:val="0000FF"/>
          </w:rPr>
          <w:t>подпункте 8 пункта 2.1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л) справка с указанием реквизитов расчетных счетов получателя субсидии для перечисления субсидии;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м) согласие участника отбора на публикацию (размещение) в сети "Интернет" информации об участнике отбора, о подаваемой участником отбора заявке, иной информации об участнике </w:t>
      </w:r>
      <w:r>
        <w:lastRenderedPageBreak/>
        <w:t>отбора, связанной с отбором.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2.3.1. При приеме заявки Комитет запрашивает: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из Единого государственного реестра индивидуальных предпринимателей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по уплате налогов, сборов, страховых взносов, пеней, штрафов, процентов;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Участник отбора вправе представить документы, запрашиваемые Комитетом, по собственной инициативе. Представляемые документы должны быть выданы не ранее чем за 30 календарных дней, предшествующих дате подачи заявки.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В случае наличия задолженности Комитет уведомляет об этом участника отбора в течение одного рабочего дня с даты получения ответа на межведомственный запрос. Участник отбора вправе представить копии документов, подтверждающих оплату указанной задолженности либо отсутствие задолженности, и(или) копию соглашения о реструктуризации задолженности, заверенные подписью и печатью (при наличии) участника отбора.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Представленный участником отбора комплект документов не возвращается.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2.4. Комитет не позднее одного рабочего дня до даты начала срока подачи заявок размещает на едином портале (при наличии технической возможности) и на официальном сайте Комитета в сети "Интернет" (http://econ.lenobl.ru/) объявление о проведении отбора (далее - объявление) с указанием: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на едином портале (при наличии технической возможности) и(или) на официальном сайте Комитета в сети "Интернет";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lastRenderedPageBreak/>
        <w:t>доменного имени, и(или) сетевого адреса, и(или) указателей страниц сайта в сети "Интернет", на котором обеспечивается проведение отбора;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79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0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порядка отзыва заявок участниками отбора, порядка возврата заявок участникам отбора, определяющего в том числе основания для возврата заявок, порядка внесения изменений в заявки участников отбора;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правил рассмотрения заявок участников отбора в соответствии с </w:t>
      </w:r>
      <w:hyperlink w:anchor="P152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в соответствии с </w:t>
      </w:r>
      <w:hyperlink w:anchor="P152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от заключения соглашения;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(при наличии технической возможности) и на официальном сайте Комитета в сети "Интернет" (не позднее 14-го календарного дня, следующего за днем определения победителей отбора).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2.4.1.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8" w:name="P152"/>
      <w:bookmarkEnd w:id="8"/>
      <w:r>
        <w:t xml:space="preserve">2.5. Комитет в срок, не превышающий 10 рабочих дней со дня окончания срока приема заявок, указанного в объявлении, рассматривает представленные заявки и прилагаемые документы на предмет наличия оснований для отклонения заявки участника отбора и оснований для отказа в предоставлении субсидии, предусмотренных </w:t>
      </w:r>
      <w:hyperlink w:anchor="P162">
        <w:r>
          <w:rPr>
            <w:color w:val="0000FF"/>
          </w:rPr>
          <w:t>пунктами 2.6</w:t>
        </w:r>
      </w:hyperlink>
      <w:r>
        <w:t xml:space="preserve"> и </w:t>
      </w:r>
      <w:hyperlink w:anchor="P167">
        <w:r>
          <w:rPr>
            <w:color w:val="0000FF"/>
          </w:rPr>
          <w:t>2.7</w:t>
        </w:r>
      </w:hyperlink>
      <w:r>
        <w:t xml:space="preserve"> настоящего Порядка, и принимает решение о предоставлении субсидии, об отклонении заявки либо об отказе в предоставлении субсидии. Решение принимается в форме распоряжения Комитета.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Комитет в течение семи рабочих дней со дня принятия решения о предоставлении субсидии заключает соглашение с получателем субсидии.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Соглашение предусматривает в том числе: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а)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lastRenderedPageBreak/>
        <w:t xml:space="preserve">б) условие о возврате полученной субсидии в случаях, порядке и размере, предусмотренных </w:t>
      </w:r>
      <w:hyperlink w:anchor="P216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Соглашение в отношении субсидии, предоставляемой из областного бюджета Ленинградской области, если источником финансового обеспечения расходных обязательств по предоставлению указанных субсидий являются межбюджетные трансферты, имеющие целевое назначение, из федерального бюджета бюджету Ленинградской области,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"Электронный бюджет" (при наличии технической возможности).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В случае уменьшения Комитету как главному распорядителю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66">
        <w:r>
          <w:rPr>
            <w:color w:val="0000FF"/>
          </w:rPr>
          <w:t>пункте 1.2</w:t>
        </w:r>
      </w:hyperlink>
      <w:r>
        <w:t xml:space="preserve"> настоящего Порядка, приводящего к невозможности исполнения Комитетом бюджетных обязательств, вытекающих из соглашения, в соответствующем объеме, стороны обеспечивают согласование новых условий соглашения в части определения объема субсидии, предоставляемой Комитетом получателю субсидии, в пределах лимитов бюджетных обязательств, доведенных Комитету на соответствующие цели.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Комитет не позднее пяти рабочих дней со дня принятия решения об отклонении заявки и(или) об отказе в предоставлении субсидии уведомляет участника отбора о соответствующем решении в письменном виде с указанием причин отказа или отклонения.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Получатель субсидии, не подписавший соглашение в течение семи рабочих дней с даты рассмотрения представленных заявок и прилагаемых документов, признается уклонившимся от подписания соглашения.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2.6. Основаниями для отклонения заявки участника отбора на стадии рассмотрения заявок являются: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отбора и требованиям, установленным </w:t>
      </w:r>
      <w:hyperlink w:anchor="P68">
        <w:r>
          <w:rPr>
            <w:color w:val="0000FF"/>
          </w:rPr>
          <w:t>пунктами 1.4</w:t>
        </w:r>
      </w:hyperlink>
      <w:r>
        <w:t xml:space="preserve"> и </w:t>
      </w:r>
      <w:hyperlink w:anchor="P79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подачи заявок.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2.7. Основаниями для отказа в предоставлении субсидии являются: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110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2.8. Комитет в срок не позднее трех рабочих дней с даты рассмотрения представленных заявок и прилагаемых документов размещает на едином портале (при наличии технической возможности) и на официальном сайте Комитета в сети "Интернет" информацию о результатах </w:t>
      </w:r>
      <w:r>
        <w:lastRenderedPageBreak/>
        <w:t>рассмотрения заявок, включающую: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наименование участника отбора, с которым заключается соглашение, и размер предоставляемой ему субсидии.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2.9. Объем субсидии составляет 100 процентов от планируемых затрат на финансовое обеспечение деятельности получателя субсидии по созданию и(или) развитию центра поддержки экспорта и определяется в пределах планируемых затрат на финансовое обеспечение деятельности получателя субсидии с учетом направлений расходования, установленных Требованиями,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2.10. В случае увеличения лимитов бюджетных ассигнований Комитет вправе осуществить повторный прием заявок. В этом случае на едином портале (при наличии технической возможности) и на официальном сайте Комитета в сети "Интернет" не позднее чем за один рабочий день до даты начала приема заявок публикуется информация о сроках приема заявок.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2.11. В случае если заявленный получателями субсидии совокупный объем субсидии превышает объем бюджетных ассигнований, утвержденных Комитету, размер субсидии каждого получателя субсидии определяется пропорционально доле заявленного размера субсидии в совокупном объеме заявленных субсидий по формуле:</w:t>
      </w:r>
    </w:p>
    <w:p w:rsidR="00BA5098" w:rsidRDefault="00BA5098">
      <w:pPr>
        <w:pStyle w:val="ConsPlusNormal"/>
        <w:jc w:val="center"/>
      </w:pPr>
    </w:p>
    <w:p w:rsidR="00BA5098" w:rsidRDefault="00BA5098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5034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98" w:rsidRDefault="00BA5098">
      <w:pPr>
        <w:pStyle w:val="ConsPlusNormal"/>
        <w:jc w:val="center"/>
      </w:pPr>
    </w:p>
    <w:p w:rsidR="00BA5098" w:rsidRDefault="00BA5098">
      <w:pPr>
        <w:pStyle w:val="ConsPlusNormal"/>
        <w:ind w:firstLine="540"/>
        <w:jc w:val="both"/>
      </w:pPr>
      <w:r>
        <w:t>где: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n</w:t>
      </w:r>
      <w:r>
        <w:t xml:space="preserve"> - размер субсидии соответствующего получателя субсидии, рублей;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</w:t>
      </w:r>
      <w:r>
        <w:t xml:space="preserve"> - заявленный размер субсидии соответствующего получателя субсидии, рублей;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3561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 получателей субсидии, рублей.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  <w:bookmarkStart w:id="11" w:name="P187"/>
      <w:bookmarkEnd w:id="11"/>
      <w:r>
        <w:t>2.12. Результат предоставления субсидии: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ежегодный объем экспорта субъектов малого и среднего предпринимательства, получивших поддержку центров поддержки экспорта;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осуществление субъектами малого и среднего предпринимательства экспорта товаров (работ, услуг) при поддержке центров поддержки экспорта (количество субъектов малого и среднего предпринимательства - экспортеров, заключивших экспортные контракты по результатам получения услуг центра поддержки экспорта).</w:t>
      </w:r>
    </w:p>
    <w:p w:rsidR="00BA5098" w:rsidRDefault="00BA5098">
      <w:pPr>
        <w:pStyle w:val="ConsPlusNormal"/>
        <w:spacing w:before="220"/>
        <w:ind w:firstLine="540"/>
        <w:jc w:val="both"/>
      </w:pPr>
      <w:hyperlink w:anchor="P285">
        <w:r>
          <w:rPr>
            <w:color w:val="0000FF"/>
          </w:rPr>
          <w:t>Характеристики</w:t>
        </w:r>
      </w:hyperlink>
      <w:r>
        <w:t xml:space="preserve"> (показатели, необходимые для достижения результатов предоставления субсидии) (далее - характеристики) приведены в приложении 2 к настоящему Порядку.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lastRenderedPageBreak/>
        <w:t>Значения результатов предоставления субсидии и характеристики устанавливаются в соглашении.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2.13. Отчеты о достижении результатов предоставления субсидии и характеристик, указанных в </w:t>
      </w:r>
      <w:hyperlink w:anchor="P187">
        <w:r>
          <w:rPr>
            <w:color w:val="0000FF"/>
          </w:rPr>
          <w:t>пункте 2.12</w:t>
        </w:r>
      </w:hyperlink>
      <w:r>
        <w:t xml:space="preserve"> настоящего Порядка, об осуществлении расходов, источником финансового обеспечения которых является субсидия, представляются в Комитет по формам, определенным соглашением, в следующие сроки: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по итогам I-III кварталов текущего финансового года - не позднее 5-го числа месяца, следующего за отчетным кварталом;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по итогам года - не позднее 15 января года, следующего за годом предоставления субсидии.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К отчету о достижении результатов предоставления субсидии и характеристик прилагаются подтверждающие документы, содержащие данные, использованные для расчета значений характеристик, а также пояснительная записка, в которой указываются сведения о произведенных расчетах по значениям характеристик, о выполненных за отчетный период мероприятиях, повлиявших на достижение характеристик.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2.14. Перечисление субсидии осуществляется в установленном порядке на лицевой счет, предназначенный для учета операций со средствами участников казначейского сопровождения, открытый в Управлении Федерального казначейства по Ленинградской области, в следующие сроки: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из средств областного бюджета сверх софинансирования средств федерального бюджета - в течение 10 рабочих дней с даты заключения соглашения на основании заявки Комитета на расход;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из средств областного бюджета с учетом средств федерального бюджета, поступивших на условиях софинансирования, - в течение 10 дней с даты доведения федеральным органом исполнительной власти предельных объемов финансирования.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2.15. В случае наличия остатка субсидии Комитет в установленном порядке, по согласованию с Комитетом финансов Ленинградской области принимает решение об использовании получателем субсидии полностью или частично остатка субсидии на цели, указанные в </w:t>
      </w:r>
      <w:hyperlink w:anchor="P66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2.16. Остаток субсидии, потребность в котором не подтверждена Комитетом, подлежит возврату в областной бюджет Ленинградской области в установленный соглашением срок.</w:t>
      </w:r>
    </w:p>
    <w:p w:rsidR="00BA5098" w:rsidRDefault="00BA5098">
      <w:pPr>
        <w:pStyle w:val="ConsPlusNormal"/>
        <w:jc w:val="center"/>
      </w:pPr>
    </w:p>
    <w:p w:rsidR="00BA5098" w:rsidRDefault="00BA5098">
      <w:pPr>
        <w:pStyle w:val="ConsPlusTitle"/>
        <w:jc w:val="center"/>
        <w:outlineLvl w:val="1"/>
      </w:pPr>
      <w:r>
        <w:t>3. Требования об осуществлении контроля (мониторинга)</w:t>
      </w:r>
    </w:p>
    <w:p w:rsidR="00BA5098" w:rsidRDefault="00BA5098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BA5098" w:rsidRDefault="00BA5098">
      <w:pPr>
        <w:pStyle w:val="ConsPlusTitle"/>
        <w:jc w:val="center"/>
      </w:pPr>
      <w:r>
        <w:t>и ответственность за их нарушение</w:t>
      </w:r>
    </w:p>
    <w:p w:rsidR="00BA5098" w:rsidRDefault="00BA5098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BA5098" w:rsidRDefault="00BA5098">
      <w:pPr>
        <w:pStyle w:val="ConsPlusNormal"/>
        <w:jc w:val="center"/>
      </w:pPr>
      <w:r>
        <w:t>от 30.12.2022 N 1026)</w:t>
      </w:r>
    </w:p>
    <w:p w:rsidR="00BA5098" w:rsidRDefault="00BA5098">
      <w:pPr>
        <w:pStyle w:val="ConsPlusNormal"/>
        <w:jc w:val="center"/>
      </w:pPr>
    </w:p>
    <w:p w:rsidR="00BA5098" w:rsidRDefault="00BA5098">
      <w:pPr>
        <w:pStyle w:val="ConsPlusNormal"/>
        <w:ind w:firstLine="540"/>
        <w:jc w:val="both"/>
      </w:pPr>
      <w:r>
        <w:t>3.1.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результата предоставления субсидии, путем проведения плановых и(или) внеплановых проверок, в том числе выездных, в порядке, установленном Комитетом.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45">
        <w:r>
          <w:rPr>
            <w:color w:val="0000FF"/>
          </w:rPr>
          <w:t>статьями 268.1</w:t>
        </w:r>
      </w:hyperlink>
      <w:r>
        <w:t xml:space="preserve"> и </w:t>
      </w:r>
      <w:hyperlink r:id="rId4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A5098" w:rsidRDefault="00BA5098">
      <w:pPr>
        <w:pStyle w:val="ConsPlusNormal"/>
        <w:jc w:val="both"/>
      </w:pPr>
      <w:r>
        <w:lastRenderedPageBreak/>
        <w:t xml:space="preserve">(п. 3.1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bookmarkStart w:id="12" w:name="P216"/>
      <w:bookmarkEnd w:id="12"/>
      <w:r>
        <w:t>3.2. В случае нарушения получателями субсидии условий, установленных при предоставлении субсидии, выявленного в том числе по фактам проверок, проведенных Комитетом и органом государственного финансового контроля Ленинградской области, а также в случае недостижения результата предоставления субсидии средства субсидии подлежат возврату в областной бюджет Ленинградской области:</w:t>
      </w:r>
    </w:p>
    <w:p w:rsidR="00BA5098" w:rsidRDefault="00BA509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не позднее 30 календарных дней с даты получения получателем субсидии указанного требования;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 xml:space="preserve">Размер возвращаемой субсидии в случае невыполнения обязательств, предусмотренных соглашением, рассчитывается в соответствии с </w:t>
      </w:r>
      <w:hyperlink r:id="rId49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999, с указанием сумм, подлежащих возврату, средств и сроков их возврата.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3.3.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:rsidR="00BA5098" w:rsidRDefault="00BA5098">
      <w:pPr>
        <w:pStyle w:val="ConsPlusNormal"/>
        <w:spacing w:before="220"/>
        <w:ind w:firstLine="540"/>
        <w:jc w:val="both"/>
      </w:pPr>
      <w:r>
        <w:t>3.4. Мониторинг достижения результата предоставления субсидии исходя из достижения значений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Федерации, осуществляется Комитетом и Комитетом финансов Ленинградской области.</w:t>
      </w:r>
    </w:p>
    <w:p w:rsidR="00BA5098" w:rsidRDefault="00BA5098">
      <w:pPr>
        <w:pStyle w:val="ConsPlusNormal"/>
        <w:jc w:val="both"/>
      </w:pPr>
      <w:r>
        <w:t xml:space="preserve">(п. 3.4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1026)</w:t>
      </w: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jc w:val="right"/>
      </w:pPr>
    </w:p>
    <w:p w:rsidR="00BA5098" w:rsidRDefault="00BA5098">
      <w:pPr>
        <w:pStyle w:val="ConsPlusNormal"/>
        <w:jc w:val="right"/>
        <w:outlineLvl w:val="1"/>
      </w:pPr>
      <w:r>
        <w:t>Приложение 1</w:t>
      </w:r>
    </w:p>
    <w:p w:rsidR="00BA5098" w:rsidRDefault="00BA5098">
      <w:pPr>
        <w:pStyle w:val="ConsPlusNormal"/>
        <w:jc w:val="right"/>
      </w:pPr>
      <w:r>
        <w:t>к Порядку...</w:t>
      </w:r>
    </w:p>
    <w:p w:rsidR="00BA5098" w:rsidRDefault="00BA5098">
      <w:pPr>
        <w:pStyle w:val="ConsPlusNormal"/>
        <w:jc w:val="right"/>
      </w:pPr>
    </w:p>
    <w:p w:rsidR="00BA5098" w:rsidRDefault="00BA5098">
      <w:pPr>
        <w:pStyle w:val="ConsPlusNormal"/>
      </w:pPr>
      <w:r>
        <w:t>(Форма)</w:t>
      </w:r>
    </w:p>
    <w:p w:rsidR="00BA5098" w:rsidRDefault="00BA50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5098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  <w:r>
              <w:t>Бланк организации - получателя субсидии</w:t>
            </w:r>
          </w:p>
        </w:tc>
      </w:tr>
      <w:tr w:rsidR="00BA509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BA509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8" w:rsidRDefault="00BA5098">
            <w:pPr>
              <w:pStyle w:val="ConsPlusNormal"/>
            </w:pPr>
          </w:p>
        </w:tc>
      </w:tr>
      <w:tr w:rsidR="00BA509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BA5098" w:rsidRDefault="00BA50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50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bookmarkStart w:id="13" w:name="P242"/>
            <w:bookmarkEnd w:id="13"/>
            <w:r>
              <w:t>ЗАЯВКА</w:t>
            </w:r>
          </w:p>
          <w:p w:rsidR="00BA5098" w:rsidRDefault="00BA5098">
            <w:pPr>
              <w:pStyle w:val="ConsPlusNormal"/>
              <w:jc w:val="center"/>
            </w:pPr>
            <w:r>
              <w:t>на предоставление субсидии из областного бюджета Ленинградской области</w:t>
            </w:r>
          </w:p>
          <w:p w:rsidR="00BA5098" w:rsidRDefault="00BA5098">
            <w:pPr>
              <w:pStyle w:val="ConsPlusNormal"/>
              <w:jc w:val="center"/>
            </w:pPr>
            <w:r>
              <w:lastRenderedPageBreak/>
              <w:t>некоммерческим организациям, относящимся к инфраструктуре поддержки</w:t>
            </w:r>
          </w:p>
          <w:p w:rsidR="00BA5098" w:rsidRDefault="00BA5098">
            <w:pPr>
              <w:pStyle w:val="ConsPlusNormal"/>
              <w:jc w:val="center"/>
            </w:pPr>
            <w:r>
              <w:t>субъектов малого и среднего предпринимательства или оказывающим поддержку</w:t>
            </w:r>
          </w:p>
          <w:p w:rsidR="00BA5098" w:rsidRDefault="00BA5098">
            <w:pPr>
              <w:pStyle w:val="ConsPlusNormal"/>
              <w:jc w:val="center"/>
            </w:pPr>
            <w:r>
              <w:t>организациям, осуществляющим внешнеэкономическую деятельность,</w:t>
            </w:r>
          </w:p>
          <w:p w:rsidR="00BA5098" w:rsidRDefault="00BA5098">
            <w:pPr>
              <w:pStyle w:val="ConsPlusNormal"/>
              <w:jc w:val="center"/>
            </w:pPr>
            <w:r>
              <w:t>на обеспечение деятельности по созданию и(или) развитию центра поддержки</w:t>
            </w:r>
          </w:p>
          <w:p w:rsidR="00BA5098" w:rsidRDefault="00BA5098">
            <w:pPr>
              <w:pStyle w:val="ConsPlusNormal"/>
              <w:jc w:val="center"/>
            </w:pPr>
            <w:r>
              <w:t>экспорта в рамках реализации подпрограммы "Развитие промышленности</w:t>
            </w:r>
          </w:p>
          <w:p w:rsidR="00BA5098" w:rsidRDefault="00BA5098">
            <w:pPr>
              <w:pStyle w:val="ConsPlusNormal"/>
              <w:jc w:val="center"/>
            </w:pPr>
            <w:r>
              <w:t>и инноваций в Ленинградской области" государственной программы</w:t>
            </w:r>
          </w:p>
          <w:p w:rsidR="00BA5098" w:rsidRDefault="00BA5098">
            <w:pPr>
              <w:pStyle w:val="ConsPlusNormal"/>
              <w:jc w:val="center"/>
            </w:pPr>
            <w:r>
              <w:t>Ленинградской области "Стимулирование экономической активности</w:t>
            </w:r>
          </w:p>
          <w:p w:rsidR="00BA5098" w:rsidRDefault="00BA5098">
            <w:pPr>
              <w:pStyle w:val="ConsPlusNormal"/>
              <w:jc w:val="center"/>
            </w:pPr>
            <w:r>
              <w:t>Ленинградской области"</w:t>
            </w:r>
          </w:p>
        </w:tc>
      </w:tr>
      <w:tr w:rsidR="00BA50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(полное и сокращенное наименование юридического лица, ИНН, ОГРН, ОКВЭД, банковские реквизиты)</w:t>
            </w:r>
          </w:p>
        </w:tc>
      </w:tr>
      <w:tr w:rsidR="00BA50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both"/>
            </w:pPr>
            <w:r>
              <w:t xml:space="preserve">в соответствии с </w:t>
            </w:r>
            <w:hyperlink w:anchor="P47">
              <w:r>
                <w:rPr>
                  <w:color w:val="0000FF"/>
                </w:rPr>
                <w:t>Порядком</w:t>
              </w:r>
            </w:hyperlink>
            <w:r>
              <w:t xml:space="preserve">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на обеспечение деятельности по созданию и(или) развитию центра поддержки экспорта в рамках реализации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просит предоставить субсидию на финансовое обеспечение деятельности с _______________ по _______________ года в размере _______________ рублей.</w:t>
            </w:r>
          </w:p>
        </w:tc>
      </w:tr>
      <w:tr w:rsidR="00BA50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ind w:firstLine="283"/>
              <w:jc w:val="both"/>
            </w:pPr>
            <w:r>
              <w:t>Для оперативного уведомления по вопросам организационного характера и взаимодействия от заявителя уполномочен</w:t>
            </w:r>
          </w:p>
        </w:tc>
      </w:tr>
      <w:tr w:rsidR="00BA50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8" w:rsidRDefault="00BA5098">
            <w:pPr>
              <w:pStyle w:val="ConsPlusNormal"/>
              <w:jc w:val="both"/>
            </w:pPr>
          </w:p>
        </w:tc>
      </w:tr>
      <w:tr w:rsidR="00BA509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(фамилия, имя, отчество, должность,</w:t>
            </w:r>
          </w:p>
        </w:tc>
      </w:tr>
      <w:tr w:rsidR="00BA509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телефон, факс с указанием кода, адрес, электронный адрес уполномоченного лица)</w:t>
            </w:r>
          </w:p>
        </w:tc>
      </w:tr>
      <w:tr w:rsidR="00BA509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ind w:firstLine="283"/>
              <w:jc w:val="both"/>
            </w:pPr>
            <w:r>
              <w:t>К настоящей заявке прилагается комплект документов, являющихся ее неотъемлемой частью, на ___ л.</w:t>
            </w:r>
          </w:p>
        </w:tc>
      </w:tr>
    </w:tbl>
    <w:p w:rsidR="00BA5098" w:rsidRDefault="00BA509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984"/>
        <w:gridCol w:w="340"/>
        <w:gridCol w:w="3118"/>
      </w:tblGrid>
      <w:tr w:rsidR="00BA509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098" w:rsidRDefault="00BA5098">
            <w:pPr>
              <w:pStyle w:val="ConsPlusNormal"/>
            </w:pPr>
          </w:p>
        </w:tc>
      </w:tr>
      <w:tr w:rsidR="00BA509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A509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  <w:r>
              <w:t>Место печати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</w:pPr>
          </w:p>
        </w:tc>
      </w:tr>
    </w:tbl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jc w:val="right"/>
      </w:pPr>
    </w:p>
    <w:p w:rsidR="00BA5098" w:rsidRDefault="00BA5098">
      <w:pPr>
        <w:pStyle w:val="ConsPlusNormal"/>
        <w:jc w:val="right"/>
        <w:outlineLvl w:val="1"/>
      </w:pPr>
      <w:r>
        <w:t>Приложение 2</w:t>
      </w:r>
    </w:p>
    <w:p w:rsidR="00BA5098" w:rsidRDefault="00BA5098">
      <w:pPr>
        <w:pStyle w:val="ConsPlusNormal"/>
        <w:jc w:val="right"/>
      </w:pPr>
      <w:r>
        <w:t>к Порядку...</w:t>
      </w:r>
    </w:p>
    <w:p w:rsidR="00BA5098" w:rsidRDefault="00BA5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5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A5098" w:rsidRDefault="00BA5098">
            <w:pPr>
              <w:pStyle w:val="ConsPlusNormal"/>
              <w:jc w:val="center"/>
            </w:pPr>
            <w:r>
              <w:rPr>
                <w:color w:val="392C69"/>
              </w:rPr>
              <w:t>от 30.12.2022 N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5098" w:rsidRDefault="00BA5098">
            <w:pPr>
              <w:pStyle w:val="ConsPlusNormal"/>
            </w:pPr>
          </w:p>
        </w:tc>
      </w:tr>
    </w:tbl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sectPr w:rsidR="00BA5098" w:rsidSect="00343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42"/>
      </w:tblGrid>
      <w:tr w:rsidR="00BA5098">
        <w:tc>
          <w:tcPr>
            <w:tcW w:w="10942" w:type="dxa"/>
            <w:tcBorders>
              <w:top w:val="nil"/>
              <w:left w:val="nil"/>
              <w:bottom w:val="nil"/>
              <w:right w:val="nil"/>
            </w:tcBorders>
          </w:tcPr>
          <w:p w:rsidR="00BA5098" w:rsidRDefault="00BA5098">
            <w:pPr>
              <w:pStyle w:val="ConsPlusNormal"/>
              <w:jc w:val="center"/>
            </w:pPr>
            <w:bookmarkStart w:id="14" w:name="P285"/>
            <w:bookmarkEnd w:id="14"/>
            <w:r>
              <w:lastRenderedPageBreak/>
              <w:t>Характеристики</w:t>
            </w:r>
          </w:p>
          <w:p w:rsidR="00BA5098" w:rsidRDefault="00BA5098">
            <w:pPr>
              <w:pStyle w:val="ConsPlusNormal"/>
              <w:jc w:val="center"/>
            </w:pPr>
            <w:r>
              <w:t>(показатели, необходимые для достижения результатов предоставления субсидии)</w:t>
            </w:r>
          </w:p>
        </w:tc>
      </w:tr>
    </w:tbl>
    <w:p w:rsidR="00BA5098" w:rsidRDefault="00BA509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A5098">
        <w:tc>
          <w:tcPr>
            <w:tcW w:w="566" w:type="dxa"/>
            <w:vMerge w:val="restart"/>
          </w:tcPr>
          <w:p w:rsidR="00BA5098" w:rsidRDefault="00BA50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BA5098" w:rsidRDefault="00BA5098">
            <w:pPr>
              <w:pStyle w:val="ConsPlusNormal"/>
              <w:jc w:val="center"/>
            </w:pPr>
            <w:r>
              <w:t>Наименование характеристики (показателя, необходимого для достижения результатов предоставления субсидии)</w:t>
            </w:r>
          </w:p>
        </w:tc>
        <w:tc>
          <w:tcPr>
            <w:tcW w:w="737" w:type="dxa"/>
            <w:vMerge w:val="restart"/>
          </w:tcPr>
          <w:p w:rsidR="00BA5098" w:rsidRDefault="00BA509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0" w:type="dxa"/>
            <w:gridSpan w:val="10"/>
          </w:tcPr>
          <w:p w:rsidR="00BA5098" w:rsidRDefault="00BA5098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BA5098">
        <w:tc>
          <w:tcPr>
            <w:tcW w:w="566" w:type="dxa"/>
            <w:vMerge/>
          </w:tcPr>
          <w:p w:rsidR="00BA5098" w:rsidRDefault="00BA5098">
            <w:pPr>
              <w:pStyle w:val="ConsPlusNormal"/>
            </w:pPr>
          </w:p>
        </w:tc>
        <w:tc>
          <w:tcPr>
            <w:tcW w:w="2834" w:type="dxa"/>
            <w:vMerge/>
          </w:tcPr>
          <w:p w:rsidR="00BA5098" w:rsidRDefault="00BA5098">
            <w:pPr>
              <w:pStyle w:val="ConsPlusNormal"/>
            </w:pPr>
          </w:p>
        </w:tc>
        <w:tc>
          <w:tcPr>
            <w:tcW w:w="737" w:type="dxa"/>
            <w:vMerge/>
          </w:tcPr>
          <w:p w:rsidR="00BA5098" w:rsidRDefault="00BA5098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BA5098" w:rsidRDefault="00BA509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60" w:type="dxa"/>
            <w:gridSpan w:val="2"/>
          </w:tcPr>
          <w:p w:rsidR="00BA5098" w:rsidRDefault="00BA509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360" w:type="dxa"/>
            <w:gridSpan w:val="2"/>
          </w:tcPr>
          <w:p w:rsidR="00BA5098" w:rsidRDefault="00BA509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360" w:type="dxa"/>
            <w:gridSpan w:val="2"/>
          </w:tcPr>
          <w:p w:rsidR="00BA5098" w:rsidRDefault="00BA509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360" w:type="dxa"/>
            <w:gridSpan w:val="2"/>
          </w:tcPr>
          <w:p w:rsidR="00BA5098" w:rsidRDefault="00BA5098">
            <w:pPr>
              <w:pStyle w:val="ConsPlusNormal"/>
              <w:jc w:val="center"/>
            </w:pPr>
            <w:r>
              <w:t>итого</w:t>
            </w:r>
          </w:p>
        </w:tc>
      </w:tr>
      <w:tr w:rsidR="00BA5098">
        <w:tc>
          <w:tcPr>
            <w:tcW w:w="566" w:type="dxa"/>
            <w:vMerge/>
          </w:tcPr>
          <w:p w:rsidR="00BA5098" w:rsidRDefault="00BA5098">
            <w:pPr>
              <w:pStyle w:val="ConsPlusNormal"/>
            </w:pPr>
          </w:p>
        </w:tc>
        <w:tc>
          <w:tcPr>
            <w:tcW w:w="2834" w:type="dxa"/>
            <w:vMerge/>
          </w:tcPr>
          <w:p w:rsidR="00BA5098" w:rsidRDefault="00BA5098">
            <w:pPr>
              <w:pStyle w:val="ConsPlusNormal"/>
            </w:pPr>
          </w:p>
        </w:tc>
        <w:tc>
          <w:tcPr>
            <w:tcW w:w="737" w:type="dxa"/>
            <w:vMerge/>
          </w:tcPr>
          <w:p w:rsidR="00BA5098" w:rsidRDefault="00BA5098">
            <w:pPr>
              <w:pStyle w:val="ConsPlusNormal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факт</w:t>
            </w: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  <w:r>
              <w:t>13</w:t>
            </w: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Количество субъектов малого и среднего предпринимательства, получивших услуги, всего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центра поддержки экспорта (далее - ЦПЭ)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количество субъектов малого и среднего предпринимательства, получивших услуги АО "Российский экспортный центр" и его дочерних организаций при содействии ЦПЭ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 xml:space="preserve">Количество субъектов малого и среднего </w:t>
            </w:r>
            <w:r>
              <w:lastRenderedPageBreak/>
              <w:t>предпринимательства, заключивших экспортные контракты при содействии ЦПЭ, всего (при наличии информации субъектов малого и среднего предпринимательства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контракту, в тыс. долл. США по курсу Центрального банка Российской Федерации на дату подписания экспортного контракта, название иностранного контрагента)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10937" w:type="dxa"/>
            <w:gridSpan w:val="13"/>
          </w:tcPr>
          <w:p w:rsidR="00BA5098" w:rsidRDefault="00BA5098">
            <w:pPr>
              <w:pStyle w:val="ConsPlusNormal"/>
            </w:pPr>
            <w:r>
              <w:lastRenderedPageBreak/>
              <w:t>в том числе:</w:t>
            </w: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ранее не осуществлявших экспортную деятельность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ранее осуществлявших экспортную деятельность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сопровождению экспортного контракта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содействию в поиске и подборе иностранного покупателя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организации и проведению международных бизнес-миссий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организации и проведению реверсных бизнес-миссий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организации и проведению межрегиональных бизнес-миссий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 xml:space="preserve">в результате комплексной услуги по организации участия субъектов малого и </w:t>
            </w:r>
            <w:r>
              <w:lastRenderedPageBreak/>
              <w:t>среднего предпринимательства в выставочно-ярмарочном мероприятии на территории Российской Федерации и за пределами территории Российской Федерации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содействию в размещении субъектов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>в результате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  <w:tr w:rsidR="00BA5098">
        <w:tc>
          <w:tcPr>
            <w:tcW w:w="566" w:type="dxa"/>
          </w:tcPr>
          <w:p w:rsidR="00BA5098" w:rsidRDefault="00BA5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BA5098" w:rsidRDefault="00BA5098">
            <w:pPr>
              <w:pStyle w:val="ConsPlusNormal"/>
            </w:pPr>
            <w:r>
              <w:t xml:space="preserve">Объем поддержанного экспорта субъектов малого и среднего предпринимательства (по курсу Центрального банка Российской Федерации, действующему на дату заключения экспортного </w:t>
            </w:r>
            <w:r>
              <w:lastRenderedPageBreak/>
              <w:t>контракта)</w:t>
            </w:r>
          </w:p>
        </w:tc>
        <w:tc>
          <w:tcPr>
            <w:tcW w:w="737" w:type="dxa"/>
          </w:tcPr>
          <w:p w:rsidR="00BA5098" w:rsidRDefault="00BA5098">
            <w:pPr>
              <w:pStyle w:val="ConsPlusNormal"/>
              <w:jc w:val="center"/>
            </w:pPr>
            <w:r>
              <w:lastRenderedPageBreak/>
              <w:t>Млн долларов</w:t>
            </w: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BA5098" w:rsidRDefault="00BA5098">
            <w:pPr>
              <w:pStyle w:val="ConsPlusNormal"/>
              <w:jc w:val="center"/>
            </w:pPr>
          </w:p>
        </w:tc>
      </w:tr>
    </w:tbl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ind w:firstLine="540"/>
        <w:jc w:val="both"/>
      </w:pPr>
    </w:p>
    <w:p w:rsidR="00BA5098" w:rsidRDefault="00BA50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B77" w:rsidRDefault="00D17B77">
      <w:bookmarkStart w:id="15" w:name="_GoBack"/>
      <w:bookmarkEnd w:id="15"/>
    </w:p>
    <w:sectPr w:rsidR="00D17B7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98"/>
    <w:rsid w:val="00BA5098"/>
    <w:rsid w:val="00D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5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5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5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5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E91A33EAC6635ABF1330D0E5B8DCD2E024718BA739E63032111BA99FEDB8678EB0C1498F71A37FDCA0F5FE30b5Z8Q" TargetMode="External"/><Relationship Id="rId18" Type="http://schemas.openxmlformats.org/officeDocument/2006/relationships/hyperlink" Target="consultantplus://offline/ref=60E91A33EAC6635ABF1330D0E5B8DCD2E0217F84AC34E63032111BA99FEDB8679CB099458F74BD7EDBB5A3AF760E0575C28B2904C356891CbDZAQ" TargetMode="External"/><Relationship Id="rId26" Type="http://schemas.openxmlformats.org/officeDocument/2006/relationships/hyperlink" Target="consultantplus://offline/ref=60E91A33EAC6635ABF132FC1F0B8DCD2E6267485AA38E63032111BA99FEDB8679CB099458F74BA7DDCB5A3AF760E0575C28B2904C356891CbDZAQ" TargetMode="External"/><Relationship Id="rId39" Type="http://schemas.openxmlformats.org/officeDocument/2006/relationships/hyperlink" Target="consultantplus://offline/ref=60E91A33EAC6635ABF1330D0E5B8DCD2E0217F84AC34E63032111BA99FEDB8679CB099458F74BD7DDAB5A3AF760E0575C28B2904C356891CbDZAQ" TargetMode="External"/><Relationship Id="rId21" Type="http://schemas.openxmlformats.org/officeDocument/2006/relationships/hyperlink" Target="consultantplus://offline/ref=60E91A33EAC6635ABF132FC1F0B8DCD2E6277581A63EE63032111BA99FEDB8679CB099478876BF748CEFB3AB3F5B0D6BC7913702DD56b8ZAQ" TargetMode="External"/><Relationship Id="rId34" Type="http://schemas.openxmlformats.org/officeDocument/2006/relationships/hyperlink" Target="consultantplus://offline/ref=60E91A33EAC6635ABF132FC1F0B8DCD2E6267485AA38E63032111BA99FEDB8679CB099458F74BD7CDDB5A3AF760E0575C28B2904C356891CbDZAQ" TargetMode="External"/><Relationship Id="rId42" Type="http://schemas.openxmlformats.org/officeDocument/2006/relationships/hyperlink" Target="consultantplus://offline/ref=60E91A33EAC6635ABF1330D0E5B8DCD2E0217F84AC34E63032111BA99FEDB8679CB099458F74BD7DDDB5A3AF760E0575C28B2904C356891CbDZAQ" TargetMode="External"/><Relationship Id="rId47" Type="http://schemas.openxmlformats.org/officeDocument/2006/relationships/hyperlink" Target="consultantplus://offline/ref=60E91A33EAC6635ABF1330D0E5B8DCD2E0217F84AC34E63032111BA99FEDB8679CB099458F74BD7CD8B5A3AF760E0575C28B2904C356891CbDZAQ" TargetMode="External"/><Relationship Id="rId50" Type="http://schemas.openxmlformats.org/officeDocument/2006/relationships/hyperlink" Target="consultantplus://offline/ref=60E91A33EAC6635ABF1330D0E5B8DCD2E0217F84AC34E63032111BA99FEDB8679CB099458F74BD7CDDB5A3AF760E0575C28B2904C356891CbDZAQ" TargetMode="External"/><Relationship Id="rId7" Type="http://schemas.openxmlformats.org/officeDocument/2006/relationships/hyperlink" Target="consultantplus://offline/ref=60E91A33EAC6635ABF132FC1F0B8DCD2E6277581A63EE63032111BA99FEDB8679CB099408975B5748CEFB3AB3F5B0D6BC7913702DD56b8ZA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E91A33EAC6635ABF132FC1F0B8DCD2E1227F83AC3AE63032111BA99FEDB8678EB0C1498F71A37FDCA0F5FE30b5Z8Q" TargetMode="External"/><Relationship Id="rId29" Type="http://schemas.openxmlformats.org/officeDocument/2006/relationships/hyperlink" Target="consultantplus://offline/ref=60E91A33EAC6635ABF132FC1F0B8DCD2E6277581A63EE63032111BA99FEDB8679CB099478874B9748CEFB3AB3F5B0D6BC7913702DD56b8ZAQ" TargetMode="External"/><Relationship Id="rId11" Type="http://schemas.openxmlformats.org/officeDocument/2006/relationships/hyperlink" Target="consultantplus://offline/ref=60E91A33EAC6635ABF1330D0E5B8DCD2E0267E81AF39E63032111BA99FEDB8679CB099458F74BC77D1B5A3AF760E0575C28B2904C356891CbDZAQ" TargetMode="External"/><Relationship Id="rId24" Type="http://schemas.openxmlformats.org/officeDocument/2006/relationships/hyperlink" Target="consultantplus://offline/ref=60E91A33EAC6635ABF132FC1F0B8DCD2E6267485AA38E63032111BA99FEDB8679CB099458F74BA7BD1B5A3AF760E0575C28B2904C356891CbDZAQ" TargetMode="External"/><Relationship Id="rId32" Type="http://schemas.openxmlformats.org/officeDocument/2006/relationships/hyperlink" Target="consultantplus://offline/ref=60E91A33EAC6635ABF132FC1F0B8DCD2E6267485AA38E63032111BA99FEDB8679CB099458F74BD7CDDB5A3AF760E0575C28B2904C356891CbDZAQ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60E91A33EAC6635ABF1330D0E5B8DCD2E0217F84AC34E63032111BA99FEDB8679CB099458F74BD7DDCB5A3AF760E0575C28B2904C356891CbDZAQ" TargetMode="External"/><Relationship Id="rId45" Type="http://schemas.openxmlformats.org/officeDocument/2006/relationships/hyperlink" Target="consultantplus://offline/ref=60E91A33EAC6635ABF132FC1F0B8DCD2E6277581A63EE63032111BA99FEDB8679CB099478874B9748CEFB3AB3F5B0D6BC7913702DD56b8ZAQ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0E91A33EAC6635ABF1330D0E5B8DCD2E0247083AA39E63032111BA99FEDB8678EB0C1498F71A37FDCA0F5FE30b5Z8Q" TargetMode="External"/><Relationship Id="rId19" Type="http://schemas.openxmlformats.org/officeDocument/2006/relationships/hyperlink" Target="consultantplus://offline/ref=60E91A33EAC6635ABF132FC1F0B8DCD2E6267280A73DE63032111BA99FEDB8678EB0C1498F71A37FDCA0F5FE30b5Z8Q" TargetMode="External"/><Relationship Id="rId31" Type="http://schemas.openxmlformats.org/officeDocument/2006/relationships/hyperlink" Target="consultantplus://offline/ref=60E91A33EAC6635ABF1330D0E5B8DCD2E0217F84AC34E63032111BA99FEDB8679CB099458F74BD7EDFB5A3AF760E0575C28B2904C356891CbDZAQ" TargetMode="External"/><Relationship Id="rId44" Type="http://schemas.openxmlformats.org/officeDocument/2006/relationships/hyperlink" Target="consultantplus://offline/ref=60E91A33EAC6635ABF1330D0E5B8DCD2E0217F84AC34E63032111BA99FEDB8679CB099458F74BD7DD0B5A3AF760E0575C28B2904C356891CbDZAQ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91A33EAC6635ABF1330D0E5B8DCD2E0217E8AAD3FE63032111BA99FEDB8679CB099458C73BF79DAB5A3AF760E0575C28B2904C356891CbDZAQ" TargetMode="External"/><Relationship Id="rId14" Type="http://schemas.openxmlformats.org/officeDocument/2006/relationships/hyperlink" Target="consultantplus://offline/ref=60E91A33EAC6635ABF1330D0E5B8DCD2E0217F84AC34E63032111BA99FEDB8679CB099458F74BD7FDDB5A3AF760E0575C28B2904C356891CbDZAQ" TargetMode="External"/><Relationship Id="rId22" Type="http://schemas.openxmlformats.org/officeDocument/2006/relationships/hyperlink" Target="consultantplus://offline/ref=60E91A33EAC6635ABF1330D0E5B8DCD2E0217F84AC34E63032111BA99FEDB8679CB099458F74BD7EDDB5A3AF760E0575C28B2904C356891CbDZAQ" TargetMode="External"/><Relationship Id="rId27" Type="http://schemas.openxmlformats.org/officeDocument/2006/relationships/hyperlink" Target="consultantplus://offline/ref=60E91A33EAC6635ABF132FC1F0B8DCD2E6237581A935E63032111BA99FEDB8678EB0C1498F71A37FDCA0F5FE30b5Z8Q" TargetMode="External"/><Relationship Id="rId30" Type="http://schemas.openxmlformats.org/officeDocument/2006/relationships/hyperlink" Target="consultantplus://offline/ref=60E91A33EAC6635ABF132FC1F0B8DCD2E6277581A63EE63032111BA99FEDB8679CB099478876BF748CEFB3AB3F5B0D6BC7913702DD56b8ZAQ" TargetMode="External"/><Relationship Id="rId35" Type="http://schemas.openxmlformats.org/officeDocument/2006/relationships/hyperlink" Target="consultantplus://offline/ref=60E91A33EAC6635ABF132FC1F0B8DCD2E6267485AA38E63032111BA99FEDB8679CB099458F74BC78DBB5A3AF760E0575C28B2904C356891CbDZAQ" TargetMode="External"/><Relationship Id="rId43" Type="http://schemas.openxmlformats.org/officeDocument/2006/relationships/hyperlink" Target="consultantplus://offline/ref=60E91A33EAC6635ABF1330D0E5B8DCD2E0217F84AC34E63032111BA99FEDB8679CB099458F74BD7DDEB5A3AF760E0575C28B2904C356891CbDZAQ" TargetMode="External"/><Relationship Id="rId48" Type="http://schemas.openxmlformats.org/officeDocument/2006/relationships/hyperlink" Target="consultantplus://offline/ref=60E91A33EAC6635ABF1330D0E5B8DCD2E0217F84AC34E63032111BA99FEDB8679CB099458F74BD7CDBB5A3AF760E0575C28B2904C356891CbDZAQ" TargetMode="External"/><Relationship Id="rId8" Type="http://schemas.openxmlformats.org/officeDocument/2006/relationships/hyperlink" Target="consultantplus://offline/ref=60E91A33EAC6635ABF132FC1F0B8DCD2E6247280A63DE63032111BA99FEDB8679CB099458F74BD7ED0B5A3AF760E0575C28B2904C356891CbDZAQ" TargetMode="External"/><Relationship Id="rId51" Type="http://schemas.openxmlformats.org/officeDocument/2006/relationships/hyperlink" Target="consultantplus://offline/ref=60E91A33EAC6635ABF1330D0E5B8DCD2E0217F84AC34E63032111BA99FEDB8679CB099458F74BD7CDFB5A3AF760E0575C28B2904C356891CbDZA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E91A33EAC6635ABF1330D0E5B8DCD2E0257687A73FE63032111BA99FEDB8678EB0C1498F71A37FDCA0F5FE30b5Z8Q" TargetMode="External"/><Relationship Id="rId17" Type="http://schemas.openxmlformats.org/officeDocument/2006/relationships/hyperlink" Target="consultantplus://offline/ref=60E91A33EAC6635ABF1330D0E5B8DCD2E0217F84AC34E63032111BA99FEDB8679CB099458F74BD7ED8B5A3AF760E0575C28B2904C356891CbDZAQ" TargetMode="External"/><Relationship Id="rId25" Type="http://schemas.openxmlformats.org/officeDocument/2006/relationships/hyperlink" Target="consultantplus://offline/ref=60E91A33EAC6635ABF132FC1F0B8DCD2E6267485AA38E63032111BA99FEDB8679CB099458F74BB7ADCB5A3AF760E0575C28B2904C356891CbDZAQ" TargetMode="External"/><Relationship Id="rId33" Type="http://schemas.openxmlformats.org/officeDocument/2006/relationships/hyperlink" Target="consultantplus://offline/ref=60E91A33EAC6635ABF132FC1F0B8DCD2E6267485AA38E63032111BA99FEDB8679CB099458F74BC78DBB5A3AF760E0575C28B2904C356891CbDZAQ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60E91A33EAC6635ABF132FC1F0B8DCD2E6277581A63EE63032111BA99FEDB8679CB099478876BF748CEFB3AB3F5B0D6BC7913702DD56b8ZAQ" TargetMode="External"/><Relationship Id="rId20" Type="http://schemas.openxmlformats.org/officeDocument/2006/relationships/hyperlink" Target="consultantplus://offline/ref=60E91A33EAC6635ABF132FC1F0B8DCD2E6277581A63EE63032111BA99FEDB8679CB099478874B9748CEFB3AB3F5B0D6BC7913702DD56b8ZAQ" TargetMode="External"/><Relationship Id="rId41" Type="http://schemas.openxmlformats.org/officeDocument/2006/relationships/hyperlink" Target="consultantplus://offline/ref=60E91A33EAC6635ABF1330D0E5B8DCD2E0217F84AC34E63032111BA99FEDB8679CB099458F74BD7DDDB5A3AF760E0575C28B2904C356891CbDZ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91A33EAC6635ABF1330D0E5B8DCD2E0217F84AC34E63032111BA99FEDB8679CB099458F74BD7FDDB5A3AF760E0575C28B2904C356891CbDZAQ" TargetMode="External"/><Relationship Id="rId15" Type="http://schemas.openxmlformats.org/officeDocument/2006/relationships/hyperlink" Target="consultantplus://offline/ref=60E91A33EAC6635ABF1330D0E5B8DCD2E0217E8AAD3FE63032111BA99FEDB8679CB099458C73BF79DAB5A3AF760E0575C28B2904C356891CbDZAQ" TargetMode="External"/><Relationship Id="rId23" Type="http://schemas.openxmlformats.org/officeDocument/2006/relationships/hyperlink" Target="consultantplus://offline/ref=60E91A33EAC6635ABF132FC1F0B8DCD2E6267485AA38E63032111BA99FEDB8679CB099458F74B979D9B5A3AF760E0575C28B2904C356891CbDZAQ" TargetMode="External"/><Relationship Id="rId28" Type="http://schemas.openxmlformats.org/officeDocument/2006/relationships/hyperlink" Target="consultantplus://offline/ref=60E91A33EAC6635ABF132FC1F0B8DCD2E6237580A838E63032111BA99FEDB8678EB0C1498F71A37FDCA0F5FE30b5Z8Q" TargetMode="External"/><Relationship Id="rId36" Type="http://schemas.openxmlformats.org/officeDocument/2006/relationships/hyperlink" Target="consultantplus://offline/ref=60E91A33EAC6635ABF1330D0E5B8DCD2E0217F84AC34E63032111BA99FEDB8679CB099458F74BD7ED1B5A3AF760E0575C28B2904C356891CbDZAQ" TargetMode="External"/><Relationship Id="rId49" Type="http://schemas.openxmlformats.org/officeDocument/2006/relationships/hyperlink" Target="consultantplus://offline/ref=60E91A33EAC6635ABF132FC1F0B8DCD2E6237581AE3AE63032111BA99FEDB8679CB09946897DB62B89FAA2F3325E1675C38B2B00DFb5Z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Цыганюк</dc:creator>
  <cp:lastModifiedBy>Ольга Федоровна Цыганюк</cp:lastModifiedBy>
  <cp:revision>1</cp:revision>
  <dcterms:created xsi:type="dcterms:W3CDTF">2023-04-05T16:25:00Z</dcterms:created>
  <dcterms:modified xsi:type="dcterms:W3CDTF">2023-04-05T16:25:00Z</dcterms:modified>
</cp:coreProperties>
</file>