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A3" w:rsidRDefault="004B67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67A3" w:rsidRDefault="004B67A3">
      <w:pPr>
        <w:pStyle w:val="ConsPlusNormal"/>
        <w:outlineLvl w:val="0"/>
      </w:pPr>
    </w:p>
    <w:p w:rsidR="004B67A3" w:rsidRDefault="004B67A3">
      <w:pPr>
        <w:pStyle w:val="ConsPlusTitle"/>
        <w:jc w:val="center"/>
        <w:outlineLvl w:val="0"/>
      </w:pPr>
      <w:r>
        <w:t>КОМИТЕТ ЭКОНОМИЧЕСКОГО РАЗВИТИЯ</w:t>
      </w:r>
    </w:p>
    <w:p w:rsidR="004B67A3" w:rsidRDefault="004B67A3">
      <w:pPr>
        <w:pStyle w:val="ConsPlusTitle"/>
        <w:jc w:val="center"/>
      </w:pPr>
      <w:r>
        <w:t>И ИНВЕСТИЦИОННОЙ ДЕЯТЕЛЬНОСТИ</w:t>
      </w:r>
    </w:p>
    <w:p w:rsidR="004B67A3" w:rsidRDefault="004B67A3">
      <w:pPr>
        <w:pStyle w:val="ConsPlusTitle"/>
        <w:jc w:val="center"/>
      </w:pPr>
      <w:r>
        <w:t>ЛЕНИНГРАДСКОЙ ОБЛАСТИ</w:t>
      </w:r>
    </w:p>
    <w:p w:rsidR="004B67A3" w:rsidRDefault="004B67A3">
      <w:pPr>
        <w:pStyle w:val="ConsPlusTitle"/>
        <w:jc w:val="center"/>
      </w:pPr>
    </w:p>
    <w:p w:rsidR="004B67A3" w:rsidRDefault="004B67A3">
      <w:pPr>
        <w:pStyle w:val="ConsPlusTitle"/>
        <w:jc w:val="center"/>
      </w:pPr>
      <w:r>
        <w:t>ПРИКАЗ</w:t>
      </w:r>
    </w:p>
    <w:p w:rsidR="004B67A3" w:rsidRDefault="004B67A3">
      <w:pPr>
        <w:pStyle w:val="ConsPlusTitle"/>
        <w:jc w:val="center"/>
      </w:pPr>
      <w:r>
        <w:t>от 18 марта 2022 г. N 8</w:t>
      </w:r>
    </w:p>
    <w:p w:rsidR="004B67A3" w:rsidRDefault="004B67A3">
      <w:pPr>
        <w:pStyle w:val="ConsPlusTitle"/>
        <w:jc w:val="center"/>
      </w:pPr>
    </w:p>
    <w:p w:rsidR="004B67A3" w:rsidRDefault="004B67A3">
      <w:pPr>
        <w:pStyle w:val="ConsPlusTitle"/>
        <w:jc w:val="center"/>
      </w:pPr>
      <w:r>
        <w:t xml:space="preserve">ОБ УТВЕРЖДЕНИИ ПЕРЕЧНЯ КОНКРЕТНЫХ ДОЛЖНОСТЕЙ </w:t>
      </w:r>
      <w:proofErr w:type="gramStart"/>
      <w:r>
        <w:t>ГОСУДАРСТВЕННОЙ</w:t>
      </w:r>
      <w:proofErr w:type="gramEnd"/>
    </w:p>
    <w:p w:rsidR="004B67A3" w:rsidRDefault="004B67A3">
      <w:pPr>
        <w:pStyle w:val="ConsPlusTitle"/>
        <w:jc w:val="center"/>
      </w:pPr>
      <w:r>
        <w:t>ГРАЖДАНСКОЙ СЛУЖБЫ ЛЕНИНГРАДСКОЙ ОБЛАСТИ В КОМИТЕТЕ</w:t>
      </w:r>
    </w:p>
    <w:p w:rsidR="004B67A3" w:rsidRDefault="004B67A3">
      <w:pPr>
        <w:pStyle w:val="ConsPlusTitle"/>
        <w:jc w:val="center"/>
      </w:pPr>
      <w:r>
        <w:t>ЭКОНОМИЧЕСКОГО РАЗВИТИЯ И ИНВЕСТИЦИОННОЙ ДЕЯТЕЛЬНОСТИ</w:t>
      </w:r>
    </w:p>
    <w:p w:rsidR="004B67A3" w:rsidRDefault="004B67A3">
      <w:pPr>
        <w:pStyle w:val="ConsPlusTitle"/>
        <w:jc w:val="center"/>
      </w:pPr>
      <w:proofErr w:type="gramStart"/>
      <w:r>
        <w:t>ЛЕНИНГРАДСКОЙ ОБЛАСТИ, ПРИ ЗАМЕЩЕНИИ КОТОРЫХ ГОСУДАРСТВЕННЫЕ</w:t>
      </w:r>
      <w:proofErr w:type="gramEnd"/>
    </w:p>
    <w:p w:rsidR="004B67A3" w:rsidRDefault="004B67A3">
      <w:pPr>
        <w:pStyle w:val="ConsPlusTitle"/>
        <w:jc w:val="center"/>
      </w:pPr>
      <w:r>
        <w:t>ГРАЖДАНСКИЕ СЛУЖАЩИЕ ЛЕНИНГРАДСКОЙ ОБЛАСТИ ОБЯЗАНЫ</w:t>
      </w:r>
    </w:p>
    <w:p w:rsidR="004B67A3" w:rsidRDefault="004B67A3">
      <w:pPr>
        <w:pStyle w:val="ConsPlusTitle"/>
        <w:jc w:val="center"/>
      </w:pPr>
      <w:r>
        <w:t>ПРЕДСТАВЛЯТЬ СВЕДЕНИЯ О СВОИХ ДОХОДАХ, ОБ ИМУЩЕСТВЕ</w:t>
      </w:r>
    </w:p>
    <w:p w:rsidR="004B67A3" w:rsidRDefault="004B67A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4B67A3" w:rsidRDefault="004B67A3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4B67A3" w:rsidRDefault="004B67A3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4B67A3" w:rsidRDefault="004B67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6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3" w:rsidRDefault="004B67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3" w:rsidRDefault="004B67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7A3" w:rsidRDefault="004B6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7A3" w:rsidRDefault="004B6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экономического развития и инвестиционной</w:t>
            </w:r>
            <w:proofErr w:type="gramEnd"/>
          </w:p>
          <w:p w:rsidR="004B67A3" w:rsidRDefault="004B67A3">
            <w:pPr>
              <w:pStyle w:val="ConsPlusNormal"/>
              <w:jc w:val="center"/>
            </w:pPr>
            <w:r>
              <w:rPr>
                <w:color w:val="392C69"/>
              </w:rPr>
              <w:t xml:space="preserve">деятельности Ленинградской области от 18.10.2022 </w:t>
            </w:r>
            <w:hyperlink r:id="rId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30.12.2022 </w:t>
            </w:r>
            <w:hyperlink r:id="rId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4B67A3" w:rsidRDefault="004B6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8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19.12.2023 </w:t>
            </w:r>
            <w:hyperlink r:id="rId9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3" w:rsidRDefault="004B67A3">
            <w:pPr>
              <w:pStyle w:val="ConsPlusNormal"/>
            </w:pPr>
          </w:p>
        </w:tc>
      </w:tr>
    </w:tbl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0">
        <w:r>
          <w:rPr>
            <w:color w:val="0000FF"/>
          </w:rPr>
          <w:t>подпункта "а" пункта 2</w:t>
        </w:r>
      </w:hyperlink>
      <w:r>
        <w:t xml:space="preserve"> постановления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 xml:space="preserve">доходах, об имуществе и обязательствах имущественного характера своих супруги (супруга) и несовершеннолетних детей", на основании штатного расписания Комитета экономического </w:t>
      </w:r>
      <w:r>
        <w:lastRenderedPageBreak/>
        <w:t>развития и инвестиционной деятельности Ленинградской области, утвержденного распоряжением Губернатора Ленинградской области от 30 августа 2021 года N 825-рг (в редакции распоряжения Губернатора Ленинградской области от 14 декабря 2021 года N 1220-рг), в целях предупреждения коррупционных правонарушений приказываю:</w:t>
      </w:r>
      <w:proofErr w:type="gramEnd"/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5">
        <w:r>
          <w:rPr>
            <w:color w:val="0000FF"/>
          </w:rPr>
          <w:t>Перечень</w:t>
        </w:r>
      </w:hyperlink>
      <w:r>
        <w:t xml:space="preserve"> конкретных должностей государственной гражданской службы Ленинградской области в Комитете экономического развития и инвестиционной деятельности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Комитета экономического развития и инвестиционной деятельности Ленинградской области от 16 августа 2021 года N 26 "Об утверждении Перечня конкретных должностей государственной гражданской службы Ленинградской области в Комитете экономического развития и инвестиционной деятельности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председателя комитета.</w:t>
      </w: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jc w:val="right"/>
      </w:pPr>
      <w:r>
        <w:t>Заместитель Председателя</w:t>
      </w:r>
    </w:p>
    <w:p w:rsidR="004B67A3" w:rsidRDefault="004B67A3">
      <w:pPr>
        <w:pStyle w:val="ConsPlusNormal"/>
        <w:jc w:val="right"/>
      </w:pPr>
      <w:r>
        <w:t>Правительства Ленинградской области -</w:t>
      </w:r>
    </w:p>
    <w:p w:rsidR="004B67A3" w:rsidRDefault="004B67A3">
      <w:pPr>
        <w:pStyle w:val="ConsPlusNormal"/>
        <w:jc w:val="right"/>
      </w:pPr>
      <w:r>
        <w:t>председатель комитета</w:t>
      </w:r>
    </w:p>
    <w:p w:rsidR="004B67A3" w:rsidRDefault="004B67A3">
      <w:pPr>
        <w:pStyle w:val="ConsPlusNormal"/>
        <w:jc w:val="right"/>
      </w:pPr>
      <w:r>
        <w:t>Д.Ялов</w:t>
      </w: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Normal"/>
        <w:jc w:val="right"/>
        <w:outlineLvl w:val="0"/>
      </w:pPr>
      <w:r>
        <w:t>УТВЕРЖДЕН</w:t>
      </w:r>
    </w:p>
    <w:p w:rsidR="004B67A3" w:rsidRDefault="004B67A3">
      <w:pPr>
        <w:pStyle w:val="ConsPlusNormal"/>
        <w:jc w:val="right"/>
      </w:pPr>
      <w:r>
        <w:t>приказом Комитета</w:t>
      </w:r>
    </w:p>
    <w:p w:rsidR="004B67A3" w:rsidRDefault="004B67A3">
      <w:pPr>
        <w:pStyle w:val="ConsPlusNormal"/>
        <w:jc w:val="right"/>
      </w:pPr>
      <w:r>
        <w:t>экономического развития</w:t>
      </w:r>
    </w:p>
    <w:p w:rsidR="004B67A3" w:rsidRDefault="004B67A3">
      <w:pPr>
        <w:pStyle w:val="ConsPlusNormal"/>
        <w:jc w:val="right"/>
      </w:pPr>
      <w:r>
        <w:t>и инвестиционной деятельности</w:t>
      </w:r>
    </w:p>
    <w:p w:rsidR="004B67A3" w:rsidRDefault="004B67A3">
      <w:pPr>
        <w:pStyle w:val="ConsPlusNormal"/>
        <w:jc w:val="right"/>
      </w:pPr>
      <w:r>
        <w:t xml:space="preserve">Ленинградской области </w:t>
      </w:r>
      <w:proofErr w:type="gramStart"/>
      <w:r>
        <w:t>от</w:t>
      </w:r>
      <w:proofErr w:type="gramEnd"/>
    </w:p>
    <w:p w:rsidR="004B67A3" w:rsidRDefault="004B67A3">
      <w:pPr>
        <w:pStyle w:val="ConsPlusNormal"/>
        <w:jc w:val="right"/>
      </w:pPr>
      <w:r>
        <w:t>от 18.03.2022 N 8</w:t>
      </w:r>
    </w:p>
    <w:p w:rsidR="004B67A3" w:rsidRDefault="004B67A3">
      <w:pPr>
        <w:pStyle w:val="ConsPlusNormal"/>
        <w:jc w:val="right"/>
      </w:pPr>
      <w:r>
        <w:t>(приложение)</w:t>
      </w:r>
    </w:p>
    <w:p w:rsidR="004B67A3" w:rsidRDefault="004B67A3">
      <w:pPr>
        <w:pStyle w:val="ConsPlusNormal"/>
        <w:ind w:firstLine="540"/>
        <w:jc w:val="both"/>
      </w:pPr>
    </w:p>
    <w:p w:rsidR="004B67A3" w:rsidRDefault="004B67A3">
      <w:pPr>
        <w:pStyle w:val="ConsPlusTitle"/>
        <w:jc w:val="center"/>
      </w:pPr>
      <w:bookmarkStart w:id="0" w:name="P45"/>
      <w:bookmarkEnd w:id="0"/>
      <w:r>
        <w:t>ПЕРЕЧЕНЬ</w:t>
      </w:r>
    </w:p>
    <w:p w:rsidR="004B67A3" w:rsidRDefault="004B67A3">
      <w:pPr>
        <w:pStyle w:val="ConsPlusTitle"/>
        <w:jc w:val="center"/>
      </w:pPr>
      <w:r>
        <w:t>КОНКРЕТНЫХ ДОЛЖНОСТЕЙ ГОСУДАРСТВЕННОЙ ГРАЖДАНСКОЙ СЛУЖБЫ</w:t>
      </w:r>
    </w:p>
    <w:p w:rsidR="004B67A3" w:rsidRDefault="004B67A3">
      <w:pPr>
        <w:pStyle w:val="ConsPlusTitle"/>
        <w:jc w:val="center"/>
      </w:pPr>
      <w:r>
        <w:t>ЛЕНИНГРАДСКОЙ ОБЛАСТИ В КОМИТЕТЕ ЭКОНОМИЧЕСКОГО РАЗВИТИЯ</w:t>
      </w:r>
    </w:p>
    <w:p w:rsidR="004B67A3" w:rsidRDefault="004B67A3">
      <w:pPr>
        <w:pStyle w:val="ConsPlusTitle"/>
        <w:jc w:val="center"/>
      </w:pPr>
      <w:r>
        <w:t>И ИНВЕСТИЦИОННОЙ ДЕЯТЕЛЬНОСТИ ЛЕНИНГРАДСКОЙ ОБЛАСТИ,</w:t>
      </w:r>
    </w:p>
    <w:p w:rsidR="004B67A3" w:rsidRDefault="004B67A3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4B67A3" w:rsidRDefault="004B67A3">
      <w:pPr>
        <w:pStyle w:val="ConsPlusTitle"/>
        <w:jc w:val="center"/>
      </w:pPr>
      <w:r>
        <w:t xml:space="preserve">ЛЕНИНГРАДСКОЙ ОБЛАСТИ ОБЯЗАНЫ ПРЕДСТАВЛЯТЬ СВЕДЕНИЯ О </w:t>
      </w:r>
      <w:proofErr w:type="gramStart"/>
      <w:r>
        <w:t>СВОИХ</w:t>
      </w:r>
      <w:proofErr w:type="gramEnd"/>
    </w:p>
    <w:p w:rsidR="004B67A3" w:rsidRDefault="004B67A3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4B67A3" w:rsidRDefault="004B67A3">
      <w:pPr>
        <w:pStyle w:val="ConsPlusTitle"/>
        <w:jc w:val="center"/>
      </w:pPr>
      <w:r>
        <w:t>ХАРАКТЕРА, А ТАКЖЕ СВЕДЕНИЯ О ДОХОДАХ, ОБ ИМУЩЕСТВЕ</w:t>
      </w:r>
    </w:p>
    <w:p w:rsidR="004B67A3" w:rsidRDefault="004B67A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4B67A3" w:rsidRDefault="004B67A3">
      <w:pPr>
        <w:pStyle w:val="ConsPlusTitle"/>
        <w:jc w:val="center"/>
      </w:pPr>
      <w:r>
        <w:t>(СУПРУГА) И НЕСОВЕРШЕННОЛЕТНИХ ДЕТЕЙ</w:t>
      </w:r>
    </w:p>
    <w:p w:rsidR="004B67A3" w:rsidRDefault="004B67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6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3" w:rsidRDefault="004B67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3" w:rsidRDefault="004B67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7A3" w:rsidRDefault="004B6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7A3" w:rsidRDefault="004B6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экономического развития и инвестиционной</w:t>
            </w:r>
            <w:proofErr w:type="gramEnd"/>
          </w:p>
          <w:p w:rsidR="004B67A3" w:rsidRDefault="004B67A3">
            <w:pPr>
              <w:pStyle w:val="ConsPlusNormal"/>
              <w:jc w:val="center"/>
            </w:pPr>
            <w:r>
              <w:rPr>
                <w:color w:val="392C69"/>
              </w:rPr>
              <w:t xml:space="preserve">деятельности Ленинградской области от 26.06.2023 </w:t>
            </w:r>
            <w:hyperlink r:id="rId12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4B67A3" w:rsidRDefault="004B6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3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7A3" w:rsidRDefault="004B67A3">
            <w:pPr>
              <w:pStyle w:val="ConsPlusNormal"/>
            </w:pPr>
          </w:p>
        </w:tc>
      </w:tr>
    </w:tbl>
    <w:p w:rsidR="004B67A3" w:rsidRDefault="004B67A3">
      <w:pPr>
        <w:pStyle w:val="ConsPlusNormal"/>
        <w:jc w:val="center"/>
      </w:pPr>
    </w:p>
    <w:p w:rsidR="004B67A3" w:rsidRDefault="004B67A3">
      <w:pPr>
        <w:pStyle w:val="ConsPlusNormal"/>
        <w:ind w:firstLine="540"/>
        <w:jc w:val="both"/>
      </w:pPr>
      <w:r>
        <w:t>1. Первый заместитель председателя комитета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2. Заместитель председателя комитета (2 должности)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3. Начальник департамента промышленной политики и инноваций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4. Заместитель начальника департамента промышленной политики и инноваций - начальник отдела развития промышленности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5. Главный специалист отдела развития промышленности департамента промышленной политики и инноваций (3 должности)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6. Ведущий специалист отдела развития промышленности департамента промышленной политики и инноваций (2 должности)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7. Начальник сектора производительности труда и кадрового обеспечения экономики департамента промышленной политики и инноваций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8. Главный специалист сектора производительности труда и кадрового обеспечения экономики департамента промышленной политики и инноваций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lastRenderedPageBreak/>
        <w:t>9. Начальник сектора государственной поддержки промышленности департамента промышленной политики и инноваций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10. Главный специалист сектора государственной поддержки промышленности департамента промышленной политики и инноваций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11. Начальник департамента государственного лицензирования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12. Заместитель начальника департамента государственного лицензирования - начальник отдела лицензирования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13. Главный специалист отдела лицензирования департамента государственного лицензирования (2 должности)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14. Ведущий специалист </w:t>
      </w:r>
      <w:proofErr w:type="gramStart"/>
      <w:r>
        <w:t>сектора экспертизы отдела лицензирования департамента государственного</w:t>
      </w:r>
      <w:proofErr w:type="gramEnd"/>
      <w:r>
        <w:t xml:space="preserve"> лицензирования (2 должности)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15. Начальник отдела контроля департамента государственного лицензирования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16. Консультант отдела контроля департамента государственного лицензирования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17. Главный специалист отдела контроля департамента государственного лицензирования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18. Ведущий специалист отдела контроля департамента государственного лицензирования (2 должности)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19. Главный специалист сектора административного производства и правового регулирования отдела контроля департамента государственного лицензирования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20. Начальник сектора финансового обеспечения отдела правового и организационного обеспечения - главный бухгалтер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21. Главный специалист сектора финансового обеспечения отдела правового и организационного обеспечения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22. Ведущий специалист сектора финансового обеспечения отдела правового и организационного обеспечения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23. Начальник департамента инвестиционной политики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24. Заместитель начальника департамента инвестиционной политики - начальник отдела формирования инвестиционной политики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lastRenderedPageBreak/>
        <w:t xml:space="preserve">25. Начальник </w:t>
      </w:r>
      <w:proofErr w:type="gramStart"/>
      <w:r>
        <w:t>сектора оценки регулирующего воздействия отдела формирования инвестиционной политики департамента инвестиционной политики</w:t>
      </w:r>
      <w:proofErr w:type="gramEnd"/>
    </w:p>
    <w:p w:rsidR="004B67A3" w:rsidRDefault="004B67A3">
      <w:pPr>
        <w:pStyle w:val="ConsPlusNormal"/>
        <w:spacing w:before="280"/>
        <w:ind w:firstLine="540"/>
        <w:jc w:val="both"/>
      </w:pPr>
      <w:r>
        <w:t>26. Начальник отдела развития инвестиционной инфраструктуры департамента инвестиционной политики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27. Консультант отдела развития инвестиционной инфраструктуры департамента инвестиционной политики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28. Начальник департамента процессного управления и государственных услуг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29. Заместитель начальника департамента процессного управления и государственных услуг - начальник отдела процессного управления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30. Начальник </w:t>
      </w:r>
      <w:proofErr w:type="gramStart"/>
      <w:r>
        <w:t>сектора методологии отдела процессного управления департамента процессного управления</w:t>
      </w:r>
      <w:proofErr w:type="gramEnd"/>
      <w:r>
        <w:t xml:space="preserve"> и государственных услуг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31. Ведущий специалист </w:t>
      </w:r>
      <w:proofErr w:type="gramStart"/>
      <w:r>
        <w:t>сектора методологии отдела процессного управления департамента процессного управления</w:t>
      </w:r>
      <w:proofErr w:type="gramEnd"/>
      <w:r>
        <w:t xml:space="preserve"> и государственных услуг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32. Начальник сектора государственных услуг департамента процессного управления и государственных услуг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33. Главный специалист сектора государственных услуг департамента процессного управления и государственных услуг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34. Начальник департамента развития инфраструктуры и проектной деятельности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35. Заместитель начальника департамента развития инфраструктуры и проектной деятельности - начальник отдела проектного управления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36. Начальник отдела развития государственно-частного партнерства департамента развития инфраструктуры и проектной деятельности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37. Исключен. - </w:t>
      </w:r>
      <w:hyperlink r:id="rId14">
        <w:r>
          <w:rPr>
            <w:color w:val="0000FF"/>
          </w:rPr>
          <w:t>Приказ</w:t>
        </w:r>
      </w:hyperlink>
      <w:r>
        <w:t xml:space="preserve"> комитета экономического развития и инвестиционной деятельности Ленинградской области от 19.12.2023 N 31-п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38. Начальник департамента государственных программ, социально-экономического развития, макроэкономического анализа и прогноза (СЭР)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39. Начальник отдела макроэкономического анализа и прогнозирования экономики департамента государственных программ, социально-экономического развития, макроэкономического анализа и прогноза (СЭР)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lastRenderedPageBreak/>
        <w:t>40. Начальник сектора статистики отдела макроэкономического анализа и прогнозирования экономики департамента государственных программ, социально-экономического развития, макроэкономического анализа и прогноза (СЭР)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41. Главный специалист сектора статистики отдела макроэкономического анализа и прогнозирования экономики департамента государственных программ, социально-экономического развития, макроэкономического анализа и прогноза (СЭР)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42. Заместитель начальника департамента государственных программ, социально-экономического развития, макроэкономического анализа и прогноза (СЭР) - начальник отдела стратегического планирования (СЭР)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>43. Консультант отдела стратегического планирования департамента государственных программ, социально-экономического развития, макроэкономического анализа и прогноза (СЭР)</w:t>
      </w:r>
    </w:p>
    <w:p w:rsidR="004B67A3" w:rsidRDefault="004B67A3">
      <w:pPr>
        <w:pStyle w:val="ConsPlusNormal"/>
        <w:spacing w:before="280"/>
        <w:ind w:firstLine="540"/>
        <w:jc w:val="both"/>
      </w:pPr>
      <w:r>
        <w:t xml:space="preserve">44. Начальник </w:t>
      </w:r>
      <w:proofErr w:type="gramStart"/>
      <w:r>
        <w:t>сектора территориального развития отдела стратегического планирования департамента государственных</w:t>
      </w:r>
      <w:proofErr w:type="gramEnd"/>
      <w:r>
        <w:t xml:space="preserve"> программ, социально-экономического развития, макроэкономического анализа и прогноза (СЭР)</w:t>
      </w:r>
    </w:p>
    <w:p w:rsidR="004B67A3" w:rsidRDefault="004B67A3">
      <w:pPr>
        <w:pStyle w:val="ConsPlusNormal"/>
      </w:pPr>
    </w:p>
    <w:p w:rsidR="004B67A3" w:rsidRDefault="004B67A3">
      <w:pPr>
        <w:pStyle w:val="ConsPlusNormal"/>
      </w:pPr>
    </w:p>
    <w:p w:rsidR="004B67A3" w:rsidRDefault="004B67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ABA" w:rsidRDefault="00190ABA">
      <w:bookmarkStart w:id="1" w:name="_GoBack"/>
      <w:bookmarkEnd w:id="1"/>
    </w:p>
    <w:sectPr w:rsidR="00190ABA" w:rsidSect="00B2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A3"/>
    <w:rsid w:val="00190ABA"/>
    <w:rsid w:val="0034370F"/>
    <w:rsid w:val="004B67A3"/>
    <w:rsid w:val="005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0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4B67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4B6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0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4B67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4B6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5829&amp;dst=100005" TargetMode="External"/><Relationship Id="rId13" Type="http://schemas.openxmlformats.org/officeDocument/2006/relationships/hyperlink" Target="https://login.consultant.ru/link/?req=doc&amp;base=SPB&amp;n=284904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67413&amp;dst=100005" TargetMode="External"/><Relationship Id="rId12" Type="http://schemas.openxmlformats.org/officeDocument/2006/relationships/hyperlink" Target="https://login.consultant.ru/link/?req=doc&amp;base=SPB&amp;n=275829&amp;dst=1000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3344&amp;dst=100005" TargetMode="External"/><Relationship Id="rId11" Type="http://schemas.openxmlformats.org/officeDocument/2006/relationships/hyperlink" Target="https://login.consultant.ru/link/?req=doc&amp;base=SPB&amp;n=24524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96924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4904&amp;dst=100005" TargetMode="External"/><Relationship Id="rId14" Type="http://schemas.openxmlformats.org/officeDocument/2006/relationships/hyperlink" Target="https://login.consultant.ru/link/?req=doc&amp;base=SPB&amp;n=28490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Живаев</dc:creator>
  <cp:lastModifiedBy>Александр Андреевич Живаев</cp:lastModifiedBy>
  <cp:revision>1</cp:revision>
  <dcterms:created xsi:type="dcterms:W3CDTF">2024-12-05T06:04:00Z</dcterms:created>
  <dcterms:modified xsi:type="dcterms:W3CDTF">2024-12-05T06:05:00Z</dcterms:modified>
</cp:coreProperties>
</file>