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43" w:rsidRDefault="00917C43">
      <w:pPr>
        <w:pStyle w:val="ConsPlusTitlePage"/>
      </w:pPr>
      <w:r>
        <w:t xml:space="preserve">Документ предоставлен </w:t>
      </w:r>
      <w:hyperlink r:id="rId4">
        <w:r>
          <w:rPr>
            <w:color w:val="0000FF"/>
          </w:rPr>
          <w:t>КонсультантПлюс</w:t>
        </w:r>
      </w:hyperlink>
      <w:r>
        <w:br/>
      </w:r>
    </w:p>
    <w:p w:rsidR="00917C43" w:rsidRDefault="00917C43">
      <w:pPr>
        <w:pStyle w:val="ConsPlusNormal"/>
        <w:jc w:val="both"/>
        <w:outlineLvl w:val="0"/>
      </w:pPr>
    </w:p>
    <w:p w:rsidR="00917C43" w:rsidRDefault="00917C43">
      <w:pPr>
        <w:pStyle w:val="ConsPlusTitle"/>
        <w:jc w:val="center"/>
        <w:outlineLvl w:val="0"/>
      </w:pPr>
      <w:r>
        <w:t>ГУБЕРНАТОР ЛЕНИНГРАДСКОЙ ОБЛАСТИ</w:t>
      </w:r>
    </w:p>
    <w:p w:rsidR="00917C43" w:rsidRDefault="00917C43">
      <w:pPr>
        <w:pStyle w:val="ConsPlusTitle"/>
        <w:jc w:val="center"/>
      </w:pPr>
    </w:p>
    <w:p w:rsidR="00917C43" w:rsidRDefault="00917C43">
      <w:pPr>
        <w:pStyle w:val="ConsPlusTitle"/>
        <w:jc w:val="center"/>
      </w:pPr>
      <w:r>
        <w:t>РАСПОРЯЖЕНИЕ</w:t>
      </w:r>
    </w:p>
    <w:p w:rsidR="00917C43" w:rsidRDefault="00917C43">
      <w:pPr>
        <w:pStyle w:val="ConsPlusTitle"/>
        <w:jc w:val="center"/>
      </w:pPr>
      <w:r>
        <w:t>от 5 мая 2014 г. N 356-рг</w:t>
      </w:r>
    </w:p>
    <w:p w:rsidR="00917C43" w:rsidRDefault="00917C43">
      <w:pPr>
        <w:pStyle w:val="ConsPlusTitle"/>
        <w:jc w:val="center"/>
      </w:pPr>
    </w:p>
    <w:p w:rsidR="00917C43" w:rsidRDefault="00917C43">
      <w:pPr>
        <w:pStyle w:val="ConsPlusTitle"/>
        <w:jc w:val="center"/>
      </w:pPr>
      <w:r>
        <w:t>О МЕЖВЕДОМСТВЕННОЙ КОМИССИИ ПО РАЗМЕЩЕНИЮ ПРОИЗВОДИТЕЛЬНЫХ</w:t>
      </w:r>
    </w:p>
    <w:p w:rsidR="00917C43" w:rsidRDefault="00917C43">
      <w:pPr>
        <w:pStyle w:val="ConsPlusTitle"/>
        <w:jc w:val="center"/>
      </w:pPr>
      <w:r>
        <w:t>СИЛ НА ТЕРРИТОРИИ ЛЕНИНГРАДСКОЙ ОБЛАСТИ</w:t>
      </w:r>
    </w:p>
    <w:p w:rsidR="00917C43" w:rsidRDefault="00917C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C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43" w:rsidRDefault="00917C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43" w:rsidRDefault="00917C43">
            <w:pPr>
              <w:pStyle w:val="ConsPlusNormal"/>
              <w:jc w:val="center"/>
            </w:pPr>
            <w:r>
              <w:rPr>
                <w:color w:val="392C69"/>
              </w:rPr>
              <w:t>Список изменяющих документов</w:t>
            </w:r>
          </w:p>
          <w:p w:rsidR="00917C43" w:rsidRDefault="00917C43">
            <w:pPr>
              <w:pStyle w:val="ConsPlusNormal"/>
              <w:jc w:val="center"/>
            </w:pPr>
            <w:r>
              <w:rPr>
                <w:color w:val="392C69"/>
              </w:rPr>
              <w:t>(в ред. Распоряжений Губернатора Ленинградской области</w:t>
            </w:r>
          </w:p>
          <w:p w:rsidR="00917C43" w:rsidRDefault="00917C43">
            <w:pPr>
              <w:pStyle w:val="ConsPlusNormal"/>
              <w:jc w:val="center"/>
            </w:pPr>
            <w:r>
              <w:rPr>
                <w:color w:val="392C69"/>
              </w:rPr>
              <w:t xml:space="preserve">от 08.02.2016 </w:t>
            </w:r>
            <w:hyperlink r:id="rId5">
              <w:r>
                <w:rPr>
                  <w:color w:val="0000FF"/>
                </w:rPr>
                <w:t>N 62-рг</w:t>
              </w:r>
            </w:hyperlink>
            <w:r>
              <w:rPr>
                <w:color w:val="392C69"/>
              </w:rPr>
              <w:t xml:space="preserve">, от 04.03.2016 </w:t>
            </w:r>
            <w:hyperlink r:id="rId6">
              <w:r>
                <w:rPr>
                  <w:color w:val="0000FF"/>
                </w:rPr>
                <w:t>N 123-рг</w:t>
              </w:r>
            </w:hyperlink>
            <w:r>
              <w:rPr>
                <w:color w:val="392C69"/>
              </w:rPr>
              <w:t xml:space="preserve">, от 18.06.2018 </w:t>
            </w:r>
            <w:hyperlink r:id="rId7">
              <w:r>
                <w:rPr>
                  <w:color w:val="0000FF"/>
                </w:rPr>
                <w:t>N 367-рг</w:t>
              </w:r>
            </w:hyperlink>
            <w:r>
              <w:rPr>
                <w:color w:val="392C69"/>
              </w:rPr>
              <w:t>,</w:t>
            </w:r>
          </w:p>
          <w:p w:rsidR="00917C43" w:rsidRDefault="00917C43">
            <w:pPr>
              <w:pStyle w:val="ConsPlusNormal"/>
              <w:jc w:val="center"/>
            </w:pPr>
            <w:r>
              <w:rPr>
                <w:color w:val="392C69"/>
              </w:rPr>
              <w:t xml:space="preserve">от 30.01.2019 </w:t>
            </w:r>
            <w:hyperlink r:id="rId8">
              <w:r>
                <w:rPr>
                  <w:color w:val="0000FF"/>
                </w:rPr>
                <w:t>N 44-рг</w:t>
              </w:r>
            </w:hyperlink>
            <w:r>
              <w:rPr>
                <w:color w:val="392C69"/>
              </w:rPr>
              <w:t xml:space="preserve">, от 14.11.2019 </w:t>
            </w:r>
            <w:hyperlink r:id="rId9">
              <w:r>
                <w:rPr>
                  <w:color w:val="0000FF"/>
                </w:rPr>
                <w:t>N 850-рг</w:t>
              </w:r>
            </w:hyperlink>
            <w:r>
              <w:rPr>
                <w:color w:val="392C69"/>
              </w:rPr>
              <w:t xml:space="preserve">, от 29.01.2021 </w:t>
            </w:r>
            <w:hyperlink r:id="rId10">
              <w:r>
                <w:rPr>
                  <w:color w:val="0000FF"/>
                </w:rPr>
                <w:t>N 79-рг</w:t>
              </w:r>
            </w:hyperlink>
            <w:r>
              <w:rPr>
                <w:color w:val="392C69"/>
              </w:rPr>
              <w:t>,</w:t>
            </w:r>
          </w:p>
          <w:p w:rsidR="00917C43" w:rsidRDefault="00917C43">
            <w:pPr>
              <w:pStyle w:val="ConsPlusNormal"/>
              <w:jc w:val="center"/>
            </w:pPr>
            <w:r>
              <w:rPr>
                <w:color w:val="392C69"/>
              </w:rPr>
              <w:t xml:space="preserve">от 30.12.2021 </w:t>
            </w:r>
            <w:hyperlink r:id="rId11">
              <w:r>
                <w:rPr>
                  <w:color w:val="0000FF"/>
                </w:rPr>
                <w:t>N 1317-рг</w:t>
              </w:r>
            </w:hyperlink>
            <w:r>
              <w:rPr>
                <w:color w:val="392C69"/>
              </w:rPr>
              <w:t xml:space="preserve">, от 03.05.2023 </w:t>
            </w:r>
            <w:hyperlink r:id="rId12">
              <w:r>
                <w:rPr>
                  <w:color w:val="0000FF"/>
                </w:rPr>
                <w:t>N 345-рг</w:t>
              </w:r>
            </w:hyperlink>
            <w:r>
              <w:rPr>
                <w:color w:val="392C69"/>
              </w:rPr>
              <w:t xml:space="preserve">, от 08.08.2023 </w:t>
            </w:r>
            <w:hyperlink r:id="rId13">
              <w:r>
                <w:rPr>
                  <w:color w:val="0000FF"/>
                </w:rPr>
                <w:t>N 594-рг</w:t>
              </w:r>
            </w:hyperlink>
            <w:r>
              <w:rPr>
                <w:color w:val="392C69"/>
              </w:rPr>
              <w:t>,</w:t>
            </w:r>
          </w:p>
          <w:p w:rsidR="00917C43" w:rsidRDefault="00917C43">
            <w:pPr>
              <w:pStyle w:val="ConsPlusNormal"/>
              <w:jc w:val="center"/>
            </w:pPr>
            <w:r>
              <w:rPr>
                <w:color w:val="392C69"/>
              </w:rPr>
              <w:t xml:space="preserve">от 29.02.2024 </w:t>
            </w:r>
            <w:hyperlink r:id="rId14">
              <w:r>
                <w:rPr>
                  <w:color w:val="0000FF"/>
                </w:rPr>
                <w:t>N 128-рг</w:t>
              </w:r>
            </w:hyperlink>
            <w:r>
              <w:rPr>
                <w:color w:val="392C69"/>
              </w:rPr>
              <w:t xml:space="preserve">, от 19.06.2024 </w:t>
            </w:r>
            <w:hyperlink r:id="rId15">
              <w:r>
                <w:rPr>
                  <w:color w:val="0000FF"/>
                </w:rPr>
                <w:t>N 433-рг</w:t>
              </w:r>
            </w:hyperlink>
            <w:r>
              <w:rPr>
                <w:color w:val="392C69"/>
              </w:rPr>
              <w:t xml:space="preserve">, от 05.09.2024 </w:t>
            </w:r>
            <w:hyperlink r:id="rId16">
              <w:r>
                <w:rPr>
                  <w:color w:val="0000FF"/>
                </w:rPr>
                <w:t>N 632-рг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r>
    </w:tbl>
    <w:p w:rsidR="00917C43" w:rsidRDefault="00917C43">
      <w:pPr>
        <w:pStyle w:val="ConsPlusNormal"/>
        <w:jc w:val="both"/>
      </w:pPr>
    </w:p>
    <w:p w:rsidR="00917C43" w:rsidRDefault="00917C43">
      <w:pPr>
        <w:pStyle w:val="ConsPlusNormal"/>
        <w:ind w:firstLine="540"/>
        <w:jc w:val="both"/>
      </w:pPr>
      <w:r>
        <w:t>В целях реализации социально-экономической политики по созданию благоприятных условий для развития промышленного производства, рационального размещения производительных сил, улучшения инвестиционного климата и экологической обстановки на территории Ленинградской области, а также обеспечения согласованных действий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при решении вопросов по размещению производительных сил на территории Ленинградской области:</w:t>
      </w:r>
    </w:p>
    <w:p w:rsidR="00917C43" w:rsidRDefault="00917C43">
      <w:pPr>
        <w:pStyle w:val="ConsPlusNormal"/>
        <w:spacing w:before="220"/>
        <w:ind w:firstLine="540"/>
        <w:jc w:val="both"/>
      </w:pPr>
      <w:r>
        <w:t>1. Образовать межведомственную комиссию по размещению производительных сил на территории Ленинградской области.</w:t>
      </w:r>
    </w:p>
    <w:p w:rsidR="00917C43" w:rsidRDefault="00917C43">
      <w:pPr>
        <w:pStyle w:val="ConsPlusNormal"/>
        <w:spacing w:before="220"/>
        <w:ind w:firstLine="540"/>
        <w:jc w:val="both"/>
      </w:pPr>
      <w:r>
        <w:t xml:space="preserve">2. Утвердить </w:t>
      </w:r>
      <w:hyperlink w:anchor="P35">
        <w:r>
          <w:rPr>
            <w:color w:val="0000FF"/>
          </w:rPr>
          <w:t>Положение</w:t>
        </w:r>
      </w:hyperlink>
      <w:r>
        <w:t xml:space="preserve"> о межведомственной комиссии по размещению производительных сил на территории Ленинградской области и </w:t>
      </w:r>
      <w:hyperlink w:anchor="P210">
        <w:r>
          <w:rPr>
            <w:color w:val="0000FF"/>
          </w:rPr>
          <w:t>состав</w:t>
        </w:r>
      </w:hyperlink>
      <w:r>
        <w:t xml:space="preserve"> межведомственной комиссии согласно приложениям 1 и 2.</w:t>
      </w:r>
    </w:p>
    <w:p w:rsidR="00917C43" w:rsidRDefault="00917C43">
      <w:pPr>
        <w:pStyle w:val="ConsPlusNormal"/>
        <w:spacing w:before="220"/>
        <w:ind w:firstLine="540"/>
        <w:jc w:val="both"/>
      </w:pPr>
      <w:r>
        <w:t>3. Контроль за исполнением распоряжения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 Ялова Д.А.</w:t>
      </w:r>
    </w:p>
    <w:p w:rsidR="00917C43" w:rsidRDefault="00917C43">
      <w:pPr>
        <w:pStyle w:val="ConsPlusNormal"/>
        <w:jc w:val="both"/>
      </w:pPr>
      <w:r>
        <w:t xml:space="preserve">(в ред. </w:t>
      </w:r>
      <w:hyperlink r:id="rId17">
        <w:r>
          <w:rPr>
            <w:color w:val="0000FF"/>
          </w:rPr>
          <w:t>Распоряжения</w:t>
        </w:r>
      </w:hyperlink>
      <w:r>
        <w:t xml:space="preserve"> Губернатора Ленинградской области от 04.03.2016 N 123-рг)</w:t>
      </w:r>
    </w:p>
    <w:p w:rsidR="00917C43" w:rsidRDefault="00917C43">
      <w:pPr>
        <w:pStyle w:val="ConsPlusNormal"/>
        <w:jc w:val="both"/>
      </w:pPr>
    </w:p>
    <w:p w:rsidR="00917C43" w:rsidRDefault="00917C43">
      <w:pPr>
        <w:pStyle w:val="ConsPlusNormal"/>
        <w:jc w:val="right"/>
      </w:pPr>
      <w:r>
        <w:t>Губернатор</w:t>
      </w:r>
    </w:p>
    <w:p w:rsidR="00917C43" w:rsidRDefault="00917C43">
      <w:pPr>
        <w:pStyle w:val="ConsPlusNormal"/>
        <w:jc w:val="right"/>
      </w:pPr>
      <w:r>
        <w:t>Ленинградской области</w:t>
      </w:r>
    </w:p>
    <w:p w:rsidR="00917C43" w:rsidRDefault="00917C43">
      <w:pPr>
        <w:pStyle w:val="ConsPlusNormal"/>
        <w:jc w:val="right"/>
      </w:pPr>
      <w:r>
        <w:t>А.Дрозденко</w:t>
      </w: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right"/>
        <w:outlineLvl w:val="0"/>
      </w:pPr>
      <w:r>
        <w:t>УТВЕРЖДЕНО</w:t>
      </w:r>
    </w:p>
    <w:p w:rsidR="00917C43" w:rsidRDefault="00917C43">
      <w:pPr>
        <w:pStyle w:val="ConsPlusNormal"/>
        <w:jc w:val="right"/>
      </w:pPr>
      <w:r>
        <w:t>распоряжением Губернатора</w:t>
      </w:r>
    </w:p>
    <w:p w:rsidR="00917C43" w:rsidRDefault="00917C43">
      <w:pPr>
        <w:pStyle w:val="ConsPlusNormal"/>
        <w:jc w:val="right"/>
      </w:pPr>
      <w:r>
        <w:t>Ленинградской области</w:t>
      </w:r>
    </w:p>
    <w:p w:rsidR="00917C43" w:rsidRDefault="00917C43">
      <w:pPr>
        <w:pStyle w:val="ConsPlusNormal"/>
        <w:jc w:val="right"/>
      </w:pPr>
      <w:r>
        <w:t>от 05.05.2014 N 356-рг</w:t>
      </w:r>
    </w:p>
    <w:p w:rsidR="00917C43" w:rsidRDefault="00917C43">
      <w:pPr>
        <w:pStyle w:val="ConsPlusNormal"/>
        <w:jc w:val="right"/>
      </w:pPr>
      <w:r>
        <w:t>(приложение 1)</w:t>
      </w:r>
    </w:p>
    <w:p w:rsidR="00917C43" w:rsidRDefault="00917C43">
      <w:pPr>
        <w:pStyle w:val="ConsPlusNormal"/>
        <w:jc w:val="both"/>
      </w:pPr>
    </w:p>
    <w:p w:rsidR="00917C43" w:rsidRDefault="00917C43">
      <w:pPr>
        <w:pStyle w:val="ConsPlusTitle"/>
        <w:jc w:val="center"/>
      </w:pPr>
      <w:bookmarkStart w:id="0" w:name="P35"/>
      <w:bookmarkEnd w:id="0"/>
      <w:r>
        <w:t>ПОЛОЖЕНИЕ</w:t>
      </w:r>
    </w:p>
    <w:p w:rsidR="00917C43" w:rsidRDefault="00917C43">
      <w:pPr>
        <w:pStyle w:val="ConsPlusTitle"/>
        <w:jc w:val="center"/>
      </w:pPr>
      <w:r>
        <w:lastRenderedPageBreak/>
        <w:t>О МЕЖВЕДОМСТВЕННОЙ КОМИССИИ ПО РАЗМЕЩЕНИЮ ПРОИЗВОДИТЕЛЬНЫХ</w:t>
      </w:r>
    </w:p>
    <w:p w:rsidR="00917C43" w:rsidRDefault="00917C43">
      <w:pPr>
        <w:pStyle w:val="ConsPlusTitle"/>
        <w:jc w:val="center"/>
      </w:pPr>
      <w:r>
        <w:t>СИЛ НА ТЕРРИТОРИИ ЛЕНИНГРАДСКОЙ ОБЛАСТИ</w:t>
      </w:r>
    </w:p>
    <w:p w:rsidR="00917C43" w:rsidRDefault="00917C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C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43" w:rsidRDefault="00917C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43" w:rsidRDefault="00917C43">
            <w:pPr>
              <w:pStyle w:val="ConsPlusNormal"/>
              <w:jc w:val="center"/>
            </w:pPr>
            <w:r>
              <w:rPr>
                <w:color w:val="392C69"/>
              </w:rPr>
              <w:t>Список изменяющих документов</w:t>
            </w:r>
          </w:p>
          <w:p w:rsidR="00917C43" w:rsidRDefault="00917C43">
            <w:pPr>
              <w:pStyle w:val="ConsPlusNormal"/>
              <w:jc w:val="center"/>
            </w:pPr>
            <w:r>
              <w:rPr>
                <w:color w:val="392C69"/>
              </w:rPr>
              <w:t>(в ред. Распоряжений Губернатора Ленинградской области</w:t>
            </w:r>
          </w:p>
          <w:p w:rsidR="00917C43" w:rsidRDefault="00917C43">
            <w:pPr>
              <w:pStyle w:val="ConsPlusNormal"/>
              <w:jc w:val="center"/>
            </w:pPr>
            <w:r>
              <w:rPr>
                <w:color w:val="392C69"/>
              </w:rPr>
              <w:t xml:space="preserve">от 04.03.2016 </w:t>
            </w:r>
            <w:hyperlink r:id="rId18">
              <w:r>
                <w:rPr>
                  <w:color w:val="0000FF"/>
                </w:rPr>
                <w:t>N 123-рг</w:t>
              </w:r>
            </w:hyperlink>
            <w:r>
              <w:rPr>
                <w:color w:val="392C69"/>
              </w:rPr>
              <w:t xml:space="preserve">, от 29.01.2021 </w:t>
            </w:r>
            <w:hyperlink r:id="rId19">
              <w:r>
                <w:rPr>
                  <w:color w:val="0000FF"/>
                </w:rPr>
                <w:t>N 79-рг</w:t>
              </w:r>
            </w:hyperlink>
            <w:r>
              <w:rPr>
                <w:color w:val="392C69"/>
              </w:rPr>
              <w:t xml:space="preserve">, от 30.12.2021 </w:t>
            </w:r>
            <w:hyperlink r:id="rId20">
              <w:r>
                <w:rPr>
                  <w:color w:val="0000FF"/>
                </w:rPr>
                <w:t>N 1317-рг</w:t>
              </w:r>
            </w:hyperlink>
            <w:r>
              <w:rPr>
                <w:color w:val="392C69"/>
              </w:rPr>
              <w:t>,</w:t>
            </w:r>
          </w:p>
          <w:p w:rsidR="00917C43" w:rsidRDefault="00917C43">
            <w:pPr>
              <w:pStyle w:val="ConsPlusNormal"/>
              <w:jc w:val="center"/>
            </w:pPr>
            <w:r>
              <w:rPr>
                <w:color w:val="392C69"/>
              </w:rPr>
              <w:t xml:space="preserve">от 03.05.2023 </w:t>
            </w:r>
            <w:hyperlink r:id="rId21">
              <w:r>
                <w:rPr>
                  <w:color w:val="0000FF"/>
                </w:rPr>
                <w:t>N 345-рг</w:t>
              </w:r>
            </w:hyperlink>
            <w:r>
              <w:rPr>
                <w:color w:val="392C69"/>
              </w:rPr>
              <w:t xml:space="preserve">, от 29.02.2024 </w:t>
            </w:r>
            <w:hyperlink r:id="rId22">
              <w:r>
                <w:rPr>
                  <w:color w:val="0000FF"/>
                </w:rPr>
                <w:t>N 128-рг</w:t>
              </w:r>
            </w:hyperlink>
            <w:r>
              <w:rPr>
                <w:color w:val="392C69"/>
              </w:rPr>
              <w:t xml:space="preserve">, от 19.06.2024 </w:t>
            </w:r>
            <w:hyperlink r:id="rId23">
              <w:r>
                <w:rPr>
                  <w:color w:val="0000FF"/>
                </w:rPr>
                <w:t>N 433-рг</w:t>
              </w:r>
            </w:hyperlink>
            <w:r>
              <w:rPr>
                <w:color w:val="392C69"/>
              </w:rPr>
              <w:t>,</w:t>
            </w:r>
          </w:p>
          <w:p w:rsidR="00917C43" w:rsidRDefault="00917C43">
            <w:pPr>
              <w:pStyle w:val="ConsPlusNormal"/>
              <w:jc w:val="center"/>
            </w:pPr>
            <w:r>
              <w:rPr>
                <w:color w:val="392C69"/>
              </w:rPr>
              <w:t xml:space="preserve">от 05.09.2024 </w:t>
            </w:r>
            <w:hyperlink r:id="rId24">
              <w:r>
                <w:rPr>
                  <w:color w:val="0000FF"/>
                </w:rPr>
                <w:t>N 632-рг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r>
    </w:tbl>
    <w:p w:rsidR="00917C43" w:rsidRDefault="00917C43">
      <w:pPr>
        <w:pStyle w:val="ConsPlusNormal"/>
        <w:jc w:val="both"/>
      </w:pPr>
    </w:p>
    <w:p w:rsidR="00917C43" w:rsidRDefault="00917C43">
      <w:pPr>
        <w:pStyle w:val="ConsPlusTitle"/>
        <w:jc w:val="center"/>
        <w:outlineLvl w:val="1"/>
      </w:pPr>
      <w:r>
        <w:t>1. Общие положения</w:t>
      </w:r>
    </w:p>
    <w:p w:rsidR="00917C43" w:rsidRDefault="00917C43">
      <w:pPr>
        <w:pStyle w:val="ConsPlusNormal"/>
        <w:jc w:val="center"/>
      </w:pPr>
    </w:p>
    <w:p w:rsidR="00917C43" w:rsidRDefault="00917C43">
      <w:pPr>
        <w:pStyle w:val="ConsPlusNormal"/>
        <w:jc w:val="center"/>
      </w:pPr>
      <w:r>
        <w:t xml:space="preserve">(в ред. </w:t>
      </w:r>
      <w:hyperlink r:id="rId25">
        <w:r>
          <w:rPr>
            <w:color w:val="0000FF"/>
          </w:rPr>
          <w:t>Распоряжения</w:t>
        </w:r>
      </w:hyperlink>
      <w:r>
        <w:t xml:space="preserve"> Губернатора Ленинградской области</w:t>
      </w:r>
    </w:p>
    <w:p w:rsidR="00917C43" w:rsidRDefault="00917C43">
      <w:pPr>
        <w:pStyle w:val="ConsPlusNormal"/>
        <w:jc w:val="center"/>
      </w:pPr>
      <w:r>
        <w:t>от 29.01.2021 N 79-рг)</w:t>
      </w:r>
    </w:p>
    <w:p w:rsidR="00917C43" w:rsidRDefault="00917C43">
      <w:pPr>
        <w:pStyle w:val="ConsPlusNormal"/>
        <w:jc w:val="center"/>
      </w:pPr>
    </w:p>
    <w:p w:rsidR="00917C43" w:rsidRDefault="00917C43">
      <w:pPr>
        <w:pStyle w:val="ConsPlusNormal"/>
        <w:ind w:firstLine="540"/>
        <w:jc w:val="both"/>
      </w:pPr>
      <w:r>
        <w:t>1.1. Межведомственная комиссия по размещению производительных сил на территории Ленинградской области является постоянно действующим коллегиальным совещательным органом по вопросам размещения производительных сил на территории Ленинградской (далее - межведомственная комиссия).</w:t>
      </w:r>
    </w:p>
    <w:p w:rsidR="00917C43" w:rsidRDefault="00917C43">
      <w:pPr>
        <w:pStyle w:val="ConsPlusNormal"/>
        <w:spacing w:before="220"/>
        <w:ind w:firstLine="540"/>
        <w:jc w:val="both"/>
      </w:pPr>
      <w:r>
        <w:t>1.2. Для целей настоящего Положения используются следующие понятия:</w:t>
      </w:r>
    </w:p>
    <w:p w:rsidR="00917C43" w:rsidRDefault="00917C43">
      <w:pPr>
        <w:pStyle w:val="ConsPlusNormal"/>
        <w:spacing w:before="220"/>
        <w:ind w:firstLine="540"/>
        <w:jc w:val="both"/>
      </w:pPr>
      <w:r>
        <w:t>производительные силы - совокупность земельных участков с находящимися на них объектами капитального строительства производственного, транспортного, сельскохозяйственного назначения и объектами туристской индустрии, размещаемых или планируемых к размещению на территории Ленинградской области, а также необходимые для их функционирования объекты коммунальной, транспортной и жилой инфраструктуры, некапитальные строения, сооружения (далее - объекты) и трудовые ресурсы;</w:t>
      </w:r>
    </w:p>
    <w:p w:rsidR="00917C43" w:rsidRDefault="00917C43">
      <w:pPr>
        <w:pStyle w:val="ConsPlusNormal"/>
        <w:jc w:val="both"/>
      </w:pPr>
      <w:r>
        <w:t xml:space="preserve">(в ред. </w:t>
      </w:r>
      <w:hyperlink r:id="rId26">
        <w:r>
          <w:rPr>
            <w:color w:val="0000FF"/>
          </w:rPr>
          <w:t>Распоряжения</w:t>
        </w:r>
      </w:hyperlink>
      <w:r>
        <w:t xml:space="preserve"> Губернатора Ленинградской области от 05.09.2024 N 632-рг)</w:t>
      </w:r>
    </w:p>
    <w:p w:rsidR="00917C43" w:rsidRDefault="00917C43">
      <w:pPr>
        <w:pStyle w:val="ConsPlusNormal"/>
        <w:spacing w:before="220"/>
        <w:ind w:firstLine="540"/>
        <w:jc w:val="both"/>
      </w:pPr>
      <w:r>
        <w:t>размещение производительных сил - определение места размещения объектов, оптимального с точки зрения наличия объектов коммунальной, транспортной и жилой инфраструктуры, трудовых ресурсов для планируемого к реализации (реализуемого) инвестиционного проекта по созданию (расширению, реконструкции, модернизации, техническому перевооружению) объектов, включая индустриальные (промышленные) парки, в том числе агропромышленные парки и экопромышленные парки, технопарки, а также на территории туристско-рекреационных зон регионального значения, с учетом сложившейся социально-экономической ситуации, а также экономических, экологических, демографических и социальных особенностей и приоритетов социально-экономического и инвестиционного развития Ленинградской области (далее - проект);</w:t>
      </w:r>
    </w:p>
    <w:p w:rsidR="00917C43" w:rsidRDefault="00917C43">
      <w:pPr>
        <w:pStyle w:val="ConsPlusNormal"/>
        <w:jc w:val="both"/>
      </w:pPr>
      <w:r>
        <w:t xml:space="preserve">(в ред. Распоряжений Губернатора Ленинградской области от 03.05.2023 </w:t>
      </w:r>
      <w:hyperlink r:id="rId27">
        <w:r>
          <w:rPr>
            <w:color w:val="0000FF"/>
          </w:rPr>
          <w:t>N 345-рг</w:t>
        </w:r>
      </w:hyperlink>
      <w:r>
        <w:t xml:space="preserve">, от 05.09.2024 </w:t>
      </w:r>
      <w:hyperlink r:id="rId28">
        <w:r>
          <w:rPr>
            <w:color w:val="0000FF"/>
          </w:rPr>
          <w:t>N 632-рг</w:t>
        </w:r>
      </w:hyperlink>
      <w:r>
        <w:t>)</w:t>
      </w:r>
    </w:p>
    <w:p w:rsidR="00917C43" w:rsidRDefault="00917C43">
      <w:pPr>
        <w:pStyle w:val="ConsPlusNormal"/>
        <w:spacing w:before="220"/>
        <w:ind w:firstLine="540"/>
        <w:jc w:val="both"/>
      </w:pPr>
      <w:r>
        <w:t xml:space="preserve">абзац утратил силу. - </w:t>
      </w:r>
      <w:hyperlink r:id="rId29">
        <w:r>
          <w:rPr>
            <w:color w:val="0000FF"/>
          </w:rPr>
          <w:t>Распоряжение</w:t>
        </w:r>
      </w:hyperlink>
      <w:r>
        <w:t xml:space="preserve"> Губернатора Ленинградской области от 05.09.2024 N 632-рг;</w:t>
      </w:r>
    </w:p>
    <w:p w:rsidR="00917C43" w:rsidRDefault="00917C43">
      <w:pPr>
        <w:pStyle w:val="ConsPlusNormal"/>
        <w:spacing w:before="220"/>
        <w:ind w:firstLine="540"/>
        <w:jc w:val="both"/>
      </w:pPr>
      <w:r>
        <w:t>объекты жилого назначения - объекты жилищного фонда (за исключением объектов индивидуального жилищного строительства);</w:t>
      </w:r>
    </w:p>
    <w:p w:rsidR="00917C43" w:rsidRDefault="00917C43">
      <w:pPr>
        <w:pStyle w:val="ConsPlusNormal"/>
        <w:jc w:val="both"/>
      </w:pPr>
      <w:r>
        <w:t xml:space="preserve">(в ред. </w:t>
      </w:r>
      <w:hyperlink r:id="rId30">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 xml:space="preserve">объекты общественно-делового назначения -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связанные с обеспечением </w:t>
      </w:r>
      <w:r>
        <w:lastRenderedPageBreak/>
        <w:t>жизнедеятельности граждан;</w:t>
      </w:r>
    </w:p>
    <w:p w:rsidR="00917C43" w:rsidRDefault="00917C43">
      <w:pPr>
        <w:pStyle w:val="ConsPlusNormal"/>
        <w:spacing w:before="220"/>
        <w:ind w:firstLine="540"/>
        <w:jc w:val="both"/>
      </w:pPr>
      <w:r>
        <w:t xml:space="preserve">жилая инфраструктура - совокупность объектов жилого и общественно-делового назначения для обеспечения нужд работников в рамках реализации масштабного проекта в соответствии с областным </w:t>
      </w:r>
      <w:hyperlink r:id="rId31">
        <w:r>
          <w:rPr>
            <w:color w:val="0000FF"/>
          </w:rPr>
          <w:t>законом</w:t>
        </w:r>
      </w:hyperlink>
      <w:r>
        <w:t xml:space="preserve"> от 11 февраля 2016 года N 1-оз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 областной закон N 1-оз);</w:t>
      </w:r>
    </w:p>
    <w:p w:rsidR="00917C43" w:rsidRDefault="00917C43">
      <w:pPr>
        <w:pStyle w:val="ConsPlusNormal"/>
        <w:spacing w:before="220"/>
        <w:ind w:firstLine="540"/>
        <w:jc w:val="both"/>
      </w:pPr>
      <w:r>
        <w:t>коммунальная инфраструктура - совокупность объектов и инженерных сооружений, предназначенных для осуществления поставок товаров и оказания услуг в сферах электроснабжения, газоснабжения, теплоснабжения, водоснабжения, водоотведения, электроэнергетики, связи до точек подключения (технологического присоединения) к инженерным системам связи, электроснабжения, газоснабжения, теплоснабжения, водоснабжения и водоотведения объектов капитального строительства, предназначенных для реализации проекта;</w:t>
      </w:r>
    </w:p>
    <w:p w:rsidR="00917C43" w:rsidRDefault="00917C43">
      <w:pPr>
        <w:pStyle w:val="ConsPlusNormal"/>
        <w:jc w:val="both"/>
      </w:pPr>
      <w:r>
        <w:t xml:space="preserve">(в ред. </w:t>
      </w:r>
      <w:hyperlink r:id="rId32">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транспортная инфраструктура - совокупность объектов недвижимого имущества, в том числе автомобильных дорог, искусственных дорожных сооружений, железнодорожных путей, портов, объектов инфраструктуры воздушного транспорта, объектов трубопроводного транспорта, предназначенных для реализации проекта;</w:t>
      </w:r>
    </w:p>
    <w:p w:rsidR="00917C43" w:rsidRDefault="00917C43">
      <w:pPr>
        <w:pStyle w:val="ConsPlusNormal"/>
        <w:spacing w:before="220"/>
        <w:ind w:firstLine="540"/>
        <w:jc w:val="both"/>
      </w:pPr>
      <w:r>
        <w:t xml:space="preserve">параметры размещения - характеристики проекта и земельного участка (земельных участков) для его реализации, включая цели проекта, а также в рамках его реализации вид экономической деятельности и основной вид экономической деятельности инвестора, определенных Общероссийским </w:t>
      </w:r>
      <w:hyperlink r:id="rId33">
        <w:r>
          <w:rPr>
            <w:color w:val="0000FF"/>
          </w:rPr>
          <w:t>классификатором</w:t>
        </w:r>
      </w:hyperlink>
      <w:r>
        <w:t xml:space="preserve"> видов экономической деятельности ОК 029-2014 (КДЕС Ред. 2), потребность в объектах коммунальной, транспортной, жилой инфраструктуры, площадь и местонахождение (адрес и(или) кадастровый номер (кадастровые номера) и(или) схема размещения) земельного участка (земельных участков).</w:t>
      </w:r>
    </w:p>
    <w:p w:rsidR="00917C43" w:rsidRDefault="00917C43">
      <w:pPr>
        <w:pStyle w:val="ConsPlusNormal"/>
        <w:jc w:val="both"/>
      </w:pPr>
      <w:r>
        <w:t xml:space="preserve">(в ред. Распоряжений Губернатора Ленинградской области от 03.05.2023 </w:t>
      </w:r>
      <w:hyperlink r:id="rId34">
        <w:r>
          <w:rPr>
            <w:color w:val="0000FF"/>
          </w:rPr>
          <w:t>N 345-рг</w:t>
        </w:r>
      </w:hyperlink>
      <w:r>
        <w:t xml:space="preserve">, от 05.09.2024 </w:t>
      </w:r>
      <w:hyperlink r:id="rId35">
        <w:r>
          <w:rPr>
            <w:color w:val="0000FF"/>
          </w:rPr>
          <w:t>N 632-рг</w:t>
        </w:r>
      </w:hyperlink>
      <w:r>
        <w:t>)</w:t>
      </w:r>
    </w:p>
    <w:p w:rsidR="00917C43" w:rsidRDefault="00917C43">
      <w:pPr>
        <w:pStyle w:val="ConsPlusNormal"/>
        <w:spacing w:before="220"/>
        <w:ind w:firstLine="540"/>
        <w:jc w:val="both"/>
      </w:pPr>
      <w:r>
        <w:t xml:space="preserve">1.3. Межведомственная комиссия в своей деятельности руководствуется </w:t>
      </w:r>
      <w:hyperlink r:id="rId36">
        <w:r>
          <w:rPr>
            <w:color w:val="0000FF"/>
          </w:rPr>
          <w:t>Конституцией</w:t>
        </w:r>
      </w:hyperlink>
      <w:r>
        <w:t xml:space="preserve"> Российской Федерации, </w:t>
      </w:r>
      <w:hyperlink r:id="rId37">
        <w:r>
          <w:rPr>
            <w:color w:val="0000FF"/>
          </w:rPr>
          <w:t>Уставом</w:t>
        </w:r>
      </w:hyperlink>
      <w:r>
        <w:t xml:space="preserve"> Ленинградской области, федеральными законами и областными законами, иными нормативными правовыми актами Российской Федерации и нормативными правовыми актами Ленинградской области, а также настоящим Положением.</w:t>
      </w:r>
    </w:p>
    <w:p w:rsidR="00917C43" w:rsidRDefault="00917C43">
      <w:pPr>
        <w:pStyle w:val="ConsPlusNormal"/>
        <w:jc w:val="both"/>
      </w:pPr>
    </w:p>
    <w:p w:rsidR="00917C43" w:rsidRDefault="00917C43">
      <w:pPr>
        <w:pStyle w:val="ConsPlusTitle"/>
        <w:jc w:val="center"/>
        <w:outlineLvl w:val="1"/>
      </w:pPr>
      <w:r>
        <w:t>2. Задачи межведомственной комиссии</w:t>
      </w:r>
    </w:p>
    <w:p w:rsidR="00917C43" w:rsidRDefault="00917C43">
      <w:pPr>
        <w:pStyle w:val="ConsPlusNormal"/>
        <w:jc w:val="center"/>
      </w:pPr>
      <w:r>
        <w:t xml:space="preserve">(в ред. </w:t>
      </w:r>
      <w:hyperlink r:id="rId38">
        <w:r>
          <w:rPr>
            <w:color w:val="0000FF"/>
          </w:rPr>
          <w:t>Распоряжения</w:t>
        </w:r>
      </w:hyperlink>
      <w:r>
        <w:t xml:space="preserve"> Губернатора Ленинградской области</w:t>
      </w:r>
    </w:p>
    <w:p w:rsidR="00917C43" w:rsidRDefault="00917C43">
      <w:pPr>
        <w:pStyle w:val="ConsPlusNormal"/>
        <w:jc w:val="center"/>
      </w:pPr>
      <w:r>
        <w:t>от 29.01.2021 N 79-рг)</w:t>
      </w:r>
    </w:p>
    <w:p w:rsidR="00917C43" w:rsidRDefault="00917C43">
      <w:pPr>
        <w:pStyle w:val="ConsPlusNormal"/>
        <w:jc w:val="both"/>
      </w:pPr>
    </w:p>
    <w:p w:rsidR="00917C43" w:rsidRDefault="00917C43">
      <w:pPr>
        <w:pStyle w:val="ConsPlusNormal"/>
        <w:ind w:firstLine="540"/>
        <w:jc w:val="both"/>
      </w:pPr>
      <w:bookmarkStart w:id="1" w:name="P71"/>
      <w:bookmarkEnd w:id="1"/>
      <w:r>
        <w:t>2.1. К задачам межведомственной комиссии относятся:</w:t>
      </w:r>
    </w:p>
    <w:p w:rsidR="00917C43" w:rsidRDefault="00917C43">
      <w:pPr>
        <w:pStyle w:val="ConsPlusNormal"/>
        <w:spacing w:before="220"/>
        <w:ind w:firstLine="540"/>
        <w:jc w:val="both"/>
      </w:pPr>
      <w:bookmarkStart w:id="2" w:name="P72"/>
      <w:bookmarkEnd w:id="2"/>
      <w:r>
        <w:t>а) подготовка предложений по согласованию места реализации проекта для размещения производительных сил на территории Ленинградской области, в том числе при наличии двух вариантов размещения объектов (далее - согласование места реализации проекта);</w:t>
      </w:r>
    </w:p>
    <w:p w:rsidR="00917C43" w:rsidRDefault="00917C43">
      <w:pPr>
        <w:pStyle w:val="ConsPlusNormal"/>
        <w:jc w:val="both"/>
      </w:pPr>
      <w:r>
        <w:t xml:space="preserve">(в ред. </w:t>
      </w:r>
      <w:hyperlink r:id="rId39">
        <w:r>
          <w:rPr>
            <w:color w:val="0000FF"/>
          </w:rPr>
          <w:t>Распоряжения</w:t>
        </w:r>
      </w:hyperlink>
      <w:r>
        <w:t xml:space="preserve"> Губернатора Ленинградской области от 29.02.2024 N 128-рг)</w:t>
      </w:r>
    </w:p>
    <w:p w:rsidR="00917C43" w:rsidRDefault="00917C43">
      <w:pPr>
        <w:pStyle w:val="ConsPlusNormal"/>
        <w:spacing w:before="220"/>
        <w:ind w:firstLine="540"/>
        <w:jc w:val="both"/>
      </w:pPr>
      <w:bookmarkStart w:id="3" w:name="P74"/>
      <w:bookmarkEnd w:id="3"/>
      <w:r>
        <w:t>б) подготовка предложений по продлению срока действия решения по согласованию места реализации проекта в случае, если параметры размещения не изменились (далее - продление срока действия решения по согласованию места реализации проекта);</w:t>
      </w:r>
    </w:p>
    <w:p w:rsidR="00917C43" w:rsidRDefault="00917C43">
      <w:pPr>
        <w:pStyle w:val="ConsPlusNormal"/>
        <w:spacing w:before="220"/>
        <w:ind w:firstLine="540"/>
        <w:jc w:val="both"/>
      </w:pPr>
      <w:bookmarkStart w:id="4" w:name="P75"/>
      <w:bookmarkEnd w:id="4"/>
      <w:r>
        <w:t xml:space="preserve">в) подготовка предложений по решению вопросов о размещении объектов при выявлении (для предотвращения) экологических, экономических, демографических и иных негативных последствий такого размещения, по сокращению (недопущению) дисбаланса в развитии отдельных </w:t>
      </w:r>
      <w:r>
        <w:lastRenderedPageBreak/>
        <w:t>территорий муниципальных образований Ленинградской области, размещению производительных сил для развития территорий муниципальных образований Ленинградской области (далее - подготовка предложений по размещению производительных сил).</w:t>
      </w:r>
    </w:p>
    <w:p w:rsidR="00917C43" w:rsidRDefault="00917C43">
      <w:pPr>
        <w:pStyle w:val="ConsPlusNormal"/>
        <w:jc w:val="both"/>
      </w:pPr>
      <w:r>
        <w:t xml:space="preserve">(п. 2.1 в ред. </w:t>
      </w:r>
      <w:hyperlink r:id="rId40">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 xml:space="preserve">2.2. Инициаторами рассмотрения вопросов, указанных в </w:t>
      </w:r>
      <w:hyperlink w:anchor="P72">
        <w:r>
          <w:rPr>
            <w:color w:val="0000FF"/>
          </w:rPr>
          <w:t>подпунктах "а"</w:t>
        </w:r>
      </w:hyperlink>
      <w:r>
        <w:t xml:space="preserve"> и </w:t>
      </w:r>
      <w:hyperlink w:anchor="P74">
        <w:r>
          <w:rPr>
            <w:color w:val="0000FF"/>
          </w:rPr>
          <w:t>"б" пункта 2.1</w:t>
        </w:r>
      </w:hyperlink>
      <w:r>
        <w:t xml:space="preserve"> настоящего Положения, вправе выступать организации и(или) индивидуальные предприниматели, планирующие реализовать или реализующие проекты на территории Ленинградской области, и направившие заявления о рассмотрении указанных вопросов в межведомственную комиссию (далее - инвесторы).</w:t>
      </w:r>
    </w:p>
    <w:p w:rsidR="00917C43" w:rsidRDefault="00917C43">
      <w:pPr>
        <w:pStyle w:val="ConsPlusNormal"/>
        <w:jc w:val="both"/>
      </w:pPr>
      <w:r>
        <w:t xml:space="preserve">(п. 2.2 в ред. </w:t>
      </w:r>
      <w:hyperlink r:id="rId41">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 xml:space="preserve">2.3. Инициаторами рассмотрения вопроса, указанного в </w:t>
      </w:r>
      <w:hyperlink w:anchor="P75">
        <w:r>
          <w:rPr>
            <w:color w:val="0000FF"/>
          </w:rPr>
          <w:t>подпункте "в" пункта 2.1</w:t>
        </w:r>
      </w:hyperlink>
      <w:r>
        <w:t xml:space="preserve"> настоящего Положения, вправе выступать органы исполнительной власти Ленинградской области, территориальные органы федеральных органов исполнительной власти, органы местного самоуправления муниципальных образований Ленинградской области, а также члены межведомственной комиссии, направившие заявление о рассмотрении указанного вопроса в межведомственную комиссию (далее - инициаторы).</w:t>
      </w:r>
    </w:p>
    <w:p w:rsidR="00917C43" w:rsidRDefault="00917C43">
      <w:pPr>
        <w:pStyle w:val="ConsPlusNormal"/>
        <w:jc w:val="both"/>
      </w:pPr>
      <w:r>
        <w:t xml:space="preserve">(п. 2.3 в ред. </w:t>
      </w:r>
      <w:hyperlink r:id="rId42">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2.4. Решения межведомственной комиссии носят рекомендательный характер.</w:t>
      </w:r>
    </w:p>
    <w:p w:rsidR="00917C43" w:rsidRDefault="00917C43">
      <w:pPr>
        <w:pStyle w:val="ConsPlusNormal"/>
        <w:spacing w:before="220"/>
        <w:ind w:firstLine="540"/>
        <w:jc w:val="both"/>
      </w:pPr>
      <w:r>
        <w:t>Органы исполнительной власти Ленинградской области, территориальные органы федеральных органов исполнительной власти, органы местного самоуправления муниципальных образований Ленинградской области вправе учесть в пределах своей компетенции рекомендации межведомственной комиссии:</w:t>
      </w:r>
    </w:p>
    <w:p w:rsidR="00917C43" w:rsidRDefault="00917C43">
      <w:pPr>
        <w:pStyle w:val="ConsPlusNormal"/>
        <w:spacing w:before="220"/>
        <w:ind w:firstLine="540"/>
        <w:jc w:val="both"/>
      </w:pPr>
      <w:r>
        <w:t>при подготовке обоснования изменений в схему территориального планирования Ленинградской области, схемы территориального планирования муниципальных районов Ленинградской области, генеральные планы и правила землепользования и застройки городского округа и городских (сельских) поселений Ленинградской области, в том числе для изменения границ туристско-рекреационных зон регионального значения;</w:t>
      </w:r>
    </w:p>
    <w:p w:rsidR="00917C43" w:rsidRDefault="00917C43">
      <w:pPr>
        <w:pStyle w:val="ConsPlusNormal"/>
        <w:jc w:val="both"/>
      </w:pPr>
      <w:r>
        <w:t xml:space="preserve">(в ред. Распоряжений Губернатора Ленинградской области от 03.05.2023 </w:t>
      </w:r>
      <w:hyperlink r:id="rId43">
        <w:r>
          <w:rPr>
            <w:color w:val="0000FF"/>
          </w:rPr>
          <w:t>N 345-рг</w:t>
        </w:r>
      </w:hyperlink>
      <w:r>
        <w:t xml:space="preserve">, от 05.09.2024 </w:t>
      </w:r>
      <w:hyperlink r:id="rId44">
        <w:r>
          <w:rPr>
            <w:color w:val="0000FF"/>
          </w:rPr>
          <w:t>N 632-рг</w:t>
        </w:r>
      </w:hyperlink>
      <w:r>
        <w:t>)</w:t>
      </w:r>
    </w:p>
    <w:p w:rsidR="00917C43" w:rsidRDefault="00917C43">
      <w:pPr>
        <w:pStyle w:val="ConsPlusNormal"/>
        <w:spacing w:before="220"/>
        <w:ind w:firstLine="540"/>
        <w:jc w:val="both"/>
      </w:pPr>
      <w:r>
        <w:t xml:space="preserve">абзац утратил силу. - </w:t>
      </w:r>
      <w:hyperlink r:id="rId45">
        <w:r>
          <w:rPr>
            <w:color w:val="0000FF"/>
          </w:rPr>
          <w:t>Распоряжение</w:t>
        </w:r>
      </w:hyperlink>
      <w:r>
        <w:t xml:space="preserve"> Губернатора Ленинградской области от 05.09.2024 N 632-рг;</w:t>
      </w:r>
    </w:p>
    <w:p w:rsidR="00917C43" w:rsidRDefault="00917C43">
      <w:pPr>
        <w:pStyle w:val="ConsPlusNormal"/>
        <w:spacing w:before="220"/>
        <w:ind w:firstLine="540"/>
        <w:jc w:val="both"/>
      </w:pPr>
      <w:r>
        <w:t>при подготовке обоснования для перевода земель или земельных участков из одной категории в другую для размещения объектов;</w:t>
      </w:r>
    </w:p>
    <w:p w:rsidR="00917C43" w:rsidRDefault="00917C43">
      <w:pPr>
        <w:pStyle w:val="ConsPlusNormal"/>
        <w:spacing w:before="220"/>
        <w:ind w:firstLine="540"/>
        <w:jc w:val="both"/>
      </w:pPr>
      <w:r>
        <w:t xml:space="preserve">абзац утратил силу. - </w:t>
      </w:r>
      <w:hyperlink r:id="rId46">
        <w:r>
          <w:rPr>
            <w:color w:val="0000FF"/>
          </w:rPr>
          <w:t>Распоряжение</w:t>
        </w:r>
      </w:hyperlink>
      <w:r>
        <w:t xml:space="preserve"> Губернатора Ленинградской области от 05.09.2024 N 632-рг;</w:t>
      </w:r>
    </w:p>
    <w:p w:rsidR="00917C43" w:rsidRDefault="00917C43">
      <w:pPr>
        <w:pStyle w:val="ConsPlusNormal"/>
        <w:spacing w:before="220"/>
        <w:ind w:firstLine="540"/>
        <w:jc w:val="both"/>
      </w:pPr>
      <w:r>
        <w:t xml:space="preserve">для принятия решения о присвоении статуса индустриального (промышленного) парка в Ленинградской области в соответствии с областным </w:t>
      </w:r>
      <w:hyperlink r:id="rId47">
        <w:r>
          <w:rPr>
            <w:color w:val="0000FF"/>
          </w:rPr>
          <w:t>законом</w:t>
        </w:r>
      </w:hyperlink>
      <w:r>
        <w:t xml:space="preserve"> от 28 июля 2014 года N 52-оз "О создании и развитии индустриальных (промышленных) парков в Ленинградской области";</w:t>
      </w:r>
    </w:p>
    <w:p w:rsidR="00917C43" w:rsidRDefault="00917C43">
      <w:pPr>
        <w:pStyle w:val="ConsPlusNormal"/>
        <w:spacing w:before="220"/>
        <w:ind w:firstLine="540"/>
        <w:jc w:val="both"/>
      </w:pPr>
      <w:r>
        <w:t>для определения соответствия проекта критериям масштабных инвестиционных проектов, установленных областным законом N 1-оз;</w:t>
      </w:r>
    </w:p>
    <w:p w:rsidR="00917C43" w:rsidRDefault="00917C43">
      <w:pPr>
        <w:pStyle w:val="ConsPlusNormal"/>
        <w:spacing w:before="220"/>
        <w:ind w:firstLine="540"/>
        <w:jc w:val="both"/>
      </w:pPr>
      <w:r>
        <w:t>для мониторинга хода реализации проекта;</w:t>
      </w:r>
    </w:p>
    <w:p w:rsidR="00917C43" w:rsidRDefault="00917C43">
      <w:pPr>
        <w:pStyle w:val="ConsPlusNormal"/>
        <w:spacing w:before="220"/>
        <w:ind w:firstLine="540"/>
        <w:jc w:val="both"/>
      </w:pPr>
      <w:r>
        <w:t>в иных случаях, предусмотренных законодательством, по вопросам реализации проекта.</w:t>
      </w:r>
    </w:p>
    <w:p w:rsidR="00917C43" w:rsidRDefault="00917C43">
      <w:pPr>
        <w:pStyle w:val="ConsPlusNormal"/>
        <w:jc w:val="both"/>
      </w:pPr>
      <w:r>
        <w:t xml:space="preserve">(п. 2.4 в ред. </w:t>
      </w:r>
      <w:hyperlink r:id="rId48">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lastRenderedPageBreak/>
        <w:t>2.5. Информационное, организационное и материально-техническое обеспечение деятельности межведомственной комиссии осуществляет Комитет экономического развития и инвестиционной деятельности Ленинградской области в соответствии с настоящим Положением и Регламентом обеспечения работы межведомственной комиссии, утвержденным приказом Комитета экономического развития и инвестиционной деятельности Ленинградской области (далее - Регламент обеспечения работы межведомственной комиссии).</w:t>
      </w:r>
    </w:p>
    <w:p w:rsidR="00917C43" w:rsidRDefault="00917C43">
      <w:pPr>
        <w:pStyle w:val="ConsPlusNormal"/>
        <w:jc w:val="both"/>
      </w:pPr>
      <w:r>
        <w:t xml:space="preserve">(п. 2.5 в ред. </w:t>
      </w:r>
      <w:hyperlink r:id="rId49">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 xml:space="preserve">2.6. В случае изменения параметров размещения с даты принятия межведомственной комиссией решений по вопросам, указанным в </w:t>
      </w:r>
      <w:hyperlink w:anchor="P72">
        <w:r>
          <w:rPr>
            <w:color w:val="0000FF"/>
          </w:rPr>
          <w:t>подпунктах "а"</w:t>
        </w:r>
      </w:hyperlink>
      <w:r>
        <w:t xml:space="preserve"> и </w:t>
      </w:r>
      <w:hyperlink w:anchor="P74">
        <w:r>
          <w:rPr>
            <w:color w:val="0000FF"/>
          </w:rPr>
          <w:t>"б" пункта 2.1</w:t>
        </w:r>
      </w:hyperlink>
      <w:r>
        <w:t xml:space="preserve"> настоящего Положения, до истечения срока, установленного в соответствии с </w:t>
      </w:r>
      <w:hyperlink w:anchor="P188">
        <w:r>
          <w:rPr>
            <w:color w:val="0000FF"/>
          </w:rPr>
          <w:t>абзацем 7 пункта 3.15</w:t>
        </w:r>
      </w:hyperlink>
      <w:r>
        <w:t xml:space="preserve"> настоящего Положения, инвесторы заново направляют заявление в межведомственную комиссию о рассмотрении указанных вопросов с учетом измененных параметров размещения в соответствии с Регламентом обеспечения работы межведомственной комиссии.</w:t>
      </w:r>
    </w:p>
    <w:p w:rsidR="00917C43" w:rsidRDefault="00917C43">
      <w:pPr>
        <w:pStyle w:val="ConsPlusNormal"/>
        <w:jc w:val="both"/>
      </w:pPr>
      <w:r>
        <w:t xml:space="preserve">(п. 2.6 в ред. </w:t>
      </w:r>
      <w:hyperlink r:id="rId50">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2.7. Межведомственная комиссия имеет право:</w:t>
      </w:r>
    </w:p>
    <w:p w:rsidR="00917C43" w:rsidRDefault="00917C43">
      <w:pPr>
        <w:pStyle w:val="ConsPlusNormal"/>
        <w:spacing w:before="220"/>
        <w:ind w:firstLine="540"/>
        <w:jc w:val="both"/>
      </w:pPr>
      <w:r>
        <w:t>запрашивать и получать в установленном действующим законодательством порядке от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в рамках межуровневого и(или) межведомственного взаимодействия, а также организаций документы, информацию, материалы по вопросам, относящимся к компетенции межведомственной комиссии;</w:t>
      </w:r>
    </w:p>
    <w:p w:rsidR="00917C43" w:rsidRDefault="00917C43">
      <w:pPr>
        <w:pStyle w:val="ConsPlusNormal"/>
        <w:spacing w:before="220"/>
        <w:ind w:firstLine="540"/>
        <w:jc w:val="both"/>
      </w:pPr>
      <w:r>
        <w:t>приглашать и заслушивать на заседаниях межведомственной комиссии представителей органов исполнительной власти Ленинградской области, территориальных органов федеральных органов исполнительной власти, органов местного самоуправления муниципальных образований Ленинградской области, организаций по вопросам, относящимся к компетенции межведомственной комиссии;</w:t>
      </w:r>
    </w:p>
    <w:p w:rsidR="00917C43" w:rsidRDefault="00917C43">
      <w:pPr>
        <w:pStyle w:val="ConsPlusNormal"/>
        <w:spacing w:before="220"/>
        <w:ind w:firstLine="540"/>
        <w:jc w:val="both"/>
      </w:pPr>
      <w:r>
        <w:t>вносить в установленном порядке Губернатору Ленинградской области, в Правительство Ленинградской области предложения по вопросам, относящимся к компетенции межведомственной комиссии;</w:t>
      </w:r>
    </w:p>
    <w:p w:rsidR="00917C43" w:rsidRDefault="00917C43">
      <w:pPr>
        <w:pStyle w:val="ConsPlusNormal"/>
        <w:spacing w:before="220"/>
        <w:ind w:firstLine="540"/>
        <w:jc w:val="both"/>
      </w:pPr>
      <w:r>
        <w:t>направлять предложения в органы исполнительной власти Ленинградской области по вопросам, относящимся к компетенции межведомственной комиссии.</w:t>
      </w:r>
    </w:p>
    <w:p w:rsidR="00917C43" w:rsidRDefault="00917C43">
      <w:pPr>
        <w:pStyle w:val="ConsPlusNormal"/>
        <w:spacing w:before="220"/>
        <w:ind w:firstLine="540"/>
        <w:jc w:val="both"/>
      </w:pPr>
      <w:r>
        <w:t xml:space="preserve">2.8. Члены межведомственной комиссии не вправе разглашать сведения, ставшие им известными в ходе работы межведомственной комиссии, включая сведения, содержащиеся в документах, прилагаемых к заявлениям инвесторов и инициаторов, по вопросам, указанным в </w:t>
      </w:r>
      <w:hyperlink w:anchor="P71">
        <w:r>
          <w:rPr>
            <w:color w:val="0000FF"/>
          </w:rPr>
          <w:t>пункте 2.1</w:t>
        </w:r>
      </w:hyperlink>
      <w:r>
        <w:t xml:space="preserve"> настоящего Положения.</w:t>
      </w:r>
    </w:p>
    <w:p w:rsidR="00917C43" w:rsidRDefault="00917C43">
      <w:pPr>
        <w:pStyle w:val="ConsPlusNormal"/>
        <w:jc w:val="both"/>
      </w:pPr>
      <w:r>
        <w:t xml:space="preserve">(п. 2.8 в ред. </w:t>
      </w:r>
      <w:hyperlink r:id="rId51">
        <w:r>
          <w:rPr>
            <w:color w:val="0000FF"/>
          </w:rPr>
          <w:t>Распоряжения</w:t>
        </w:r>
      </w:hyperlink>
      <w:r>
        <w:t xml:space="preserve"> Губернатора Ленинградской области от 29.02.2024 N 128-рг)</w:t>
      </w:r>
    </w:p>
    <w:p w:rsidR="00917C43" w:rsidRDefault="00917C43">
      <w:pPr>
        <w:pStyle w:val="ConsPlusNormal"/>
        <w:jc w:val="both"/>
      </w:pPr>
    </w:p>
    <w:p w:rsidR="00917C43" w:rsidRDefault="00917C43">
      <w:pPr>
        <w:pStyle w:val="ConsPlusTitle"/>
        <w:jc w:val="center"/>
        <w:outlineLvl w:val="1"/>
      </w:pPr>
      <w:r>
        <w:t>3. Организация деятельности межведомственной комиссии</w:t>
      </w:r>
    </w:p>
    <w:p w:rsidR="00917C43" w:rsidRDefault="00917C43">
      <w:pPr>
        <w:pStyle w:val="ConsPlusNormal"/>
        <w:jc w:val="both"/>
      </w:pPr>
    </w:p>
    <w:p w:rsidR="00917C43" w:rsidRDefault="00917C43">
      <w:pPr>
        <w:pStyle w:val="ConsPlusNormal"/>
        <w:ind w:firstLine="540"/>
        <w:jc w:val="both"/>
      </w:pPr>
      <w:r>
        <w:t>3.1. 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секретаря межведомственной комиссии.</w:t>
      </w:r>
    </w:p>
    <w:p w:rsidR="00917C43" w:rsidRDefault="00917C43">
      <w:pPr>
        <w:pStyle w:val="ConsPlusNormal"/>
        <w:jc w:val="both"/>
      </w:pPr>
      <w:r>
        <w:t xml:space="preserve">(в ред. </w:t>
      </w:r>
      <w:hyperlink r:id="rId52">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 xml:space="preserve">В состав членов межведомственной комиссии входят по одному представителю от органа исполнительной власти Ленинградской области, территориального органа федерального органа исполнительной власти, законодательного (представительного) органа государственной власти Ленинградской области и в соответствии с </w:t>
      </w:r>
      <w:hyperlink w:anchor="P153">
        <w:r>
          <w:rPr>
            <w:color w:val="0000FF"/>
          </w:rPr>
          <w:t>пунктом 3.7</w:t>
        </w:r>
      </w:hyperlink>
      <w:r>
        <w:t xml:space="preserve"> настоящего Положения органа местного </w:t>
      </w:r>
      <w:r>
        <w:lastRenderedPageBreak/>
        <w:t>самоуправления муниципального образования Ленинградской области.</w:t>
      </w:r>
    </w:p>
    <w:p w:rsidR="00917C43" w:rsidRDefault="00917C43">
      <w:pPr>
        <w:pStyle w:val="ConsPlusNormal"/>
        <w:jc w:val="both"/>
      </w:pPr>
      <w:r>
        <w:t xml:space="preserve">(в ред. </w:t>
      </w:r>
      <w:hyperlink r:id="rId53">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Заседание межведомственной комиссии проводится в очной форме или в дистанционной форме с использованием систем видео-конференц-связи.</w:t>
      </w:r>
    </w:p>
    <w:p w:rsidR="00917C43" w:rsidRDefault="00917C43">
      <w:pPr>
        <w:pStyle w:val="ConsPlusNormal"/>
        <w:jc w:val="both"/>
      </w:pPr>
      <w:r>
        <w:t xml:space="preserve">(абзац введен </w:t>
      </w:r>
      <w:hyperlink r:id="rId54">
        <w:r>
          <w:rPr>
            <w:color w:val="0000FF"/>
          </w:rPr>
          <w:t>Распоряжением</w:t>
        </w:r>
      </w:hyperlink>
      <w:r>
        <w:t xml:space="preserve"> Губернатора Ленинградской области от 30.12.2021 N 1317-рг)</w:t>
      </w:r>
    </w:p>
    <w:p w:rsidR="00917C43" w:rsidRDefault="00917C43">
      <w:pPr>
        <w:pStyle w:val="ConsPlusNormal"/>
        <w:jc w:val="both"/>
      </w:pPr>
      <w:r>
        <w:t xml:space="preserve">(п. 3.1 в ред. </w:t>
      </w:r>
      <w:hyperlink r:id="rId55">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3.2. Председателем межведомственной комиссии является заместитель Председателя Правительства Ленинградской области - председатель комитета экономического развития и инвестиционной деятельности.</w:t>
      </w:r>
    </w:p>
    <w:p w:rsidR="00917C43" w:rsidRDefault="00917C43">
      <w:pPr>
        <w:pStyle w:val="ConsPlusNormal"/>
        <w:jc w:val="both"/>
      </w:pPr>
      <w:r>
        <w:t xml:space="preserve">(в ред. </w:t>
      </w:r>
      <w:hyperlink r:id="rId56">
        <w:r>
          <w:rPr>
            <w:color w:val="0000FF"/>
          </w:rPr>
          <w:t>Распоряжения</w:t>
        </w:r>
      </w:hyperlink>
      <w:r>
        <w:t xml:space="preserve"> Губернатора Ленинградской области от 04.03.2016 N 123-рг)</w:t>
      </w:r>
    </w:p>
    <w:p w:rsidR="00917C43" w:rsidRDefault="00917C43">
      <w:pPr>
        <w:pStyle w:val="ConsPlusNormal"/>
        <w:spacing w:before="220"/>
        <w:ind w:firstLine="540"/>
        <w:jc w:val="both"/>
      </w:pPr>
      <w:r>
        <w:t>Председатель межведомственной комиссии:</w:t>
      </w:r>
    </w:p>
    <w:p w:rsidR="00917C43" w:rsidRDefault="00917C43">
      <w:pPr>
        <w:pStyle w:val="ConsPlusNormal"/>
        <w:spacing w:before="220"/>
        <w:ind w:firstLine="540"/>
        <w:jc w:val="both"/>
      </w:pPr>
      <w:r>
        <w:t>осуществляет общее руководство деятельностью межведомственной комиссии;</w:t>
      </w:r>
    </w:p>
    <w:p w:rsidR="00917C43" w:rsidRDefault="00917C43">
      <w:pPr>
        <w:pStyle w:val="ConsPlusNormal"/>
        <w:spacing w:before="220"/>
        <w:ind w:firstLine="540"/>
        <w:jc w:val="both"/>
      </w:pPr>
      <w:r>
        <w:t>организует работу межведомственной комиссии;</w:t>
      </w:r>
    </w:p>
    <w:p w:rsidR="00917C43" w:rsidRDefault="00917C43">
      <w:pPr>
        <w:pStyle w:val="ConsPlusNormal"/>
        <w:spacing w:before="220"/>
        <w:ind w:firstLine="540"/>
        <w:jc w:val="both"/>
      </w:pPr>
      <w:r>
        <w:t>определяет дату, время, форму проведения заседания межведомственной комиссии и при очной форме - место его проведения;</w:t>
      </w:r>
    </w:p>
    <w:p w:rsidR="00917C43" w:rsidRDefault="00917C43">
      <w:pPr>
        <w:pStyle w:val="ConsPlusNormal"/>
        <w:jc w:val="both"/>
      </w:pPr>
      <w:r>
        <w:t xml:space="preserve">(в ред. </w:t>
      </w:r>
      <w:hyperlink r:id="rId57">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председательствует на заседаниях межведомственной комиссии, голосует по вопросам повестки дня заседания межведомственной комиссии, подводит итоги голосования;</w:t>
      </w:r>
    </w:p>
    <w:p w:rsidR="00917C43" w:rsidRDefault="00917C43">
      <w:pPr>
        <w:pStyle w:val="ConsPlusNormal"/>
        <w:jc w:val="both"/>
      </w:pPr>
      <w:r>
        <w:t xml:space="preserve">(в ред. </w:t>
      </w:r>
      <w:hyperlink r:id="rId58">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подписывает протокол заседания межведомственной комиссии.</w:t>
      </w:r>
    </w:p>
    <w:p w:rsidR="00917C43" w:rsidRDefault="00917C43">
      <w:pPr>
        <w:pStyle w:val="ConsPlusNormal"/>
        <w:spacing w:before="220"/>
        <w:ind w:firstLine="540"/>
        <w:jc w:val="both"/>
      </w:pPr>
      <w:r>
        <w:t>3.3. Заместитель председателя межведомственной комиссии выполняет функции члена межведомственной комиссии, а в отсутствие председателя межведомственной комиссии исполняет его обязанности.</w:t>
      </w:r>
    </w:p>
    <w:p w:rsidR="00917C43" w:rsidRDefault="00917C43">
      <w:pPr>
        <w:pStyle w:val="ConsPlusNormal"/>
        <w:jc w:val="both"/>
      </w:pPr>
      <w:r>
        <w:t xml:space="preserve">(п. 3.3 в ред. </w:t>
      </w:r>
      <w:hyperlink r:id="rId59">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3.4. Члены межведомственной комиссии:</w:t>
      </w:r>
    </w:p>
    <w:p w:rsidR="00917C43" w:rsidRDefault="00917C43">
      <w:pPr>
        <w:pStyle w:val="ConsPlusNormal"/>
        <w:spacing w:before="220"/>
        <w:ind w:firstLine="540"/>
        <w:jc w:val="both"/>
      </w:pPr>
      <w:r>
        <w:t xml:space="preserve">знакомятся с представленными в межведомственную комиссию документами, а также рассматривают заявления инвесторов и инициаторов по вопросам, указанным в </w:t>
      </w:r>
      <w:hyperlink w:anchor="P71">
        <w:r>
          <w:rPr>
            <w:color w:val="0000FF"/>
          </w:rPr>
          <w:t>пункте 2.1</w:t>
        </w:r>
      </w:hyperlink>
      <w:r>
        <w:t xml:space="preserve"> настоящего Положения, по результатам рассмотрения подготавливают заключения для рассмотрения на заседании межведомственной комиссии в соответствии с Регламентом обеспечения работы межведомственной комиссии;</w:t>
      </w:r>
    </w:p>
    <w:p w:rsidR="00917C43" w:rsidRDefault="00917C43">
      <w:pPr>
        <w:pStyle w:val="ConsPlusNormal"/>
        <w:jc w:val="both"/>
      </w:pPr>
      <w:r>
        <w:t xml:space="preserve">(в ред. </w:t>
      </w:r>
      <w:hyperlink r:id="rId60">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вносят предложения по повестке дня заседания межведомственной комиссии;</w:t>
      </w:r>
    </w:p>
    <w:p w:rsidR="00917C43" w:rsidRDefault="00917C43">
      <w:pPr>
        <w:pStyle w:val="ConsPlusNormal"/>
        <w:spacing w:before="220"/>
        <w:ind w:firstLine="540"/>
        <w:jc w:val="both"/>
      </w:pPr>
      <w:r>
        <w:t>выступают и голосуют по вопросам повестки дня заседания межведомственной комиссии;</w:t>
      </w:r>
    </w:p>
    <w:p w:rsidR="00917C43" w:rsidRDefault="00917C43">
      <w:pPr>
        <w:pStyle w:val="ConsPlusNormal"/>
        <w:jc w:val="both"/>
      </w:pPr>
      <w:r>
        <w:t xml:space="preserve">(в ред. </w:t>
      </w:r>
      <w:hyperlink r:id="rId61">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знакомятся с протоколом заседания межведомственной комиссии.</w:t>
      </w:r>
    </w:p>
    <w:p w:rsidR="00917C43" w:rsidRDefault="00917C43">
      <w:pPr>
        <w:pStyle w:val="ConsPlusNormal"/>
        <w:spacing w:before="220"/>
        <w:ind w:firstLine="540"/>
        <w:jc w:val="both"/>
      </w:pPr>
      <w:r>
        <w:t xml:space="preserve">В случае если член межведомственной комиссии не может по уважительным причинам принять участие в заседании межведомственной комиссии руководитель соответствующего органа исполнительной власти Ленинградской области, территориального органа федерального органа исполнительной власти, законодательного (представительного) органа государственной власти Ленинградской области и в соответствии с </w:t>
      </w:r>
      <w:hyperlink w:anchor="P153">
        <w:r>
          <w:rPr>
            <w:color w:val="0000FF"/>
          </w:rPr>
          <w:t>пунктом 3.7</w:t>
        </w:r>
      </w:hyperlink>
      <w:r>
        <w:t xml:space="preserve"> настоящего Положения органа местного самоуправления муниципального образования Ленинградской области направляет в Комитет </w:t>
      </w:r>
      <w:r>
        <w:lastRenderedPageBreak/>
        <w:t>экономического развития и инвестиционной деятельности Ленинградской области не позднее чем за один рабочий день до даты проведения заседания межведомственной комиссии письмо об определении участника заседания межведомственной комиссии с правом голоса по всем вопросам повестки дня заседания межведомственной комиссии.</w:t>
      </w:r>
    </w:p>
    <w:p w:rsidR="00917C43" w:rsidRDefault="00917C43">
      <w:pPr>
        <w:pStyle w:val="ConsPlusNormal"/>
        <w:jc w:val="both"/>
      </w:pPr>
      <w:r>
        <w:t xml:space="preserve">(абзац введен </w:t>
      </w:r>
      <w:hyperlink r:id="rId62">
        <w:r>
          <w:rPr>
            <w:color w:val="0000FF"/>
          </w:rPr>
          <w:t>Распоряжением</w:t>
        </w:r>
      </w:hyperlink>
      <w:r>
        <w:t xml:space="preserve"> Губернатора Ленинградской области от 19.06.2024 N 433-рг)</w:t>
      </w:r>
    </w:p>
    <w:p w:rsidR="00917C43" w:rsidRDefault="00917C43">
      <w:pPr>
        <w:pStyle w:val="ConsPlusNormal"/>
        <w:spacing w:before="220"/>
        <w:ind w:firstLine="540"/>
        <w:jc w:val="both"/>
      </w:pPr>
      <w:r>
        <w:t>3.5. Секретарь межведомственной комиссии:</w:t>
      </w:r>
    </w:p>
    <w:p w:rsidR="00917C43" w:rsidRDefault="00917C43">
      <w:pPr>
        <w:pStyle w:val="ConsPlusNormal"/>
        <w:spacing w:before="220"/>
        <w:ind w:firstLine="540"/>
        <w:jc w:val="both"/>
      </w:pPr>
      <w:r>
        <w:t>подготавливает материалы к заседаниям межведомственной комиссии;</w:t>
      </w:r>
    </w:p>
    <w:p w:rsidR="00917C43" w:rsidRDefault="00917C43">
      <w:pPr>
        <w:pStyle w:val="ConsPlusNormal"/>
        <w:spacing w:before="220"/>
        <w:ind w:firstLine="540"/>
        <w:jc w:val="both"/>
      </w:pPr>
      <w:r>
        <w:t>направляет уведомление о проведении заседания межведомственной комиссии членам межведомственной комиссии, инвесторам, инициаторам и иным приглашенным лицам;</w:t>
      </w:r>
    </w:p>
    <w:p w:rsidR="00917C43" w:rsidRDefault="00917C43">
      <w:pPr>
        <w:pStyle w:val="ConsPlusNormal"/>
        <w:spacing w:before="220"/>
        <w:ind w:firstLine="540"/>
        <w:jc w:val="both"/>
      </w:pPr>
      <w:r>
        <w:t>осуществляет регистрацию членов межведомственной комиссии, инвесторов, инициаторов и приглашенных;</w:t>
      </w:r>
    </w:p>
    <w:p w:rsidR="00917C43" w:rsidRDefault="00917C43">
      <w:pPr>
        <w:pStyle w:val="ConsPlusNormal"/>
        <w:spacing w:before="220"/>
        <w:ind w:firstLine="540"/>
        <w:jc w:val="both"/>
      </w:pPr>
      <w:r>
        <w:t>ведет и оформляет протоколы заседаний межведомственной комиссии, а также организует их хранение.</w:t>
      </w:r>
    </w:p>
    <w:p w:rsidR="00917C43" w:rsidRDefault="00917C43">
      <w:pPr>
        <w:pStyle w:val="ConsPlusNormal"/>
        <w:spacing w:before="220"/>
        <w:ind w:firstLine="540"/>
        <w:jc w:val="both"/>
      </w:pPr>
      <w:r>
        <w:t>Секретарь межведомственной комиссии участвует в заседаниях межведомственной комиссии без права голоса.</w:t>
      </w:r>
    </w:p>
    <w:p w:rsidR="00917C43" w:rsidRDefault="00917C43">
      <w:pPr>
        <w:pStyle w:val="ConsPlusNormal"/>
        <w:spacing w:before="220"/>
        <w:ind w:firstLine="540"/>
        <w:jc w:val="both"/>
      </w:pPr>
      <w:r>
        <w:t>В случае отсутствия на заседании межведомственной комиссии секретаря межведомственной комиссии председательствующим на заседании межведомственной комиссии назначается лицо из работников Комитета экономического развития и инвестиционной деятельности Ленинградской области, осуществляющее функции секретаря межведомственной комиссии по ведению и оформлению протокола заседания межведомственной комиссии.</w:t>
      </w:r>
    </w:p>
    <w:p w:rsidR="00917C43" w:rsidRDefault="00917C43">
      <w:pPr>
        <w:pStyle w:val="ConsPlusNormal"/>
        <w:spacing w:before="220"/>
        <w:ind w:firstLine="540"/>
        <w:jc w:val="both"/>
      </w:pPr>
      <w:r>
        <w:t>Уведомление о проведении заседания межведомственной комиссии направляется в срок не позднее пяти рабочих дней до назначенной даты заседания межведомственной комиссии посредством электронной связи и(или) системы межведомственного электронного документооборота и содержит информацию о дате, времени, форме проведения заседания межведомственной комиссии, а также при очной форме - о месте проведения заседания и при дистанционной форме - об используемой системе видео-конференц-связи. С уведомлением о проведении заседания межведомственной комиссии направляется повестка дня заседания межведомственной комиссии.</w:t>
      </w:r>
    </w:p>
    <w:p w:rsidR="00917C43" w:rsidRDefault="00917C43">
      <w:pPr>
        <w:pStyle w:val="ConsPlusNormal"/>
        <w:jc w:val="both"/>
      </w:pPr>
      <w:r>
        <w:t xml:space="preserve">(в ред. Распоряжений Губернатора Ленинградской области от 30.12.2021 </w:t>
      </w:r>
      <w:hyperlink r:id="rId63">
        <w:r>
          <w:rPr>
            <w:color w:val="0000FF"/>
          </w:rPr>
          <w:t>N 1317-рг</w:t>
        </w:r>
      </w:hyperlink>
      <w:r>
        <w:t xml:space="preserve">, от 29.02.2024 </w:t>
      </w:r>
      <w:hyperlink r:id="rId64">
        <w:r>
          <w:rPr>
            <w:color w:val="0000FF"/>
          </w:rPr>
          <w:t>N 128-рг</w:t>
        </w:r>
      </w:hyperlink>
      <w:r>
        <w:t>)</w:t>
      </w:r>
    </w:p>
    <w:p w:rsidR="00917C43" w:rsidRDefault="00917C43">
      <w:pPr>
        <w:pStyle w:val="ConsPlusNormal"/>
        <w:spacing w:before="220"/>
        <w:ind w:firstLine="540"/>
        <w:jc w:val="both"/>
      </w:pPr>
      <w:r>
        <w:t xml:space="preserve">Инвесторы не позднее трех рабочих дней после получения уведомления о проведении заседания межведомственной комиссии направляют в Комитет экономического развития и инвестиционной деятельности Ленинградской области для сопровождения доклада на заседании межведомственной комиссии в соответствии с </w:t>
      </w:r>
      <w:hyperlink w:anchor="P167">
        <w:r>
          <w:rPr>
            <w:color w:val="0000FF"/>
          </w:rPr>
          <w:t>пунктом 3.12</w:t>
        </w:r>
      </w:hyperlink>
      <w:r>
        <w:t xml:space="preserve"> настоящего Положения по вопросам в соответствии с </w:t>
      </w:r>
      <w:hyperlink w:anchor="P72">
        <w:r>
          <w:rPr>
            <w:color w:val="0000FF"/>
          </w:rPr>
          <w:t>подпунктами "а"</w:t>
        </w:r>
      </w:hyperlink>
      <w:r>
        <w:t xml:space="preserve"> и </w:t>
      </w:r>
      <w:hyperlink w:anchor="P74">
        <w:r>
          <w:rPr>
            <w:color w:val="0000FF"/>
          </w:rPr>
          <w:t>"б" пункта 2.1</w:t>
        </w:r>
      </w:hyperlink>
      <w:r>
        <w:t xml:space="preserve"> настоящего Положения презентацию проекта в электронном виде, рекомендации по разработке которой определяются Регламентом обеспечения работы межведомственной комиссии (далее - презентация).</w:t>
      </w:r>
    </w:p>
    <w:p w:rsidR="00917C43" w:rsidRDefault="00917C43">
      <w:pPr>
        <w:pStyle w:val="ConsPlusNormal"/>
        <w:jc w:val="both"/>
      </w:pPr>
      <w:r>
        <w:t xml:space="preserve">(абзац введен </w:t>
      </w:r>
      <w:hyperlink r:id="rId65">
        <w:r>
          <w:rPr>
            <w:color w:val="0000FF"/>
          </w:rPr>
          <w:t>Распоряжением</w:t>
        </w:r>
      </w:hyperlink>
      <w:r>
        <w:t xml:space="preserve"> Губернатора Ленинградской области от 29.02.2024 N 128-рг; в ред. </w:t>
      </w:r>
      <w:hyperlink r:id="rId66">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 xml:space="preserve">Инициаторы в сроки, указанные в абзаце девятом настоящего пункта, вправе направить в Комитет экономического развития и инвестиционной деятельности Ленинградской области презентацию для рассмотрения вопроса, указанного в </w:t>
      </w:r>
      <w:hyperlink w:anchor="P75">
        <w:r>
          <w:rPr>
            <w:color w:val="0000FF"/>
          </w:rPr>
          <w:t>подпункте "в" пункта 2.1</w:t>
        </w:r>
      </w:hyperlink>
      <w:r>
        <w:t xml:space="preserve"> настоящего Положения.</w:t>
      </w:r>
    </w:p>
    <w:p w:rsidR="00917C43" w:rsidRDefault="00917C43">
      <w:pPr>
        <w:pStyle w:val="ConsPlusNormal"/>
        <w:jc w:val="both"/>
      </w:pPr>
      <w:r>
        <w:t xml:space="preserve">(абзац введен </w:t>
      </w:r>
      <w:hyperlink r:id="rId67">
        <w:r>
          <w:rPr>
            <w:color w:val="0000FF"/>
          </w:rPr>
          <w:t>Распоряжением</w:t>
        </w:r>
      </w:hyperlink>
      <w:r>
        <w:t xml:space="preserve"> Губернатора Ленинградской области от 29.02.2024 N 128-рг; в ред. </w:t>
      </w:r>
      <w:hyperlink r:id="rId68">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lastRenderedPageBreak/>
        <w:t xml:space="preserve">3.6. Заседания межведомственной комиссии проводятся по мере необходимости при наличии хотя бы одного заявления инвестора или инициатора по вопросам, указанным в </w:t>
      </w:r>
      <w:hyperlink w:anchor="P71">
        <w:r>
          <w:rPr>
            <w:color w:val="0000FF"/>
          </w:rPr>
          <w:t>пункте 2.1</w:t>
        </w:r>
      </w:hyperlink>
      <w:r>
        <w:t xml:space="preserve"> настоящего Положения, при условии рассмотрения членами межведомственной комиссии таких заявлений в соответствии с Регламентом обеспечения работы межведомственной комиссии, но не реже одного раза в полугодие.</w:t>
      </w:r>
    </w:p>
    <w:p w:rsidR="00917C43" w:rsidRDefault="00917C43">
      <w:pPr>
        <w:pStyle w:val="ConsPlusNormal"/>
        <w:jc w:val="both"/>
      </w:pPr>
      <w:r>
        <w:t xml:space="preserve">(в ред. </w:t>
      </w:r>
      <w:hyperlink r:id="rId69">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Повестку дня заседания межведомственной комиссии утверждает председатель межведомственной комиссии.</w:t>
      </w:r>
    </w:p>
    <w:p w:rsidR="00917C43" w:rsidRDefault="00917C43">
      <w:pPr>
        <w:pStyle w:val="ConsPlusNormal"/>
        <w:spacing w:before="220"/>
        <w:ind w:firstLine="540"/>
        <w:jc w:val="both"/>
      </w:pPr>
      <w:r>
        <w:t>В исключительных случаях и при отсутствии возражений присутствующих на заседании членов межведомственной комиссии в повестку дня заседания могут вноситься изменения по инициативе председателя межведомственной комиссии или членов межведомственной комиссии.</w:t>
      </w:r>
    </w:p>
    <w:p w:rsidR="00917C43" w:rsidRDefault="00917C43">
      <w:pPr>
        <w:pStyle w:val="ConsPlusNormal"/>
        <w:spacing w:before="220"/>
        <w:ind w:firstLine="540"/>
        <w:jc w:val="both"/>
      </w:pPr>
      <w:r>
        <w:t xml:space="preserve">Абзацы четвертый - пятый утратили силу. - </w:t>
      </w:r>
      <w:hyperlink r:id="rId70">
        <w:r>
          <w:rPr>
            <w:color w:val="0000FF"/>
          </w:rPr>
          <w:t>Распоряжение</w:t>
        </w:r>
      </w:hyperlink>
      <w:r>
        <w:t xml:space="preserve"> Губернатора Ленинградской области от 30.12.2021 N 1317-рг.</w:t>
      </w:r>
    </w:p>
    <w:p w:rsidR="00917C43" w:rsidRDefault="00917C43">
      <w:pPr>
        <w:pStyle w:val="ConsPlusNormal"/>
        <w:spacing w:before="220"/>
        <w:ind w:firstLine="540"/>
        <w:jc w:val="both"/>
      </w:pPr>
      <w:bookmarkStart w:id="5" w:name="P153"/>
      <w:bookmarkEnd w:id="5"/>
      <w:r>
        <w:t>3.7. Представители органов местного самоуправления муниципальных образований Ленинградской области участвуют в заседаниях межведомственной комиссии с правом голоса, если в повестку дня заседания межведомственной комиссии внесены вопросы размещения производительных сил на территории соответствующих муниципальных образований.</w:t>
      </w:r>
    </w:p>
    <w:p w:rsidR="00917C43" w:rsidRDefault="00917C43">
      <w:pPr>
        <w:pStyle w:val="ConsPlusNormal"/>
        <w:spacing w:before="220"/>
        <w:ind w:firstLine="540"/>
        <w:jc w:val="both"/>
      </w:pPr>
      <w:r>
        <w:t>3.8. Инвесторы и инициаторы участвуют в заседаниях межведомственной комиссии как непосредственно, так и через своих представителей. Полномочия представителей инвесторов и инициаторов подтверждаются документами о наличии соответствующих полномочий (для лиц, не имеющих права действовать без доверенности, - доверенностью, оформленной в соответствии с действующим законодательством). Инвесторы или их представители участвуют в заседаниях межведомственной комиссии без права голоса. Инициаторы участвуют в заседаниях межведомственной комиссии с правом голоса в случае, если они являются членами межведомственной комиссии.</w:t>
      </w:r>
    </w:p>
    <w:p w:rsidR="00917C43" w:rsidRDefault="00917C43">
      <w:pPr>
        <w:pStyle w:val="ConsPlusNormal"/>
        <w:spacing w:before="220"/>
        <w:ind w:firstLine="540"/>
        <w:jc w:val="both"/>
      </w:pPr>
      <w:r>
        <w:t>На заседание межведомственной комиссии могут приглашаться лица, присутствие которых необходимо для рассмотрения вопросов, внесенных в повестку дня заседания межведомственной комиссии, а также представители Управления Федеральной налоговой службы по Ленинградской области в части полномочий для составления прогноза показателей о планируемой финансово-хозяйственной деятельности инвесторов на территории Ленинградской области.</w:t>
      </w:r>
    </w:p>
    <w:p w:rsidR="00917C43" w:rsidRDefault="00917C43">
      <w:pPr>
        <w:pStyle w:val="ConsPlusNormal"/>
        <w:jc w:val="both"/>
      </w:pPr>
      <w:r>
        <w:t xml:space="preserve">(в ред. </w:t>
      </w:r>
      <w:hyperlink r:id="rId71">
        <w:r>
          <w:rPr>
            <w:color w:val="0000FF"/>
          </w:rPr>
          <w:t>Распоряжения</w:t>
        </w:r>
      </w:hyperlink>
      <w:r>
        <w:t xml:space="preserve"> Губернатора Ленинградской области от 29.01.2021 N 79-рг)</w:t>
      </w:r>
    </w:p>
    <w:p w:rsidR="00917C43" w:rsidRDefault="00917C43">
      <w:pPr>
        <w:pStyle w:val="ConsPlusNormal"/>
        <w:spacing w:before="220"/>
        <w:ind w:firstLine="540"/>
        <w:jc w:val="both"/>
      </w:pPr>
      <w:r>
        <w:t>Указанные лица участвуют в заседании межведомственной комиссии без права голоса.</w:t>
      </w:r>
    </w:p>
    <w:p w:rsidR="00917C43" w:rsidRDefault="00917C43">
      <w:pPr>
        <w:pStyle w:val="ConsPlusNormal"/>
        <w:jc w:val="both"/>
      </w:pPr>
      <w:r>
        <w:t xml:space="preserve">(абзац введен </w:t>
      </w:r>
      <w:hyperlink r:id="rId72">
        <w:r>
          <w:rPr>
            <w:color w:val="0000FF"/>
          </w:rPr>
          <w:t>Распоряжением</w:t>
        </w:r>
      </w:hyperlink>
      <w:r>
        <w:t xml:space="preserve"> Губернатора Ленинградской области от 29.01.2021 N 79-рг)</w:t>
      </w:r>
    </w:p>
    <w:p w:rsidR="00917C43" w:rsidRDefault="00917C43">
      <w:pPr>
        <w:pStyle w:val="ConsPlusNormal"/>
        <w:spacing w:before="220"/>
        <w:ind w:firstLine="540"/>
        <w:jc w:val="both"/>
      </w:pPr>
      <w:r>
        <w:t>3.9. Заседание межведомственной комиссии правомочно, если на нем присутствуют не менее двух третей членов межведомственной комиссии, включая председателя межведомственной комиссии и(или) его заместителя.</w:t>
      </w:r>
    </w:p>
    <w:p w:rsidR="00917C43" w:rsidRDefault="00917C43">
      <w:pPr>
        <w:pStyle w:val="ConsPlusNormal"/>
        <w:jc w:val="both"/>
      </w:pPr>
      <w:r>
        <w:t xml:space="preserve">(в ред. </w:t>
      </w:r>
      <w:hyperlink r:id="rId73">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При проведении заседания межведомственной комиссии в дистанционной форме члены межведомственной комиссии, инвесторы, инициаторы и иные приглашенные лица должны зарегистрироваться до начала проведения заседания посредством использования системы видео-конференц-связи, указав фамилию, имя и отчество, а также занимаемую должность.</w:t>
      </w:r>
    </w:p>
    <w:p w:rsidR="00917C43" w:rsidRDefault="00917C43">
      <w:pPr>
        <w:pStyle w:val="ConsPlusNormal"/>
        <w:jc w:val="both"/>
      </w:pPr>
      <w:r>
        <w:t xml:space="preserve">(абзац введен </w:t>
      </w:r>
      <w:hyperlink r:id="rId74">
        <w:r>
          <w:rPr>
            <w:color w:val="0000FF"/>
          </w:rPr>
          <w:t>Распоряжением</w:t>
        </w:r>
      </w:hyperlink>
      <w:r>
        <w:t xml:space="preserve"> Губернатора Ленинградской области от 30.12.2021 N 1317-рг)</w:t>
      </w:r>
    </w:p>
    <w:p w:rsidR="00917C43" w:rsidRDefault="00917C43">
      <w:pPr>
        <w:pStyle w:val="ConsPlusNormal"/>
        <w:spacing w:before="220"/>
        <w:ind w:firstLine="540"/>
        <w:jc w:val="both"/>
      </w:pPr>
      <w:r>
        <w:t>3.10. Если по итогам регистрации заседание межведомственной комиссии признано неправомочным, то председателем межведомственной комиссии назначается повторное заседание межведомственной комиссии, которое должно состояться не позднее десяти рабочих дней с даты заседания межведомственной комиссии, признанного неправомочным.</w:t>
      </w:r>
    </w:p>
    <w:p w:rsidR="00917C43" w:rsidRDefault="00917C43">
      <w:pPr>
        <w:pStyle w:val="ConsPlusNormal"/>
        <w:jc w:val="both"/>
      </w:pPr>
      <w:r>
        <w:lastRenderedPageBreak/>
        <w:t xml:space="preserve">(п. 3.10 в ред. </w:t>
      </w:r>
      <w:hyperlink r:id="rId75">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3.11. В случае неявки на заседание межведомственной комиссии инвесторов, инициаторов или их представителей председательствующий на заседании межведомственной комиссии выносит на голосование вопрос об отказе в подготовке предложений по соответствующему вопросу, относящемуся к компетенции межведомственной комиссии.</w:t>
      </w:r>
    </w:p>
    <w:p w:rsidR="00917C43" w:rsidRDefault="00917C43">
      <w:pPr>
        <w:pStyle w:val="ConsPlusNormal"/>
        <w:jc w:val="both"/>
      </w:pPr>
      <w:r>
        <w:t xml:space="preserve">(п. 3.11 в ред. </w:t>
      </w:r>
      <w:hyperlink r:id="rId76">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bookmarkStart w:id="6" w:name="P167"/>
      <w:bookmarkEnd w:id="6"/>
      <w:r>
        <w:t>3.12. На заседании межведомственной комиссии проводится обсуждение вопросов повестки дня заседания.</w:t>
      </w:r>
    </w:p>
    <w:p w:rsidR="00917C43" w:rsidRDefault="00917C43">
      <w:pPr>
        <w:pStyle w:val="ConsPlusNormal"/>
        <w:spacing w:before="220"/>
        <w:ind w:firstLine="540"/>
        <w:jc w:val="both"/>
      </w:pPr>
      <w:r>
        <w:t>Основным докладчиком на заседании межведомственной комиссии является инвестор, инициатор или их представители, регламент выступления которых устанавливается межведомственной комиссией.</w:t>
      </w:r>
    </w:p>
    <w:p w:rsidR="00917C43" w:rsidRDefault="00917C43">
      <w:pPr>
        <w:pStyle w:val="ConsPlusNormal"/>
        <w:spacing w:before="220"/>
        <w:ind w:firstLine="540"/>
        <w:jc w:val="both"/>
      </w:pPr>
      <w:r>
        <w:t>3.13. На заседании межведомственной комиссии, проводимом в очной форме, решения принимаются открытым голосованием путем поднятия рук.</w:t>
      </w:r>
    </w:p>
    <w:p w:rsidR="00917C43" w:rsidRDefault="00917C43">
      <w:pPr>
        <w:pStyle w:val="ConsPlusNormal"/>
        <w:spacing w:before="220"/>
        <w:ind w:firstLine="540"/>
        <w:jc w:val="both"/>
      </w:pPr>
      <w:r>
        <w:t>На заседании межведомственной комиссии, проводимом в дистанционной форме с использованием систем видео-конференц-связи, решения принимаются голосованием с использованием одного из вариантов голосования: открытым голосованием путем поднятия рук перед камерой; путем опроса членов межведомственной комиссии; с использованием онлайн-чата системы видео-конференц-связи. Перед началом заседания и(или) голосования председательствующий на заседании межведомственной комиссии объявляет вариант голосования.</w:t>
      </w:r>
    </w:p>
    <w:p w:rsidR="00917C43" w:rsidRDefault="00917C43">
      <w:pPr>
        <w:pStyle w:val="ConsPlusNormal"/>
        <w:jc w:val="both"/>
      </w:pPr>
      <w:r>
        <w:t xml:space="preserve">(в ред. </w:t>
      </w:r>
      <w:hyperlink r:id="rId77">
        <w:r>
          <w:rPr>
            <w:color w:val="0000FF"/>
          </w:rPr>
          <w:t>Распоряжения</w:t>
        </w:r>
      </w:hyperlink>
      <w:r>
        <w:t xml:space="preserve"> Губернатора Ленинградской области от 05.09.2024 N 632-рг)</w:t>
      </w:r>
    </w:p>
    <w:p w:rsidR="00917C43" w:rsidRDefault="00917C43">
      <w:pPr>
        <w:pStyle w:val="ConsPlusNormal"/>
        <w:spacing w:before="220"/>
        <w:ind w:firstLine="540"/>
        <w:jc w:val="both"/>
      </w:pPr>
      <w:r>
        <w:t>Голосование представляет собой выбор варианта ответа: "за", "против" или "воздержался".</w:t>
      </w:r>
    </w:p>
    <w:p w:rsidR="00917C43" w:rsidRDefault="00917C43">
      <w:pPr>
        <w:pStyle w:val="ConsPlusNormal"/>
        <w:spacing w:before="220"/>
        <w:ind w:firstLine="540"/>
        <w:jc w:val="both"/>
      </w:pPr>
      <w:r>
        <w:t>Решения межведомственной комиссии принимаются большинством в три четверти голосов членов межведомственной комиссии, включая голоса председателя межведомственной комиссии и(или) его заместителя, принимающих участие в заседании.</w:t>
      </w:r>
    </w:p>
    <w:p w:rsidR="00917C43" w:rsidRDefault="00917C43">
      <w:pPr>
        <w:pStyle w:val="ConsPlusNormal"/>
        <w:jc w:val="both"/>
      </w:pPr>
      <w:r>
        <w:t xml:space="preserve">(в ред. </w:t>
      </w:r>
      <w:hyperlink r:id="rId78">
        <w:r>
          <w:rPr>
            <w:color w:val="0000FF"/>
          </w:rPr>
          <w:t>Распоряжения</w:t>
        </w:r>
      </w:hyperlink>
      <w:r>
        <w:t xml:space="preserve"> Губернатора Ленинградской области от 19.06.2024 N 433-рг)</w:t>
      </w:r>
    </w:p>
    <w:p w:rsidR="00917C43" w:rsidRDefault="00917C43">
      <w:pPr>
        <w:pStyle w:val="ConsPlusNormal"/>
        <w:spacing w:before="220"/>
        <w:ind w:firstLine="540"/>
        <w:jc w:val="both"/>
      </w:pPr>
      <w:r>
        <w:t>В случае равенства голосов решающим является голос председательствующего на заседании межведомственной комиссии.</w:t>
      </w:r>
    </w:p>
    <w:p w:rsidR="00917C43" w:rsidRDefault="00917C43">
      <w:pPr>
        <w:pStyle w:val="ConsPlusNormal"/>
        <w:spacing w:before="220"/>
        <w:ind w:firstLine="540"/>
        <w:jc w:val="both"/>
      </w:pPr>
      <w:r>
        <w:t>При несогласии с принятым межведомственной комиссией решением член межведомственной комиссии вправе изложить в письменной форме свое особое мнение, которое подлежит обязательному приобщению к протоколу заседания межведомственной комиссии.</w:t>
      </w:r>
    </w:p>
    <w:p w:rsidR="00917C43" w:rsidRDefault="00917C43">
      <w:pPr>
        <w:pStyle w:val="ConsPlusNormal"/>
        <w:jc w:val="both"/>
      </w:pPr>
      <w:r>
        <w:t xml:space="preserve">(п. 3.13 в ред. </w:t>
      </w:r>
      <w:hyperlink r:id="rId79">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3.14. Решения межведомственной комиссии в течение семи рабочих дней после проведения заседания межведомственной комиссии оформляются протоколом, который подписывается председательствующим на заседании межведомственной комиссии и секретарем межведомственной комиссии.</w:t>
      </w:r>
    </w:p>
    <w:p w:rsidR="00917C43" w:rsidRDefault="00917C43">
      <w:pPr>
        <w:pStyle w:val="ConsPlusNormal"/>
        <w:jc w:val="both"/>
      </w:pPr>
      <w:r>
        <w:t xml:space="preserve">(в ред. Распоряжений Губернатора Ленинградской области от 30.12.2021 </w:t>
      </w:r>
      <w:hyperlink r:id="rId80">
        <w:r>
          <w:rPr>
            <w:color w:val="0000FF"/>
          </w:rPr>
          <w:t>N 1317-рг</w:t>
        </w:r>
      </w:hyperlink>
      <w:r>
        <w:t xml:space="preserve">, от 29.02.2024 </w:t>
      </w:r>
      <w:hyperlink r:id="rId81">
        <w:r>
          <w:rPr>
            <w:color w:val="0000FF"/>
          </w:rPr>
          <w:t>N 128-рг</w:t>
        </w:r>
      </w:hyperlink>
      <w:r>
        <w:t>)</w:t>
      </w:r>
    </w:p>
    <w:p w:rsidR="00917C43" w:rsidRDefault="00917C43">
      <w:pPr>
        <w:pStyle w:val="ConsPlusNormal"/>
        <w:spacing w:before="220"/>
        <w:ind w:firstLine="540"/>
        <w:jc w:val="both"/>
      </w:pPr>
      <w:r>
        <w:t>3.15. В протоколе заседания межведомственной комиссии указываются:</w:t>
      </w:r>
    </w:p>
    <w:p w:rsidR="00917C43" w:rsidRDefault="00917C43">
      <w:pPr>
        <w:pStyle w:val="ConsPlusNormal"/>
        <w:spacing w:before="220"/>
        <w:ind w:firstLine="540"/>
        <w:jc w:val="both"/>
      </w:pPr>
      <w:r>
        <w:t>дата, время, форма, место проведения или информация об использовании видео-конференц-связи, повестка дня заседания межведомственной комиссии;</w:t>
      </w:r>
    </w:p>
    <w:p w:rsidR="00917C43" w:rsidRDefault="00917C43">
      <w:pPr>
        <w:pStyle w:val="ConsPlusNormal"/>
        <w:jc w:val="both"/>
      </w:pPr>
      <w:r>
        <w:t xml:space="preserve">(в ред. </w:t>
      </w:r>
      <w:hyperlink r:id="rId82">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председательствующий на заседании межведомственной комиссии;</w:t>
      </w:r>
    </w:p>
    <w:p w:rsidR="00917C43" w:rsidRDefault="00917C43">
      <w:pPr>
        <w:pStyle w:val="ConsPlusNormal"/>
        <w:spacing w:before="220"/>
        <w:ind w:firstLine="540"/>
        <w:jc w:val="both"/>
      </w:pPr>
      <w:r>
        <w:lastRenderedPageBreak/>
        <w:t>присутствующие на заседании члены межведомственной комиссии или их представители;</w:t>
      </w:r>
    </w:p>
    <w:p w:rsidR="00917C43" w:rsidRDefault="00917C43">
      <w:pPr>
        <w:pStyle w:val="ConsPlusNormal"/>
        <w:spacing w:before="220"/>
        <w:ind w:firstLine="540"/>
        <w:jc w:val="both"/>
      </w:pPr>
      <w:r>
        <w:t>докладчики на заседании межведомственной комиссии и приглашенные лица;</w:t>
      </w:r>
    </w:p>
    <w:p w:rsidR="00917C43" w:rsidRDefault="00917C43">
      <w:pPr>
        <w:pStyle w:val="ConsPlusNormal"/>
        <w:spacing w:before="220"/>
        <w:ind w:firstLine="540"/>
        <w:jc w:val="both"/>
      </w:pPr>
      <w:r>
        <w:t>результаты голосования, рекомендации и принятые решения по каждому вопросу повестки дня заседания межведомственной комиссии;</w:t>
      </w:r>
    </w:p>
    <w:p w:rsidR="00917C43" w:rsidRDefault="00917C43">
      <w:pPr>
        <w:pStyle w:val="ConsPlusNormal"/>
        <w:jc w:val="both"/>
      </w:pPr>
      <w:r>
        <w:t xml:space="preserve">(в ред. </w:t>
      </w:r>
      <w:hyperlink r:id="rId83">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bookmarkStart w:id="7" w:name="P188"/>
      <w:bookmarkEnd w:id="7"/>
      <w:r>
        <w:t>сроки действия решения межведомственной комиссии по каждому вопросу повестки дня заседания межведомственной комиссии.</w:t>
      </w:r>
    </w:p>
    <w:p w:rsidR="00917C43" w:rsidRDefault="00917C43">
      <w:pPr>
        <w:pStyle w:val="ConsPlusNormal"/>
        <w:spacing w:before="220"/>
        <w:ind w:firstLine="540"/>
        <w:jc w:val="both"/>
      </w:pPr>
      <w:r>
        <w:t>К протоколу заседания межведомственной комиссии прилагаются параметры размещения, оформленные в виде документа по форме, утвержденной Регламентом обеспечения работы межведомственной комиссии.</w:t>
      </w:r>
    </w:p>
    <w:p w:rsidR="00917C43" w:rsidRDefault="00917C43">
      <w:pPr>
        <w:pStyle w:val="ConsPlusNormal"/>
        <w:jc w:val="both"/>
      </w:pPr>
      <w:r>
        <w:t xml:space="preserve">(абзац введен </w:t>
      </w:r>
      <w:hyperlink r:id="rId84">
        <w:r>
          <w:rPr>
            <w:color w:val="0000FF"/>
          </w:rPr>
          <w:t>Распоряжением</w:t>
        </w:r>
      </w:hyperlink>
      <w:r>
        <w:t xml:space="preserve"> Губернатора Ленинградской области от 30.12.2021 N 1317-рг; в ред. </w:t>
      </w:r>
      <w:hyperlink r:id="rId85">
        <w:r>
          <w:rPr>
            <w:color w:val="0000FF"/>
          </w:rPr>
          <w:t>Распоряжения</w:t>
        </w:r>
      </w:hyperlink>
      <w:r>
        <w:t xml:space="preserve"> Губернатора Ленинградской области от 29.02.2024 N 128-рг)</w:t>
      </w:r>
    </w:p>
    <w:p w:rsidR="00917C43" w:rsidRDefault="00917C43">
      <w:pPr>
        <w:pStyle w:val="ConsPlusNormal"/>
        <w:spacing w:before="220"/>
        <w:ind w:firstLine="540"/>
        <w:jc w:val="both"/>
      </w:pPr>
      <w:r>
        <w:t>Протокол заседания межведомственной комиссии согласовывается с Губернатором Ленинградской области.</w:t>
      </w:r>
    </w:p>
    <w:p w:rsidR="00917C43" w:rsidRDefault="00917C43">
      <w:pPr>
        <w:pStyle w:val="ConsPlusNormal"/>
        <w:jc w:val="both"/>
      </w:pPr>
      <w:r>
        <w:t xml:space="preserve">(абзац введен </w:t>
      </w:r>
      <w:hyperlink r:id="rId86">
        <w:r>
          <w:rPr>
            <w:color w:val="0000FF"/>
          </w:rPr>
          <w:t>Распоряжением</w:t>
        </w:r>
      </w:hyperlink>
      <w:r>
        <w:t xml:space="preserve"> Губернатора Ленинградской области от 29.02.2024 N 128-рг)</w:t>
      </w:r>
    </w:p>
    <w:p w:rsidR="00917C43" w:rsidRDefault="00917C43">
      <w:pPr>
        <w:pStyle w:val="ConsPlusNormal"/>
        <w:spacing w:before="220"/>
        <w:ind w:firstLine="540"/>
        <w:jc w:val="both"/>
      </w:pPr>
      <w:r>
        <w:t>3.16. Копия протокола заседания межведомственной комиссии направляется членам межведомственной комиссии, инициаторам, а также в Управление Федеральной налоговой службы по Ленинградской области.</w:t>
      </w:r>
    </w:p>
    <w:p w:rsidR="00917C43" w:rsidRDefault="00917C43">
      <w:pPr>
        <w:pStyle w:val="ConsPlusNormal"/>
        <w:spacing w:before="220"/>
        <w:ind w:firstLine="540"/>
        <w:jc w:val="both"/>
      </w:pPr>
      <w:r>
        <w:t>Выписка из протокола заседания межведомственной комиссии направляется инвесторам по соответствующему вопросу повестки дня заседания межведомственной комиссии, а в случае, если в повестку дня был включен только один вопрос по заявлению инвестора, то инвестору направляется копия протокола заседания межведомственной комиссии.</w:t>
      </w:r>
    </w:p>
    <w:p w:rsidR="00917C43" w:rsidRDefault="00917C43">
      <w:pPr>
        <w:pStyle w:val="ConsPlusNormal"/>
        <w:spacing w:before="220"/>
        <w:ind w:firstLine="540"/>
        <w:jc w:val="both"/>
      </w:pPr>
      <w:r>
        <w:t>Решения, принятые на заседании межведомственной комиссии, протоколы заседания межведомственной комиссии и выписки из протоколов заседания межведомственной комиссии опубликованию и разглашению не подлежат.</w:t>
      </w:r>
    </w:p>
    <w:p w:rsidR="00917C43" w:rsidRDefault="00917C43">
      <w:pPr>
        <w:pStyle w:val="ConsPlusNormal"/>
        <w:jc w:val="both"/>
      </w:pPr>
      <w:r>
        <w:t xml:space="preserve">(абзац введен </w:t>
      </w:r>
      <w:hyperlink r:id="rId87">
        <w:r>
          <w:rPr>
            <w:color w:val="0000FF"/>
          </w:rPr>
          <w:t>Распоряжением</w:t>
        </w:r>
      </w:hyperlink>
      <w:r>
        <w:t xml:space="preserve"> Губернатора Ленинградской области от 29.02.2024 N 128-рг)</w:t>
      </w:r>
    </w:p>
    <w:p w:rsidR="00917C43" w:rsidRDefault="00917C43">
      <w:pPr>
        <w:pStyle w:val="ConsPlusNormal"/>
        <w:jc w:val="both"/>
      </w:pPr>
      <w:r>
        <w:t xml:space="preserve">(п. 3.16 в ред. </w:t>
      </w:r>
      <w:hyperlink r:id="rId88">
        <w:r>
          <w:rPr>
            <w:color w:val="0000FF"/>
          </w:rPr>
          <w:t>Распоряжения</w:t>
        </w:r>
      </w:hyperlink>
      <w:r>
        <w:t xml:space="preserve"> Губернатора Ленинградской области от 30.12.2021 N 1317-рг)</w:t>
      </w:r>
    </w:p>
    <w:p w:rsidR="00917C43" w:rsidRDefault="00917C43">
      <w:pPr>
        <w:pStyle w:val="ConsPlusNormal"/>
        <w:spacing w:before="220"/>
        <w:ind w:firstLine="540"/>
        <w:jc w:val="both"/>
      </w:pPr>
      <w:r>
        <w:t xml:space="preserve">3.17. Утратил силу. - </w:t>
      </w:r>
      <w:hyperlink r:id="rId89">
        <w:r>
          <w:rPr>
            <w:color w:val="0000FF"/>
          </w:rPr>
          <w:t>Распоряжение</w:t>
        </w:r>
      </w:hyperlink>
      <w:r>
        <w:t xml:space="preserve"> Губернатора Ленинградской области от 29.01.2021 N 79-рг.</w:t>
      </w: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both"/>
      </w:pPr>
    </w:p>
    <w:p w:rsidR="00917C43" w:rsidRDefault="00917C43">
      <w:pPr>
        <w:pStyle w:val="ConsPlusNormal"/>
        <w:jc w:val="right"/>
        <w:outlineLvl w:val="0"/>
      </w:pPr>
      <w:r>
        <w:t>УТВЕРЖДЕН</w:t>
      </w:r>
    </w:p>
    <w:p w:rsidR="00917C43" w:rsidRDefault="00917C43">
      <w:pPr>
        <w:pStyle w:val="ConsPlusNormal"/>
        <w:jc w:val="right"/>
      </w:pPr>
      <w:r>
        <w:t>распоряжением Губернатора</w:t>
      </w:r>
    </w:p>
    <w:p w:rsidR="00917C43" w:rsidRDefault="00917C43">
      <w:pPr>
        <w:pStyle w:val="ConsPlusNormal"/>
        <w:jc w:val="right"/>
      </w:pPr>
      <w:r>
        <w:t>Ленинградской области</w:t>
      </w:r>
    </w:p>
    <w:p w:rsidR="00917C43" w:rsidRDefault="00917C43">
      <w:pPr>
        <w:pStyle w:val="ConsPlusNormal"/>
        <w:jc w:val="right"/>
      </w:pPr>
      <w:r>
        <w:t>от 05.05.2014 N 356-рг</w:t>
      </w:r>
    </w:p>
    <w:p w:rsidR="00917C43" w:rsidRDefault="00917C43">
      <w:pPr>
        <w:pStyle w:val="ConsPlusNormal"/>
        <w:jc w:val="right"/>
      </w:pPr>
      <w:r>
        <w:t>(приложение 2)</w:t>
      </w:r>
    </w:p>
    <w:p w:rsidR="00917C43" w:rsidRDefault="00917C43">
      <w:pPr>
        <w:pStyle w:val="ConsPlusNormal"/>
        <w:jc w:val="both"/>
      </w:pPr>
    </w:p>
    <w:p w:rsidR="00917C43" w:rsidRDefault="00917C43">
      <w:pPr>
        <w:pStyle w:val="ConsPlusTitle"/>
        <w:jc w:val="center"/>
      </w:pPr>
      <w:bookmarkStart w:id="8" w:name="P210"/>
      <w:bookmarkEnd w:id="8"/>
      <w:r>
        <w:t>СОСТАВ</w:t>
      </w:r>
    </w:p>
    <w:p w:rsidR="00917C43" w:rsidRDefault="00917C43">
      <w:pPr>
        <w:pStyle w:val="ConsPlusTitle"/>
        <w:jc w:val="center"/>
      </w:pPr>
      <w:r>
        <w:t>МЕЖВЕДОМСТВЕННОЙ КОМИССИИ ПО РАЗМЕЩЕНИЮ ПРОИЗВОДИТЕЛЬНЫХ СИЛ</w:t>
      </w:r>
    </w:p>
    <w:p w:rsidR="00917C43" w:rsidRDefault="00917C43">
      <w:pPr>
        <w:pStyle w:val="ConsPlusTitle"/>
        <w:jc w:val="center"/>
      </w:pPr>
      <w:r>
        <w:t>НА ТЕРРИТОРИИ ЛЕНИНГРАДСКОЙ ОБЛАСТИ</w:t>
      </w:r>
    </w:p>
    <w:p w:rsidR="00917C43" w:rsidRDefault="00917C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C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C43" w:rsidRDefault="00917C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C43" w:rsidRDefault="00917C43">
            <w:pPr>
              <w:pStyle w:val="ConsPlusNormal"/>
              <w:jc w:val="center"/>
            </w:pPr>
            <w:r>
              <w:rPr>
                <w:color w:val="392C69"/>
              </w:rPr>
              <w:t>Список изменяющих документов</w:t>
            </w:r>
          </w:p>
          <w:p w:rsidR="00917C43" w:rsidRDefault="00917C43">
            <w:pPr>
              <w:pStyle w:val="ConsPlusNormal"/>
              <w:jc w:val="center"/>
            </w:pPr>
            <w:r>
              <w:rPr>
                <w:color w:val="392C69"/>
              </w:rPr>
              <w:t xml:space="preserve">(в ред. </w:t>
            </w:r>
            <w:hyperlink r:id="rId90">
              <w:r>
                <w:rPr>
                  <w:color w:val="0000FF"/>
                </w:rPr>
                <w:t>Распоряжения</w:t>
              </w:r>
            </w:hyperlink>
            <w:r>
              <w:rPr>
                <w:color w:val="392C69"/>
              </w:rPr>
              <w:t xml:space="preserve"> Губернатора Ленинградской области</w:t>
            </w:r>
          </w:p>
          <w:p w:rsidR="00917C43" w:rsidRDefault="00917C43">
            <w:pPr>
              <w:pStyle w:val="ConsPlusNormal"/>
              <w:jc w:val="center"/>
            </w:pPr>
            <w:r>
              <w:rPr>
                <w:color w:val="392C69"/>
              </w:rPr>
              <w:lastRenderedPageBreak/>
              <w:t>от 29.02.2024 N 128-рг)</w:t>
            </w:r>
          </w:p>
        </w:tc>
        <w:tc>
          <w:tcPr>
            <w:tcW w:w="113" w:type="dxa"/>
            <w:tcBorders>
              <w:top w:val="nil"/>
              <w:left w:val="nil"/>
              <w:bottom w:val="nil"/>
              <w:right w:val="nil"/>
            </w:tcBorders>
            <w:shd w:val="clear" w:color="auto" w:fill="F4F3F8"/>
            <w:tcMar>
              <w:top w:w="0" w:type="dxa"/>
              <w:left w:w="0" w:type="dxa"/>
              <w:bottom w:w="0" w:type="dxa"/>
              <w:right w:w="0" w:type="dxa"/>
            </w:tcMar>
          </w:tcPr>
          <w:p w:rsidR="00917C43" w:rsidRDefault="00917C43">
            <w:pPr>
              <w:pStyle w:val="ConsPlusNormal"/>
            </w:pPr>
          </w:p>
        </w:tc>
      </w:tr>
    </w:tbl>
    <w:p w:rsidR="00917C43" w:rsidRDefault="00917C4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5669"/>
      </w:tblGrid>
      <w:tr w:rsidR="00917C43">
        <w:tc>
          <w:tcPr>
            <w:tcW w:w="9070" w:type="dxa"/>
            <w:gridSpan w:val="3"/>
            <w:tcBorders>
              <w:top w:val="nil"/>
              <w:left w:val="nil"/>
              <w:bottom w:val="nil"/>
              <w:right w:val="nil"/>
            </w:tcBorders>
          </w:tcPr>
          <w:p w:rsidR="00917C43" w:rsidRDefault="00917C43">
            <w:pPr>
              <w:pStyle w:val="ConsPlusNormal"/>
            </w:pPr>
            <w:r>
              <w:t>Председатель межведомственной комиссии</w:t>
            </w:r>
          </w:p>
        </w:tc>
      </w:tr>
      <w:tr w:rsidR="00917C43">
        <w:tc>
          <w:tcPr>
            <w:tcW w:w="3061" w:type="dxa"/>
            <w:tcBorders>
              <w:top w:val="nil"/>
              <w:left w:val="nil"/>
              <w:bottom w:val="nil"/>
              <w:right w:val="nil"/>
            </w:tcBorders>
          </w:tcPr>
          <w:p w:rsidR="00917C43" w:rsidRDefault="00917C43">
            <w:pPr>
              <w:pStyle w:val="ConsPlusNormal"/>
            </w:pPr>
            <w:r>
              <w:t>Ялов</w:t>
            </w:r>
          </w:p>
          <w:p w:rsidR="00917C43" w:rsidRDefault="00917C43">
            <w:pPr>
              <w:pStyle w:val="ConsPlusNormal"/>
            </w:pPr>
            <w:r>
              <w:t>Дмитрий Анатольевич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Правительства Ленинградской области - председатель комитета экономического развития и инвестиционной деятельности</w:t>
            </w:r>
          </w:p>
        </w:tc>
      </w:tr>
      <w:tr w:rsidR="00917C43">
        <w:tc>
          <w:tcPr>
            <w:tcW w:w="9070" w:type="dxa"/>
            <w:gridSpan w:val="3"/>
            <w:tcBorders>
              <w:top w:val="nil"/>
              <w:left w:val="nil"/>
              <w:bottom w:val="nil"/>
              <w:right w:val="nil"/>
            </w:tcBorders>
          </w:tcPr>
          <w:p w:rsidR="00917C43" w:rsidRDefault="00917C43">
            <w:pPr>
              <w:pStyle w:val="ConsPlusNormal"/>
            </w:pPr>
            <w:r>
              <w:t>Заместитель председателя межведомственной комиссии</w:t>
            </w:r>
          </w:p>
        </w:tc>
      </w:tr>
      <w:tr w:rsidR="00917C43">
        <w:tc>
          <w:tcPr>
            <w:tcW w:w="3061" w:type="dxa"/>
            <w:tcBorders>
              <w:top w:val="nil"/>
              <w:left w:val="nil"/>
              <w:bottom w:val="nil"/>
              <w:right w:val="nil"/>
            </w:tcBorders>
          </w:tcPr>
          <w:p w:rsidR="00917C43" w:rsidRDefault="00917C43">
            <w:pPr>
              <w:pStyle w:val="ConsPlusNormal"/>
            </w:pPr>
            <w:r>
              <w:t>Мищеряков</w:t>
            </w:r>
          </w:p>
          <w:p w:rsidR="00917C43" w:rsidRDefault="00917C43">
            <w:pPr>
              <w:pStyle w:val="ConsPlusNormal"/>
            </w:pPr>
            <w:r>
              <w:t>Егор Сергеевич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первый заместитель председателя комитета экономического развития и инвестиционной деятельности Ленинградской области</w:t>
            </w:r>
          </w:p>
        </w:tc>
      </w:tr>
      <w:tr w:rsidR="00917C43">
        <w:tc>
          <w:tcPr>
            <w:tcW w:w="9070" w:type="dxa"/>
            <w:gridSpan w:val="3"/>
            <w:tcBorders>
              <w:top w:val="nil"/>
              <w:left w:val="nil"/>
              <w:bottom w:val="nil"/>
              <w:right w:val="nil"/>
            </w:tcBorders>
          </w:tcPr>
          <w:p w:rsidR="00917C43" w:rsidRDefault="00917C43">
            <w:pPr>
              <w:pStyle w:val="ConsPlusNormal"/>
            </w:pPr>
            <w:r>
              <w:t>Члены межведомственной комиссии:</w:t>
            </w:r>
          </w:p>
        </w:tc>
      </w:tr>
      <w:tr w:rsidR="00917C43">
        <w:tc>
          <w:tcPr>
            <w:tcW w:w="3061" w:type="dxa"/>
            <w:tcBorders>
              <w:top w:val="nil"/>
              <w:left w:val="nil"/>
              <w:bottom w:val="nil"/>
              <w:right w:val="nil"/>
            </w:tcBorders>
          </w:tcPr>
          <w:p w:rsidR="00917C43" w:rsidRDefault="00917C43">
            <w:pPr>
              <w:pStyle w:val="ConsPlusNormal"/>
            </w:pPr>
            <w:r>
              <w:t>Алексеев</w:t>
            </w:r>
          </w:p>
          <w:p w:rsidR="00917C43" w:rsidRDefault="00917C43">
            <w:pPr>
              <w:pStyle w:val="ConsPlusNormal"/>
            </w:pPr>
            <w:r>
              <w:t>Сергей Евгеньевич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по дорожному хозяйству Ленинградской области</w:t>
            </w:r>
          </w:p>
        </w:tc>
      </w:tr>
      <w:tr w:rsidR="00917C43">
        <w:tc>
          <w:tcPr>
            <w:tcW w:w="3061" w:type="dxa"/>
            <w:tcBorders>
              <w:top w:val="nil"/>
              <w:left w:val="nil"/>
              <w:bottom w:val="nil"/>
              <w:right w:val="nil"/>
            </w:tcBorders>
          </w:tcPr>
          <w:p w:rsidR="00917C43" w:rsidRDefault="00917C43">
            <w:pPr>
              <w:pStyle w:val="ConsPlusNormal"/>
            </w:pPr>
            <w:r>
              <w:t>Апанасова</w:t>
            </w:r>
          </w:p>
          <w:p w:rsidR="00917C43" w:rsidRDefault="00917C43">
            <w:pPr>
              <w:pStyle w:val="ConsPlusNormal"/>
            </w:pPr>
            <w:r>
              <w:t>Ирина Владимировна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Руководителя Северо-Западного межрегионального управления Федеральной службы по ветеринарному и фитосанитарному надзору (по согласованию)</w:t>
            </w:r>
          </w:p>
        </w:tc>
      </w:tr>
      <w:tr w:rsidR="00917C43">
        <w:tc>
          <w:tcPr>
            <w:tcW w:w="3061" w:type="dxa"/>
            <w:tcBorders>
              <w:top w:val="nil"/>
              <w:left w:val="nil"/>
              <w:bottom w:val="nil"/>
              <w:right w:val="nil"/>
            </w:tcBorders>
          </w:tcPr>
          <w:p w:rsidR="00917C43" w:rsidRDefault="00917C43">
            <w:pPr>
              <w:pStyle w:val="ConsPlusNormal"/>
            </w:pPr>
            <w:r>
              <w:t>Архипов</w:t>
            </w:r>
          </w:p>
          <w:p w:rsidR="00917C43" w:rsidRDefault="00917C43">
            <w:pPr>
              <w:pStyle w:val="ConsPlusNormal"/>
            </w:pPr>
            <w:r>
              <w:t>Михаил Александрович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начальника Северо-Западного филиала Федерального государственного бюджетного учреждения "Главное бассейновое управление по рыболовству и сохранению водных биологических ресурсов" (по согласованию)</w:t>
            </w:r>
          </w:p>
        </w:tc>
      </w:tr>
      <w:tr w:rsidR="00917C43">
        <w:tc>
          <w:tcPr>
            <w:tcW w:w="3061" w:type="dxa"/>
            <w:tcBorders>
              <w:top w:val="nil"/>
              <w:left w:val="nil"/>
              <w:bottom w:val="nil"/>
              <w:right w:val="nil"/>
            </w:tcBorders>
          </w:tcPr>
          <w:p w:rsidR="00917C43" w:rsidRDefault="00917C43">
            <w:pPr>
              <w:pStyle w:val="ConsPlusNormal"/>
            </w:pPr>
            <w:r>
              <w:t>Борисова</w:t>
            </w:r>
          </w:p>
          <w:p w:rsidR="00917C43" w:rsidRDefault="00917C43">
            <w:pPr>
              <w:pStyle w:val="ConsPlusNormal"/>
            </w:pPr>
            <w:r>
              <w:t>Екатерина Игоревна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сектора информационно-аналитического обеспечения строительного комплекса комитета по строительству Ленинградской области</w:t>
            </w:r>
          </w:p>
        </w:tc>
      </w:tr>
      <w:tr w:rsidR="00917C43">
        <w:tc>
          <w:tcPr>
            <w:tcW w:w="3061" w:type="dxa"/>
            <w:tcBorders>
              <w:top w:val="nil"/>
              <w:left w:val="nil"/>
              <w:bottom w:val="nil"/>
              <w:right w:val="nil"/>
            </w:tcBorders>
          </w:tcPr>
          <w:p w:rsidR="00917C43" w:rsidRDefault="00917C43">
            <w:pPr>
              <w:pStyle w:val="ConsPlusNormal"/>
            </w:pPr>
            <w:r>
              <w:t>Варенов</w:t>
            </w:r>
          </w:p>
          <w:p w:rsidR="00917C43" w:rsidRDefault="00917C43">
            <w:pPr>
              <w:pStyle w:val="ConsPlusNormal"/>
            </w:pPr>
            <w:r>
              <w:t>Александр Валерьевич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по агропромышленному и рыбохозяйственному комплексу Ленинградской области - начальник департамента комплексного развития сельских территорий, пищевой, перерабатывающей промышленности и рыбохозяйственного комплекса</w:t>
            </w:r>
          </w:p>
        </w:tc>
      </w:tr>
      <w:tr w:rsidR="00917C43">
        <w:tc>
          <w:tcPr>
            <w:tcW w:w="3061" w:type="dxa"/>
            <w:tcBorders>
              <w:top w:val="nil"/>
              <w:left w:val="nil"/>
              <w:bottom w:val="nil"/>
              <w:right w:val="nil"/>
            </w:tcBorders>
          </w:tcPr>
          <w:p w:rsidR="00917C43" w:rsidRDefault="00917C43">
            <w:pPr>
              <w:pStyle w:val="ConsPlusNormal"/>
            </w:pPr>
            <w:r>
              <w:t>Градобоев</w:t>
            </w:r>
          </w:p>
          <w:p w:rsidR="00917C43" w:rsidRDefault="00917C43">
            <w:pPr>
              <w:pStyle w:val="ConsPlusNormal"/>
            </w:pPr>
            <w:r>
              <w:t>Александр Игоревич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начальника департамента - начальник отдела регулирования цен (тарифов) в сфере электроэнергетики департамента регулирования тарифов организаций коммунального комплекса и электрической энергии комитета по тарифам и ценовой политике Ленинградской области</w:t>
            </w:r>
          </w:p>
        </w:tc>
      </w:tr>
      <w:tr w:rsidR="00917C43">
        <w:tc>
          <w:tcPr>
            <w:tcW w:w="3061" w:type="dxa"/>
            <w:tcBorders>
              <w:top w:val="nil"/>
              <w:left w:val="nil"/>
              <w:bottom w:val="nil"/>
              <w:right w:val="nil"/>
            </w:tcBorders>
          </w:tcPr>
          <w:p w:rsidR="00917C43" w:rsidRDefault="00917C43">
            <w:pPr>
              <w:pStyle w:val="ConsPlusNormal"/>
            </w:pPr>
            <w:r>
              <w:t>Голубева</w:t>
            </w:r>
          </w:p>
          <w:p w:rsidR="00917C43" w:rsidRDefault="00917C43">
            <w:pPr>
              <w:pStyle w:val="ConsPlusNormal"/>
            </w:pPr>
            <w:r>
              <w:t>Ольга Леонидовна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по культуре и туризму Ленинградской области - начальник департамента по туризму</w:t>
            </w:r>
          </w:p>
        </w:tc>
      </w:tr>
      <w:tr w:rsidR="00917C43">
        <w:tc>
          <w:tcPr>
            <w:tcW w:w="3061" w:type="dxa"/>
            <w:tcBorders>
              <w:top w:val="nil"/>
              <w:left w:val="nil"/>
              <w:bottom w:val="nil"/>
              <w:right w:val="nil"/>
            </w:tcBorders>
          </w:tcPr>
          <w:p w:rsidR="00917C43" w:rsidRDefault="00917C43">
            <w:pPr>
              <w:pStyle w:val="ConsPlusNormal"/>
            </w:pPr>
            <w:r>
              <w:t>Давыдова</w:t>
            </w:r>
          </w:p>
          <w:p w:rsidR="00917C43" w:rsidRDefault="00917C43">
            <w:pPr>
              <w:pStyle w:val="ConsPlusNormal"/>
            </w:pPr>
            <w:r>
              <w:t>Галина Валентиновна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Ленинградского областного комитета по управлению государственным имуществом</w:t>
            </w:r>
          </w:p>
        </w:tc>
      </w:tr>
      <w:tr w:rsidR="00917C43">
        <w:tc>
          <w:tcPr>
            <w:tcW w:w="3061" w:type="dxa"/>
            <w:tcBorders>
              <w:top w:val="nil"/>
              <w:left w:val="nil"/>
              <w:bottom w:val="nil"/>
              <w:right w:val="nil"/>
            </w:tcBorders>
          </w:tcPr>
          <w:p w:rsidR="00917C43" w:rsidRDefault="00917C43">
            <w:pPr>
              <w:pStyle w:val="ConsPlusNormal"/>
            </w:pPr>
            <w:r>
              <w:lastRenderedPageBreak/>
              <w:t>Иванов</w:t>
            </w:r>
          </w:p>
          <w:p w:rsidR="00917C43" w:rsidRDefault="00917C43">
            <w:pPr>
              <w:pStyle w:val="ConsPlusNormal"/>
            </w:pPr>
            <w:r>
              <w:t>Леонид Васильевич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первый заместитель председателя комитета правопорядка и безопасности Ленинградской области - начальник департамента региональной безопасности</w:t>
            </w:r>
          </w:p>
        </w:tc>
      </w:tr>
      <w:tr w:rsidR="00917C43">
        <w:tc>
          <w:tcPr>
            <w:tcW w:w="3061" w:type="dxa"/>
            <w:tcBorders>
              <w:top w:val="nil"/>
              <w:left w:val="nil"/>
              <w:bottom w:val="nil"/>
              <w:right w:val="nil"/>
            </w:tcBorders>
          </w:tcPr>
          <w:p w:rsidR="00917C43" w:rsidRDefault="00917C43">
            <w:pPr>
              <w:pStyle w:val="ConsPlusNormal"/>
            </w:pPr>
            <w:r>
              <w:t>Кабаль</w:t>
            </w:r>
          </w:p>
          <w:p w:rsidR="00917C43" w:rsidRDefault="00917C43">
            <w:pPr>
              <w:pStyle w:val="ConsPlusNormal"/>
            </w:pPr>
            <w:r>
              <w:t>Василий Онофриевич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департамента природных ресурсов комитета по природным ресурсам Ленинградской области</w:t>
            </w:r>
          </w:p>
        </w:tc>
      </w:tr>
      <w:tr w:rsidR="00917C43">
        <w:tc>
          <w:tcPr>
            <w:tcW w:w="3061" w:type="dxa"/>
            <w:tcBorders>
              <w:top w:val="nil"/>
              <w:left w:val="nil"/>
              <w:bottom w:val="nil"/>
              <w:right w:val="nil"/>
            </w:tcBorders>
          </w:tcPr>
          <w:p w:rsidR="00917C43" w:rsidRDefault="00917C43">
            <w:pPr>
              <w:pStyle w:val="ConsPlusNormal"/>
            </w:pPr>
            <w:r>
              <w:t>Князева</w:t>
            </w:r>
          </w:p>
          <w:p w:rsidR="00917C43" w:rsidRDefault="00917C43">
            <w:pPr>
              <w:pStyle w:val="ConsPlusNormal"/>
            </w:pPr>
            <w:r>
              <w:t>Мария Михайловна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водных ресурсов по Санкт-Петербургу и Ленинградской области Невско-Ладожского бассейнового водного управления Федерального агентства водных ресурсов (по согласованию)</w:t>
            </w:r>
          </w:p>
        </w:tc>
      </w:tr>
      <w:tr w:rsidR="00917C43">
        <w:tc>
          <w:tcPr>
            <w:tcW w:w="3061" w:type="dxa"/>
            <w:tcBorders>
              <w:top w:val="nil"/>
              <w:left w:val="nil"/>
              <w:bottom w:val="nil"/>
              <w:right w:val="nil"/>
            </w:tcBorders>
          </w:tcPr>
          <w:p w:rsidR="00917C43" w:rsidRDefault="00917C43">
            <w:pPr>
              <w:pStyle w:val="ConsPlusNormal"/>
            </w:pPr>
            <w:r>
              <w:t>Котов</w:t>
            </w:r>
          </w:p>
          <w:p w:rsidR="00917C43" w:rsidRDefault="00917C43">
            <w:pPr>
              <w:pStyle w:val="ConsPlusNormal"/>
            </w:pPr>
            <w:r>
              <w:t>Тимофей Михайлович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первый заместитель председателя комитета по труду и занятости населения Ленинградской области</w:t>
            </w:r>
          </w:p>
        </w:tc>
      </w:tr>
      <w:tr w:rsidR="00917C43">
        <w:tc>
          <w:tcPr>
            <w:tcW w:w="3061" w:type="dxa"/>
            <w:tcBorders>
              <w:top w:val="nil"/>
              <w:left w:val="nil"/>
              <w:bottom w:val="nil"/>
              <w:right w:val="nil"/>
            </w:tcBorders>
          </w:tcPr>
          <w:p w:rsidR="00917C43" w:rsidRDefault="00917C43">
            <w:pPr>
              <w:pStyle w:val="ConsPlusNormal"/>
            </w:pPr>
            <w:r>
              <w:t>Лутченко</w:t>
            </w:r>
          </w:p>
          <w:p w:rsidR="00917C43" w:rsidRDefault="00917C43">
            <w:pPr>
              <w:pStyle w:val="ConsPlusNormal"/>
            </w:pPr>
            <w:r>
              <w:t>Сергей Иванович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первый заместитель председателя комитета градостроительной политики Ленинградской области - главный архитектор Ленинградской области</w:t>
            </w:r>
          </w:p>
        </w:tc>
      </w:tr>
      <w:tr w:rsidR="00917C43">
        <w:tc>
          <w:tcPr>
            <w:tcW w:w="3061" w:type="dxa"/>
            <w:tcBorders>
              <w:top w:val="nil"/>
              <w:left w:val="nil"/>
              <w:bottom w:val="nil"/>
              <w:right w:val="nil"/>
            </w:tcBorders>
          </w:tcPr>
          <w:p w:rsidR="00917C43" w:rsidRDefault="00917C43">
            <w:pPr>
              <w:pStyle w:val="ConsPlusNormal"/>
            </w:pPr>
            <w:r>
              <w:t>Матвеев</w:t>
            </w:r>
          </w:p>
          <w:p w:rsidR="00917C43" w:rsidRDefault="00917C43">
            <w:pPr>
              <w:pStyle w:val="ConsPlusNormal"/>
            </w:pPr>
            <w:r>
              <w:t>Сергей Александрович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развития транспорта и транспортной инфраструктуры комитета Ленинградской области по транспорту</w:t>
            </w:r>
          </w:p>
        </w:tc>
      </w:tr>
      <w:tr w:rsidR="00917C43">
        <w:tc>
          <w:tcPr>
            <w:tcW w:w="3061" w:type="dxa"/>
            <w:tcBorders>
              <w:top w:val="nil"/>
              <w:left w:val="nil"/>
              <w:bottom w:val="nil"/>
              <w:right w:val="nil"/>
            </w:tcBorders>
          </w:tcPr>
          <w:p w:rsidR="00917C43" w:rsidRDefault="00917C43">
            <w:pPr>
              <w:pStyle w:val="ConsPlusNormal"/>
            </w:pPr>
            <w:r>
              <w:t>Михайлова</w:t>
            </w:r>
          </w:p>
          <w:p w:rsidR="00917C43" w:rsidRDefault="00917C43">
            <w:pPr>
              <w:pStyle w:val="ConsPlusNormal"/>
            </w:pPr>
            <w:r>
              <w:t>Екатерина Анатольевна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финансов Ленинградской области</w:t>
            </w:r>
          </w:p>
        </w:tc>
      </w:tr>
      <w:tr w:rsidR="00917C43">
        <w:tc>
          <w:tcPr>
            <w:tcW w:w="3061" w:type="dxa"/>
            <w:tcBorders>
              <w:top w:val="nil"/>
              <w:left w:val="nil"/>
              <w:bottom w:val="nil"/>
              <w:right w:val="nil"/>
            </w:tcBorders>
          </w:tcPr>
          <w:p w:rsidR="00917C43" w:rsidRDefault="00917C43">
            <w:pPr>
              <w:pStyle w:val="ConsPlusNormal"/>
            </w:pPr>
            <w:r>
              <w:t>Никитенко</w:t>
            </w:r>
          </w:p>
          <w:p w:rsidR="00917C43" w:rsidRDefault="00917C43">
            <w:pPr>
              <w:pStyle w:val="ConsPlusNormal"/>
            </w:pPr>
            <w:r>
              <w:t>Егор Федорович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первый заместитель председателя комитета по топливно-энергетическому комплексу Ленинградской области</w:t>
            </w:r>
          </w:p>
        </w:tc>
      </w:tr>
      <w:tr w:rsidR="00917C43">
        <w:tc>
          <w:tcPr>
            <w:tcW w:w="3061" w:type="dxa"/>
            <w:tcBorders>
              <w:top w:val="nil"/>
              <w:left w:val="nil"/>
              <w:bottom w:val="nil"/>
              <w:right w:val="nil"/>
            </w:tcBorders>
          </w:tcPr>
          <w:p w:rsidR="00917C43" w:rsidRDefault="00917C43">
            <w:pPr>
              <w:pStyle w:val="ConsPlusNormal"/>
            </w:pPr>
            <w:r>
              <w:t>Охотников</w:t>
            </w:r>
          </w:p>
          <w:p w:rsidR="00917C43" w:rsidRDefault="00917C43">
            <w:pPr>
              <w:pStyle w:val="ConsPlusNormal"/>
            </w:pPr>
            <w:r>
              <w:t>Александр Валерьевич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начальника управления - начальник отдела надзорных мероприятий в области гражданской обороны, защиты населения и территории от чрезвычайных ситуаций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(по согласованию)</w:t>
            </w:r>
          </w:p>
        </w:tc>
      </w:tr>
      <w:tr w:rsidR="00917C43">
        <w:tc>
          <w:tcPr>
            <w:tcW w:w="3061" w:type="dxa"/>
            <w:tcBorders>
              <w:top w:val="nil"/>
              <w:left w:val="nil"/>
              <w:bottom w:val="nil"/>
              <w:right w:val="nil"/>
            </w:tcBorders>
          </w:tcPr>
          <w:p w:rsidR="00917C43" w:rsidRDefault="00917C43">
            <w:pPr>
              <w:pStyle w:val="ConsPlusNormal"/>
            </w:pPr>
            <w:r>
              <w:t>Паламодова</w:t>
            </w:r>
          </w:p>
          <w:p w:rsidR="00917C43" w:rsidRDefault="00917C43">
            <w:pPr>
              <w:pStyle w:val="ConsPlusNormal"/>
            </w:pPr>
            <w:r>
              <w:t>Марина Валерьевна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административной практики и оперативной работы комитета по охране, контролю и регулированию использования объектов животного мира Ленинградской области</w:t>
            </w:r>
          </w:p>
        </w:tc>
      </w:tr>
      <w:tr w:rsidR="00917C43">
        <w:tc>
          <w:tcPr>
            <w:tcW w:w="3061" w:type="dxa"/>
            <w:tcBorders>
              <w:top w:val="nil"/>
              <w:left w:val="nil"/>
              <w:bottom w:val="nil"/>
              <w:right w:val="nil"/>
            </w:tcBorders>
          </w:tcPr>
          <w:p w:rsidR="00917C43" w:rsidRDefault="00917C43">
            <w:pPr>
              <w:pStyle w:val="ConsPlusNormal"/>
            </w:pPr>
            <w:r>
              <w:t>Палилов</w:t>
            </w:r>
          </w:p>
          <w:p w:rsidR="00917C43" w:rsidRDefault="00917C43">
            <w:pPr>
              <w:pStyle w:val="ConsPlusNormal"/>
            </w:pPr>
            <w:r>
              <w:t>Максим Борисович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 (по согласованию)</w:t>
            </w:r>
          </w:p>
        </w:tc>
      </w:tr>
      <w:tr w:rsidR="00917C43">
        <w:tc>
          <w:tcPr>
            <w:tcW w:w="3061" w:type="dxa"/>
            <w:tcBorders>
              <w:top w:val="nil"/>
              <w:left w:val="nil"/>
              <w:bottom w:val="nil"/>
              <w:right w:val="nil"/>
            </w:tcBorders>
          </w:tcPr>
          <w:p w:rsidR="00917C43" w:rsidRDefault="00917C43">
            <w:pPr>
              <w:pStyle w:val="ConsPlusNormal"/>
            </w:pPr>
            <w:r>
              <w:t>Рогачева</w:t>
            </w:r>
          </w:p>
          <w:p w:rsidR="00917C43" w:rsidRDefault="00917C43">
            <w:pPr>
              <w:pStyle w:val="ConsPlusNormal"/>
            </w:pPr>
            <w:r>
              <w:t>Елена Александровна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ресурсной поддержки комитета по развитию малого, среднего бизнеса и потребительского рынка Ленинградской области</w:t>
            </w:r>
          </w:p>
        </w:tc>
      </w:tr>
      <w:tr w:rsidR="00917C43">
        <w:tc>
          <w:tcPr>
            <w:tcW w:w="3061" w:type="dxa"/>
            <w:tcBorders>
              <w:top w:val="nil"/>
              <w:left w:val="nil"/>
              <w:bottom w:val="nil"/>
              <w:right w:val="nil"/>
            </w:tcBorders>
          </w:tcPr>
          <w:p w:rsidR="00917C43" w:rsidRDefault="00917C43">
            <w:pPr>
              <w:pStyle w:val="ConsPlusNormal"/>
            </w:pPr>
            <w:r>
              <w:t>Русских</w:t>
            </w:r>
          </w:p>
          <w:p w:rsidR="00917C43" w:rsidRDefault="00917C43">
            <w:pPr>
              <w:pStyle w:val="ConsPlusNormal"/>
            </w:pPr>
            <w:r>
              <w:t>Александр Владимирович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 xml:space="preserve">председатель постоянной комиссии по экономике, собственности, инвестициям и промышленности Законодательного собрания Ленинградской области (по </w:t>
            </w:r>
            <w:r>
              <w:lastRenderedPageBreak/>
              <w:t>согласованию)</w:t>
            </w:r>
          </w:p>
        </w:tc>
      </w:tr>
      <w:tr w:rsidR="00917C43">
        <w:tc>
          <w:tcPr>
            <w:tcW w:w="3061" w:type="dxa"/>
            <w:tcBorders>
              <w:top w:val="nil"/>
              <w:left w:val="nil"/>
              <w:bottom w:val="nil"/>
              <w:right w:val="nil"/>
            </w:tcBorders>
          </w:tcPr>
          <w:p w:rsidR="00917C43" w:rsidRDefault="00917C43">
            <w:pPr>
              <w:pStyle w:val="ConsPlusNormal"/>
            </w:pPr>
            <w:r>
              <w:lastRenderedPageBreak/>
              <w:t>Севекина</w:t>
            </w:r>
          </w:p>
          <w:p w:rsidR="00917C43" w:rsidRDefault="00917C43">
            <w:pPr>
              <w:pStyle w:val="ConsPlusNormal"/>
            </w:pPr>
            <w:r>
              <w:t>Ольга Юрьевна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стран СНГ, регионального и экономического сотрудничества комитета по внешним связям Ленинградской области</w:t>
            </w:r>
          </w:p>
        </w:tc>
      </w:tr>
      <w:tr w:rsidR="00917C43">
        <w:tc>
          <w:tcPr>
            <w:tcW w:w="3061" w:type="dxa"/>
            <w:tcBorders>
              <w:top w:val="nil"/>
              <w:left w:val="nil"/>
              <w:bottom w:val="nil"/>
              <w:right w:val="nil"/>
            </w:tcBorders>
          </w:tcPr>
          <w:p w:rsidR="00917C43" w:rsidRDefault="00917C43">
            <w:pPr>
              <w:pStyle w:val="ConsPlusNormal"/>
            </w:pPr>
            <w:r>
              <w:t>Хабаров</w:t>
            </w:r>
          </w:p>
          <w:p w:rsidR="00917C43" w:rsidRDefault="00917C43">
            <w:pPr>
              <w:pStyle w:val="ConsPlusNormal"/>
            </w:pPr>
            <w:r>
              <w:t>Валерий Сергеевич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по жилищно-коммунальному хозяйству Ленинградской области</w:t>
            </w:r>
          </w:p>
        </w:tc>
      </w:tr>
      <w:tr w:rsidR="00917C43">
        <w:tc>
          <w:tcPr>
            <w:tcW w:w="3061" w:type="dxa"/>
            <w:tcBorders>
              <w:top w:val="nil"/>
              <w:left w:val="nil"/>
              <w:bottom w:val="nil"/>
              <w:right w:val="nil"/>
            </w:tcBorders>
          </w:tcPr>
          <w:p w:rsidR="00917C43" w:rsidRDefault="00917C43">
            <w:pPr>
              <w:pStyle w:val="ConsPlusNormal"/>
            </w:pPr>
            <w:r>
              <w:t>Чуркина</w:t>
            </w:r>
          </w:p>
          <w:p w:rsidR="00917C43" w:rsidRDefault="00917C43">
            <w:pPr>
              <w:pStyle w:val="ConsPlusNormal"/>
            </w:pPr>
            <w:r>
              <w:t>Ирина Олеговна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Ленинградской области по обращению с отходами</w:t>
            </w:r>
          </w:p>
        </w:tc>
      </w:tr>
      <w:tr w:rsidR="00917C43">
        <w:tc>
          <w:tcPr>
            <w:tcW w:w="3061" w:type="dxa"/>
            <w:tcBorders>
              <w:top w:val="nil"/>
              <w:left w:val="nil"/>
              <w:bottom w:val="nil"/>
              <w:right w:val="nil"/>
            </w:tcBorders>
          </w:tcPr>
          <w:p w:rsidR="00917C43" w:rsidRDefault="00917C43">
            <w:pPr>
              <w:pStyle w:val="ConsPlusNormal"/>
            </w:pPr>
            <w:r>
              <w:t>Шарлай</w:t>
            </w:r>
          </w:p>
          <w:p w:rsidR="00917C43" w:rsidRDefault="00917C43">
            <w:pPr>
              <w:pStyle w:val="ConsPlusNormal"/>
            </w:pPr>
            <w:r>
              <w:t>Ирина Васильевна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заместитель председателя комитета государственного экологического надзора Ленинградской области</w:t>
            </w:r>
          </w:p>
        </w:tc>
      </w:tr>
      <w:tr w:rsidR="00917C43">
        <w:tc>
          <w:tcPr>
            <w:tcW w:w="3061" w:type="dxa"/>
            <w:tcBorders>
              <w:top w:val="nil"/>
              <w:left w:val="nil"/>
              <w:bottom w:val="nil"/>
              <w:right w:val="nil"/>
            </w:tcBorders>
          </w:tcPr>
          <w:p w:rsidR="00917C43" w:rsidRDefault="00917C43">
            <w:pPr>
              <w:pStyle w:val="ConsPlusNormal"/>
            </w:pPr>
            <w:r>
              <w:t>Шитаков</w:t>
            </w:r>
          </w:p>
          <w:p w:rsidR="00917C43" w:rsidRDefault="00917C43">
            <w:pPr>
              <w:pStyle w:val="ConsPlusNormal"/>
            </w:pPr>
            <w:r>
              <w:t>Артур Валерьевич</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начальник отдела координации работы с органами местного самоуправления департамента развития местного самоуправления комитета по местному самоуправлению, межнациональным и межконфессиональным отношениям Ленинградской области</w:t>
            </w:r>
          </w:p>
        </w:tc>
      </w:tr>
      <w:tr w:rsidR="00917C43">
        <w:tc>
          <w:tcPr>
            <w:tcW w:w="3061" w:type="dxa"/>
            <w:tcBorders>
              <w:top w:val="nil"/>
              <w:left w:val="nil"/>
              <w:bottom w:val="nil"/>
              <w:right w:val="nil"/>
            </w:tcBorders>
          </w:tcPr>
          <w:p w:rsidR="00917C43" w:rsidRDefault="00917C43">
            <w:pPr>
              <w:pStyle w:val="ConsPlusNormal"/>
            </w:pP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представитель (представители) органов местного самоуправления муниципального образования (муниципальных образований) Ленинградской области по вопросам размещения производительных сил на территории соответствующего муниципального образования (соответствующих муниципальных образований) (по согласованию)</w:t>
            </w:r>
          </w:p>
        </w:tc>
      </w:tr>
      <w:tr w:rsidR="00917C43">
        <w:tc>
          <w:tcPr>
            <w:tcW w:w="9070" w:type="dxa"/>
            <w:gridSpan w:val="3"/>
            <w:tcBorders>
              <w:top w:val="nil"/>
              <w:left w:val="nil"/>
              <w:bottom w:val="nil"/>
              <w:right w:val="nil"/>
            </w:tcBorders>
          </w:tcPr>
          <w:p w:rsidR="00917C43" w:rsidRDefault="00917C43">
            <w:pPr>
              <w:pStyle w:val="ConsPlusNormal"/>
            </w:pPr>
            <w:r>
              <w:t>Секретарь межведомственной комиссии</w:t>
            </w:r>
          </w:p>
        </w:tc>
      </w:tr>
      <w:tr w:rsidR="00917C43">
        <w:tc>
          <w:tcPr>
            <w:tcW w:w="3061" w:type="dxa"/>
            <w:tcBorders>
              <w:top w:val="nil"/>
              <w:left w:val="nil"/>
              <w:bottom w:val="nil"/>
              <w:right w:val="nil"/>
            </w:tcBorders>
          </w:tcPr>
          <w:p w:rsidR="00917C43" w:rsidRDefault="00917C43">
            <w:pPr>
              <w:pStyle w:val="ConsPlusNormal"/>
            </w:pPr>
            <w:r>
              <w:t>Акопова</w:t>
            </w:r>
          </w:p>
          <w:p w:rsidR="00917C43" w:rsidRDefault="00917C43">
            <w:pPr>
              <w:pStyle w:val="ConsPlusNormal"/>
            </w:pPr>
            <w:r>
              <w:t>Юлия Леонидовна</w:t>
            </w:r>
          </w:p>
        </w:tc>
        <w:tc>
          <w:tcPr>
            <w:tcW w:w="340" w:type="dxa"/>
            <w:tcBorders>
              <w:top w:val="nil"/>
              <w:left w:val="nil"/>
              <w:bottom w:val="nil"/>
              <w:right w:val="nil"/>
            </w:tcBorders>
          </w:tcPr>
          <w:p w:rsidR="00917C43" w:rsidRDefault="00917C43">
            <w:pPr>
              <w:pStyle w:val="ConsPlusNormal"/>
              <w:jc w:val="center"/>
            </w:pPr>
            <w:r>
              <w:t>-</w:t>
            </w:r>
          </w:p>
        </w:tc>
        <w:tc>
          <w:tcPr>
            <w:tcW w:w="5669" w:type="dxa"/>
            <w:tcBorders>
              <w:top w:val="nil"/>
              <w:left w:val="nil"/>
              <w:bottom w:val="nil"/>
              <w:right w:val="nil"/>
            </w:tcBorders>
          </w:tcPr>
          <w:p w:rsidR="00917C43" w:rsidRDefault="00917C43">
            <w:pPr>
              <w:pStyle w:val="ConsPlusNormal"/>
              <w:jc w:val="both"/>
            </w:pPr>
            <w:r>
              <w:t>главный специалист отдела развития инвестиционной инфраструктуры департамента инвестиционной политики комитета экономического развития и инвестиционной деятельности Ленинградской области</w:t>
            </w:r>
          </w:p>
        </w:tc>
      </w:tr>
    </w:tbl>
    <w:p w:rsidR="00917C43" w:rsidRDefault="00917C43">
      <w:pPr>
        <w:pStyle w:val="ConsPlusNormal"/>
        <w:jc w:val="both"/>
      </w:pPr>
    </w:p>
    <w:p w:rsidR="00917C43" w:rsidRDefault="00917C43">
      <w:pPr>
        <w:pStyle w:val="ConsPlusNormal"/>
        <w:jc w:val="both"/>
      </w:pPr>
    </w:p>
    <w:p w:rsidR="00917C43" w:rsidRDefault="00917C43">
      <w:pPr>
        <w:pStyle w:val="ConsPlusNormal"/>
        <w:pBdr>
          <w:bottom w:val="single" w:sz="6" w:space="0" w:color="auto"/>
        </w:pBdr>
        <w:spacing w:before="100" w:after="100"/>
        <w:jc w:val="both"/>
        <w:rPr>
          <w:sz w:val="2"/>
          <w:szCs w:val="2"/>
        </w:rPr>
      </w:pPr>
    </w:p>
    <w:p w:rsidR="00E507DF" w:rsidRDefault="00917C43">
      <w:bookmarkStart w:id="9" w:name="_GoBack"/>
      <w:bookmarkEnd w:id="9"/>
    </w:p>
    <w:sectPr w:rsidR="00E507DF" w:rsidSect="00376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3"/>
    <w:rsid w:val="00103373"/>
    <w:rsid w:val="00917C43"/>
    <w:rsid w:val="00DD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1DCCC-74DA-48C2-83C4-2B0E828D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C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7C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7C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8098&amp;dst=100006" TargetMode="External"/><Relationship Id="rId21" Type="http://schemas.openxmlformats.org/officeDocument/2006/relationships/hyperlink" Target="https://login.consultant.ru/link/?req=doc&amp;base=SPB&amp;n=273373&amp;dst=100004" TargetMode="External"/><Relationship Id="rId42" Type="http://schemas.openxmlformats.org/officeDocument/2006/relationships/hyperlink" Target="https://login.consultant.ru/link/?req=doc&amp;base=SPB&amp;n=238293&amp;dst=100032" TargetMode="External"/><Relationship Id="rId47" Type="http://schemas.openxmlformats.org/officeDocument/2006/relationships/hyperlink" Target="https://login.consultant.ru/link/?req=doc&amp;base=SPB&amp;n=269306" TargetMode="External"/><Relationship Id="rId63" Type="http://schemas.openxmlformats.org/officeDocument/2006/relationships/hyperlink" Target="https://login.consultant.ru/link/?req=doc&amp;base=SPB&amp;n=253359&amp;dst=100042" TargetMode="External"/><Relationship Id="rId68" Type="http://schemas.openxmlformats.org/officeDocument/2006/relationships/hyperlink" Target="https://login.consultant.ru/link/?req=doc&amp;base=SPB&amp;n=293778&amp;dst=100012" TargetMode="External"/><Relationship Id="rId84" Type="http://schemas.openxmlformats.org/officeDocument/2006/relationships/hyperlink" Target="https://login.consultant.ru/link/?req=doc&amp;base=SPB&amp;n=253359&amp;dst=100069" TargetMode="External"/><Relationship Id="rId89" Type="http://schemas.openxmlformats.org/officeDocument/2006/relationships/hyperlink" Target="https://login.consultant.ru/link/?req=doc&amp;base=SPB&amp;n=238293&amp;dst=100056" TargetMode="External"/><Relationship Id="rId16" Type="http://schemas.openxmlformats.org/officeDocument/2006/relationships/hyperlink" Target="https://login.consultant.ru/link/?req=doc&amp;base=SPB&amp;n=298098&amp;dst=100004" TargetMode="External"/><Relationship Id="rId11" Type="http://schemas.openxmlformats.org/officeDocument/2006/relationships/hyperlink" Target="https://login.consultant.ru/link/?req=doc&amp;base=SPB&amp;n=253359&amp;dst=100005" TargetMode="External"/><Relationship Id="rId32" Type="http://schemas.openxmlformats.org/officeDocument/2006/relationships/hyperlink" Target="https://login.consultant.ru/link/?req=doc&amp;base=SPB&amp;n=253359&amp;dst=100016" TargetMode="External"/><Relationship Id="rId37" Type="http://schemas.openxmlformats.org/officeDocument/2006/relationships/hyperlink" Target="https://login.consultant.ru/link/?req=doc&amp;base=SPB&amp;n=285009" TargetMode="External"/><Relationship Id="rId53" Type="http://schemas.openxmlformats.org/officeDocument/2006/relationships/hyperlink" Target="https://login.consultant.ru/link/?req=doc&amp;base=SPB&amp;n=253359&amp;dst=100034" TargetMode="External"/><Relationship Id="rId58" Type="http://schemas.openxmlformats.org/officeDocument/2006/relationships/hyperlink" Target="https://login.consultant.ru/link/?req=doc&amp;base=SPB&amp;n=293778&amp;dst=100006" TargetMode="External"/><Relationship Id="rId74" Type="http://schemas.openxmlformats.org/officeDocument/2006/relationships/hyperlink" Target="https://login.consultant.ru/link/?req=doc&amp;base=SPB&amp;n=253359&amp;dst=100052" TargetMode="External"/><Relationship Id="rId79" Type="http://schemas.openxmlformats.org/officeDocument/2006/relationships/hyperlink" Target="https://login.consultant.ru/link/?req=doc&amp;base=SPB&amp;n=253359&amp;dst=100057" TargetMode="External"/><Relationship Id="rId5" Type="http://schemas.openxmlformats.org/officeDocument/2006/relationships/hyperlink" Target="https://login.consultant.ru/link/?req=doc&amp;base=SPB&amp;n=169479&amp;dst=100004" TargetMode="External"/><Relationship Id="rId90" Type="http://schemas.openxmlformats.org/officeDocument/2006/relationships/hyperlink" Target="https://login.consultant.ru/link/?req=doc&amp;base=SPB&amp;n=288181&amp;dst=100026" TargetMode="External"/><Relationship Id="rId14" Type="http://schemas.openxmlformats.org/officeDocument/2006/relationships/hyperlink" Target="https://login.consultant.ru/link/?req=doc&amp;base=SPB&amp;n=288181&amp;dst=100005" TargetMode="External"/><Relationship Id="rId22" Type="http://schemas.openxmlformats.org/officeDocument/2006/relationships/hyperlink" Target="https://login.consultant.ru/link/?req=doc&amp;base=SPB&amp;n=288181&amp;dst=100010" TargetMode="External"/><Relationship Id="rId27" Type="http://schemas.openxmlformats.org/officeDocument/2006/relationships/hyperlink" Target="https://login.consultant.ru/link/?req=doc&amp;base=SPB&amp;n=273373&amp;dst=100007" TargetMode="External"/><Relationship Id="rId30" Type="http://schemas.openxmlformats.org/officeDocument/2006/relationships/hyperlink" Target="https://login.consultant.ru/link/?req=doc&amp;base=SPB&amp;n=253359&amp;dst=100014" TargetMode="External"/><Relationship Id="rId35" Type="http://schemas.openxmlformats.org/officeDocument/2006/relationships/hyperlink" Target="https://login.consultant.ru/link/?req=doc&amp;base=SPB&amp;n=298098&amp;dst=100010" TargetMode="External"/><Relationship Id="rId43" Type="http://schemas.openxmlformats.org/officeDocument/2006/relationships/hyperlink" Target="https://login.consultant.ru/link/?req=doc&amp;base=SPB&amp;n=273373&amp;dst=100013" TargetMode="External"/><Relationship Id="rId48" Type="http://schemas.openxmlformats.org/officeDocument/2006/relationships/hyperlink" Target="https://login.consultant.ru/link/?req=doc&amp;base=SPB&amp;n=253359&amp;dst=100019" TargetMode="External"/><Relationship Id="rId56" Type="http://schemas.openxmlformats.org/officeDocument/2006/relationships/hyperlink" Target="https://login.consultant.ru/link/?req=doc&amp;base=SPB&amp;n=229767&amp;dst=100006" TargetMode="External"/><Relationship Id="rId64" Type="http://schemas.openxmlformats.org/officeDocument/2006/relationships/hyperlink" Target="https://login.consultant.ru/link/?req=doc&amp;base=SPB&amp;n=288181&amp;dst=100015" TargetMode="External"/><Relationship Id="rId69" Type="http://schemas.openxmlformats.org/officeDocument/2006/relationships/hyperlink" Target="https://login.consultant.ru/link/?req=doc&amp;base=SPB&amp;n=238293&amp;dst=100047" TargetMode="External"/><Relationship Id="rId77" Type="http://schemas.openxmlformats.org/officeDocument/2006/relationships/hyperlink" Target="https://login.consultant.ru/link/?req=doc&amp;base=SPB&amp;n=298098&amp;dst=100014" TargetMode="External"/><Relationship Id="rId8" Type="http://schemas.openxmlformats.org/officeDocument/2006/relationships/hyperlink" Target="https://login.consultant.ru/link/?req=doc&amp;base=SPB&amp;n=273298&amp;dst=100004" TargetMode="External"/><Relationship Id="rId51" Type="http://schemas.openxmlformats.org/officeDocument/2006/relationships/hyperlink" Target="https://login.consultant.ru/link/?req=doc&amp;base=SPB&amp;n=288181&amp;dst=100012" TargetMode="External"/><Relationship Id="rId72" Type="http://schemas.openxmlformats.org/officeDocument/2006/relationships/hyperlink" Target="https://login.consultant.ru/link/?req=doc&amp;base=SPB&amp;n=238293&amp;dst=100054" TargetMode="External"/><Relationship Id="rId80" Type="http://schemas.openxmlformats.org/officeDocument/2006/relationships/hyperlink" Target="https://login.consultant.ru/link/?req=doc&amp;base=SPB&amp;n=253359&amp;dst=100064" TargetMode="External"/><Relationship Id="rId85" Type="http://schemas.openxmlformats.org/officeDocument/2006/relationships/hyperlink" Target="https://login.consultant.ru/link/?req=doc&amp;base=SPB&amp;n=288181&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73373&amp;dst=100004" TargetMode="External"/><Relationship Id="rId17" Type="http://schemas.openxmlformats.org/officeDocument/2006/relationships/hyperlink" Target="https://login.consultant.ru/link/?req=doc&amp;base=SPB&amp;n=229767&amp;dst=100006" TargetMode="External"/><Relationship Id="rId25" Type="http://schemas.openxmlformats.org/officeDocument/2006/relationships/hyperlink" Target="https://login.consultant.ru/link/?req=doc&amp;base=SPB&amp;n=238293&amp;dst=100011" TargetMode="External"/><Relationship Id="rId33" Type="http://schemas.openxmlformats.org/officeDocument/2006/relationships/hyperlink" Target="https://login.consultant.ru/link/?req=doc&amp;base=LAW&amp;n=486289" TargetMode="External"/><Relationship Id="rId38" Type="http://schemas.openxmlformats.org/officeDocument/2006/relationships/hyperlink" Target="https://login.consultant.ru/link/?req=doc&amp;base=SPB&amp;n=238293&amp;dst=100025" TargetMode="External"/><Relationship Id="rId46" Type="http://schemas.openxmlformats.org/officeDocument/2006/relationships/hyperlink" Target="https://login.consultant.ru/link/?req=doc&amp;base=SPB&amp;n=298098&amp;dst=100013" TargetMode="External"/><Relationship Id="rId59" Type="http://schemas.openxmlformats.org/officeDocument/2006/relationships/hyperlink" Target="https://login.consultant.ru/link/?req=doc&amp;base=SPB&amp;n=293778&amp;dst=100008" TargetMode="External"/><Relationship Id="rId67" Type="http://schemas.openxmlformats.org/officeDocument/2006/relationships/hyperlink" Target="https://login.consultant.ru/link/?req=doc&amp;base=SPB&amp;n=288181&amp;dst=100018" TargetMode="External"/><Relationship Id="rId20" Type="http://schemas.openxmlformats.org/officeDocument/2006/relationships/hyperlink" Target="https://login.consultant.ru/link/?req=doc&amp;base=SPB&amp;n=253359&amp;dst=100010" TargetMode="External"/><Relationship Id="rId41" Type="http://schemas.openxmlformats.org/officeDocument/2006/relationships/hyperlink" Target="https://login.consultant.ru/link/?req=doc&amp;base=SPB&amp;n=238293&amp;dst=100031" TargetMode="External"/><Relationship Id="rId54" Type="http://schemas.openxmlformats.org/officeDocument/2006/relationships/hyperlink" Target="https://login.consultant.ru/link/?req=doc&amp;base=SPB&amp;n=253359&amp;dst=100035" TargetMode="External"/><Relationship Id="rId62" Type="http://schemas.openxmlformats.org/officeDocument/2006/relationships/hyperlink" Target="https://login.consultant.ru/link/?req=doc&amp;base=SPB&amp;n=293778&amp;dst=100010" TargetMode="External"/><Relationship Id="rId70" Type="http://schemas.openxmlformats.org/officeDocument/2006/relationships/hyperlink" Target="https://login.consultant.ru/link/?req=doc&amp;base=SPB&amp;n=253359&amp;dst=100051" TargetMode="External"/><Relationship Id="rId75" Type="http://schemas.openxmlformats.org/officeDocument/2006/relationships/hyperlink" Target="https://login.consultant.ru/link/?req=doc&amp;base=SPB&amp;n=253359&amp;dst=100054" TargetMode="External"/><Relationship Id="rId83" Type="http://schemas.openxmlformats.org/officeDocument/2006/relationships/hyperlink" Target="https://login.consultant.ru/link/?req=doc&amp;base=SPB&amp;n=253359&amp;dst=100068" TargetMode="External"/><Relationship Id="rId88" Type="http://schemas.openxmlformats.org/officeDocument/2006/relationships/hyperlink" Target="https://login.consultant.ru/link/?req=doc&amp;base=SPB&amp;n=253359&amp;dst=10007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29767&amp;dst=100005" TargetMode="External"/><Relationship Id="rId15" Type="http://schemas.openxmlformats.org/officeDocument/2006/relationships/hyperlink" Target="https://login.consultant.ru/link/?req=doc&amp;base=SPB&amp;n=293778&amp;dst=100004" TargetMode="External"/><Relationship Id="rId23" Type="http://schemas.openxmlformats.org/officeDocument/2006/relationships/hyperlink" Target="https://login.consultant.ru/link/?req=doc&amp;base=SPB&amp;n=293778&amp;dst=100004" TargetMode="External"/><Relationship Id="rId28" Type="http://schemas.openxmlformats.org/officeDocument/2006/relationships/hyperlink" Target="https://login.consultant.ru/link/?req=doc&amp;base=SPB&amp;n=298098&amp;dst=100008"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SPB&amp;n=253359&amp;dst=100030" TargetMode="External"/><Relationship Id="rId57" Type="http://schemas.openxmlformats.org/officeDocument/2006/relationships/hyperlink" Target="https://login.consultant.ru/link/?req=doc&amp;base=SPB&amp;n=253359&amp;dst=100038" TargetMode="External"/><Relationship Id="rId10" Type="http://schemas.openxmlformats.org/officeDocument/2006/relationships/hyperlink" Target="https://login.consultant.ru/link/?req=doc&amp;base=SPB&amp;n=238293&amp;dst=100005" TargetMode="External"/><Relationship Id="rId31" Type="http://schemas.openxmlformats.org/officeDocument/2006/relationships/hyperlink" Target="https://login.consultant.ru/link/?req=doc&amp;base=SPB&amp;n=270709" TargetMode="External"/><Relationship Id="rId44" Type="http://schemas.openxmlformats.org/officeDocument/2006/relationships/hyperlink" Target="https://login.consultant.ru/link/?req=doc&amp;base=SPB&amp;n=298098&amp;dst=100012" TargetMode="External"/><Relationship Id="rId52" Type="http://schemas.openxmlformats.org/officeDocument/2006/relationships/hyperlink" Target="https://login.consultant.ru/link/?req=doc&amp;base=SPB&amp;n=293778&amp;dst=100005" TargetMode="External"/><Relationship Id="rId60" Type="http://schemas.openxmlformats.org/officeDocument/2006/relationships/hyperlink" Target="https://login.consultant.ru/link/?req=doc&amp;base=SPB&amp;n=238293&amp;dst=100045" TargetMode="External"/><Relationship Id="rId65" Type="http://schemas.openxmlformats.org/officeDocument/2006/relationships/hyperlink" Target="https://login.consultant.ru/link/?req=doc&amp;base=SPB&amp;n=288181&amp;dst=100016" TargetMode="External"/><Relationship Id="rId73" Type="http://schemas.openxmlformats.org/officeDocument/2006/relationships/hyperlink" Target="https://login.consultant.ru/link/?req=doc&amp;base=SPB&amp;n=293778&amp;dst=100013" TargetMode="External"/><Relationship Id="rId78" Type="http://schemas.openxmlformats.org/officeDocument/2006/relationships/hyperlink" Target="https://login.consultant.ru/link/?req=doc&amp;base=SPB&amp;n=293778&amp;dst=100015" TargetMode="External"/><Relationship Id="rId81" Type="http://schemas.openxmlformats.org/officeDocument/2006/relationships/hyperlink" Target="https://login.consultant.ru/link/?req=doc&amp;base=SPB&amp;n=288181&amp;dst=100019" TargetMode="External"/><Relationship Id="rId86" Type="http://schemas.openxmlformats.org/officeDocument/2006/relationships/hyperlink" Target="https://login.consultant.ru/link/?req=doc&amp;base=SPB&amp;n=288181&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73299&amp;dst=100004" TargetMode="External"/><Relationship Id="rId13" Type="http://schemas.openxmlformats.org/officeDocument/2006/relationships/hyperlink" Target="https://login.consultant.ru/link/?req=doc&amp;base=SPB&amp;n=278096&amp;dst=100004" TargetMode="External"/><Relationship Id="rId18" Type="http://schemas.openxmlformats.org/officeDocument/2006/relationships/hyperlink" Target="https://login.consultant.ru/link/?req=doc&amp;base=SPB&amp;n=229767&amp;dst=100006" TargetMode="External"/><Relationship Id="rId39" Type="http://schemas.openxmlformats.org/officeDocument/2006/relationships/hyperlink" Target="https://login.consultant.ru/link/?req=doc&amp;base=SPB&amp;n=288181&amp;dst=100011" TargetMode="External"/><Relationship Id="rId34" Type="http://schemas.openxmlformats.org/officeDocument/2006/relationships/hyperlink" Target="https://login.consultant.ru/link/?req=doc&amp;base=SPB&amp;n=273373&amp;dst=100011" TargetMode="External"/><Relationship Id="rId50" Type="http://schemas.openxmlformats.org/officeDocument/2006/relationships/hyperlink" Target="https://login.consultant.ru/link/?req=doc&amp;base=SPB&amp;n=253359&amp;dst=100031" TargetMode="External"/><Relationship Id="rId55" Type="http://schemas.openxmlformats.org/officeDocument/2006/relationships/hyperlink" Target="https://login.consultant.ru/link/?req=doc&amp;base=SPB&amp;n=238293&amp;dst=100042" TargetMode="External"/><Relationship Id="rId76" Type="http://schemas.openxmlformats.org/officeDocument/2006/relationships/hyperlink" Target="https://login.consultant.ru/link/?req=doc&amp;base=SPB&amp;n=253359&amp;dst=100056" TargetMode="External"/><Relationship Id="rId7" Type="http://schemas.openxmlformats.org/officeDocument/2006/relationships/hyperlink" Target="https://login.consultant.ru/link/?req=doc&amp;base=SPB&amp;n=273374&amp;dst=100004" TargetMode="External"/><Relationship Id="rId71" Type="http://schemas.openxmlformats.org/officeDocument/2006/relationships/hyperlink" Target="https://login.consultant.ru/link/?req=doc&amp;base=SPB&amp;n=238293&amp;dst=100053"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SPB&amp;n=298098&amp;dst=100009" TargetMode="External"/><Relationship Id="rId24" Type="http://schemas.openxmlformats.org/officeDocument/2006/relationships/hyperlink" Target="https://login.consultant.ru/link/?req=doc&amp;base=SPB&amp;n=298098&amp;dst=100004" TargetMode="External"/><Relationship Id="rId40" Type="http://schemas.openxmlformats.org/officeDocument/2006/relationships/hyperlink" Target="https://login.consultant.ru/link/?req=doc&amp;base=SPB&amp;n=238293&amp;dst=100026" TargetMode="External"/><Relationship Id="rId45" Type="http://schemas.openxmlformats.org/officeDocument/2006/relationships/hyperlink" Target="https://login.consultant.ru/link/?req=doc&amp;base=SPB&amp;n=298098&amp;dst=100013" TargetMode="External"/><Relationship Id="rId66" Type="http://schemas.openxmlformats.org/officeDocument/2006/relationships/hyperlink" Target="https://login.consultant.ru/link/?req=doc&amp;base=SPB&amp;n=293778&amp;dst=100012" TargetMode="External"/><Relationship Id="rId87" Type="http://schemas.openxmlformats.org/officeDocument/2006/relationships/hyperlink" Target="https://login.consultant.ru/link/?req=doc&amp;base=SPB&amp;n=288181&amp;dst=100024" TargetMode="External"/><Relationship Id="rId61" Type="http://schemas.openxmlformats.org/officeDocument/2006/relationships/hyperlink" Target="https://login.consultant.ru/link/?req=doc&amp;base=SPB&amp;n=253359&amp;dst=100041" TargetMode="External"/><Relationship Id="rId82" Type="http://schemas.openxmlformats.org/officeDocument/2006/relationships/hyperlink" Target="https://login.consultant.ru/link/?req=doc&amp;base=SPB&amp;n=253359&amp;dst=100066" TargetMode="External"/><Relationship Id="rId19" Type="http://schemas.openxmlformats.org/officeDocument/2006/relationships/hyperlink" Target="https://login.consultant.ru/link/?req=doc&amp;base=SPB&amp;n=23829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6531</Words>
  <Characters>37228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Ирина Геннадьевна</dc:creator>
  <cp:keywords/>
  <dc:description/>
  <cp:lastModifiedBy>Карпенко Ирина Геннадьевна</cp:lastModifiedBy>
  <cp:revision>1</cp:revision>
  <dcterms:created xsi:type="dcterms:W3CDTF">2025-03-25T05:59:00Z</dcterms:created>
  <dcterms:modified xsi:type="dcterms:W3CDTF">2025-03-25T06:01:00Z</dcterms:modified>
</cp:coreProperties>
</file>