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5F" w:rsidRPr="00D12551" w:rsidRDefault="00201B5F">
      <w:pPr>
        <w:pStyle w:val="ConsPlusTitlePage"/>
      </w:pPr>
    </w:p>
    <w:p w:rsidR="00201B5F" w:rsidRPr="00D12551" w:rsidRDefault="00201B5F">
      <w:pPr>
        <w:pStyle w:val="ConsPlusNormal"/>
        <w:outlineLvl w:val="0"/>
      </w:pPr>
    </w:p>
    <w:p w:rsidR="00201B5F" w:rsidRPr="00D12551" w:rsidRDefault="00201B5F">
      <w:pPr>
        <w:pStyle w:val="ConsPlusTitle"/>
        <w:jc w:val="center"/>
        <w:outlineLvl w:val="0"/>
      </w:pPr>
      <w:r w:rsidRPr="00D12551">
        <w:t>ПРАВИТЕЛЬСТВО ЛЕНИНГРАДСКОЙ ОБЛАСТИ</w:t>
      </w:r>
    </w:p>
    <w:p w:rsidR="00201B5F" w:rsidRPr="00D12551" w:rsidRDefault="00201B5F">
      <w:pPr>
        <w:pStyle w:val="ConsPlusTitle"/>
        <w:jc w:val="center"/>
      </w:pPr>
    </w:p>
    <w:p w:rsidR="00201B5F" w:rsidRPr="00D12551" w:rsidRDefault="00201B5F">
      <w:pPr>
        <w:pStyle w:val="ConsPlusTitle"/>
        <w:jc w:val="center"/>
      </w:pPr>
      <w:r w:rsidRPr="00D12551">
        <w:t>ПОСТАНОВЛЕНИЕ</w:t>
      </w:r>
    </w:p>
    <w:p w:rsidR="00201B5F" w:rsidRPr="00D12551" w:rsidRDefault="00201B5F">
      <w:pPr>
        <w:pStyle w:val="ConsPlusTitle"/>
        <w:jc w:val="center"/>
      </w:pPr>
      <w:r w:rsidRPr="00D12551">
        <w:t>от 29 сентября 2023 г. N 679</w:t>
      </w:r>
    </w:p>
    <w:p w:rsidR="00D12551" w:rsidRPr="00D12551" w:rsidRDefault="00D12551">
      <w:pPr>
        <w:pStyle w:val="ConsPlusTitle"/>
        <w:jc w:val="center"/>
      </w:pPr>
    </w:p>
    <w:p w:rsidR="00D12551" w:rsidRPr="00D12551" w:rsidRDefault="00D12551">
      <w:pPr>
        <w:pStyle w:val="ConsPlusTitle"/>
        <w:jc w:val="center"/>
      </w:pPr>
      <w:r w:rsidRPr="00D12551">
        <w:t>(в редакции постановления Правительства Ленинградской области от 1 августа 2025 года № 672)</w:t>
      </w:r>
    </w:p>
    <w:p w:rsidR="00201B5F" w:rsidRPr="00D12551" w:rsidRDefault="00201B5F">
      <w:pPr>
        <w:pStyle w:val="ConsPlusTitle"/>
        <w:jc w:val="center"/>
      </w:pPr>
    </w:p>
    <w:p w:rsidR="00201B5F" w:rsidRPr="00D12551" w:rsidRDefault="00201B5F">
      <w:pPr>
        <w:pStyle w:val="ConsPlusTitle"/>
        <w:jc w:val="center"/>
      </w:pPr>
      <w:r w:rsidRPr="00D12551">
        <w:t>ОБ УТВЕРЖДЕНИИ ПОРЯДКА РАЗРАБОТКИ, РЕАЛИЗАЦИИ И ОЦЕНКИ</w:t>
      </w:r>
    </w:p>
    <w:p w:rsidR="00201B5F" w:rsidRPr="00D12551" w:rsidRDefault="00201B5F">
      <w:pPr>
        <w:pStyle w:val="ConsPlusTitle"/>
        <w:jc w:val="center"/>
      </w:pPr>
      <w:r w:rsidRPr="00D12551">
        <w:t>ЭФФЕКТИВНОСТИ ГОСУДАРСТВЕННЫХ ПРОГРАММ ЛЕНИНГРАДСКОЙ ОБЛАСТИ</w:t>
      </w:r>
    </w:p>
    <w:p w:rsidR="00201B5F" w:rsidRPr="00D12551" w:rsidRDefault="00201B5F">
      <w:pPr>
        <w:pStyle w:val="ConsPlusNormal"/>
        <w:ind w:firstLine="540"/>
        <w:jc w:val="both"/>
      </w:pPr>
    </w:p>
    <w:p w:rsidR="00201B5F" w:rsidRPr="00D12551" w:rsidRDefault="00201B5F">
      <w:pPr>
        <w:pStyle w:val="ConsPlusNormal"/>
        <w:ind w:firstLine="540"/>
        <w:jc w:val="both"/>
      </w:pPr>
      <w:r w:rsidRPr="00D12551">
        <w:t>Правительство Ленинградской области постановляет:</w:t>
      </w:r>
    </w:p>
    <w:p w:rsidR="00201B5F" w:rsidRPr="00D12551" w:rsidRDefault="00201B5F">
      <w:pPr>
        <w:pStyle w:val="ConsPlusNormal"/>
        <w:ind w:firstLine="540"/>
        <w:jc w:val="both"/>
      </w:pPr>
    </w:p>
    <w:p w:rsidR="00201B5F" w:rsidRPr="00D12551" w:rsidRDefault="00201B5F">
      <w:pPr>
        <w:pStyle w:val="ConsPlusNormal"/>
        <w:ind w:firstLine="540"/>
        <w:jc w:val="both"/>
      </w:pPr>
      <w:r w:rsidRPr="00D12551">
        <w:t xml:space="preserve">1. Утвердить </w:t>
      </w:r>
      <w:hyperlink w:anchor="P40">
        <w:r w:rsidRPr="00D12551">
          <w:t>Порядок</w:t>
        </w:r>
      </w:hyperlink>
      <w:r w:rsidRPr="00D12551">
        <w:t xml:space="preserve"> разработки, реализации и оценки эффективности государственных программ Ленинградской области согласно приложению 1 к настоящему постановлению.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2. Установить, что реализация госуда</w:t>
      </w:r>
      <w:bookmarkStart w:id="0" w:name="_GoBack"/>
      <w:bookmarkEnd w:id="0"/>
      <w:r w:rsidRPr="00D12551">
        <w:t xml:space="preserve">рственных программ Ленинградской </w:t>
      </w:r>
      <w:proofErr w:type="gramStart"/>
      <w:r w:rsidRPr="00D12551">
        <w:t>области</w:t>
      </w:r>
      <w:proofErr w:type="gramEnd"/>
      <w:r w:rsidRPr="00D12551">
        <w:t xml:space="preserve"> начиная с 2024 года осуществляется в соответствии с </w:t>
      </w:r>
      <w:hyperlink w:anchor="P40">
        <w:r w:rsidRPr="00D12551">
          <w:t>Порядком</w:t>
        </w:r>
      </w:hyperlink>
      <w:r w:rsidRPr="00D12551">
        <w:t>, утвержденным настоящим постановлением.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3. Руководителям органов исполнительной власти Ленинградской области - ответственных исполнителей, соисполнителей и участников государственных программ Ленинградской области: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proofErr w:type="gramStart"/>
      <w:r w:rsidRPr="00D12551">
        <w:t>обеспечить корректировку государственных программ Ленинградской области в соответствии с Порядком, утвержденным настоящим постановлением, до 30 декабря 2023 года;</w:t>
      </w:r>
      <w:proofErr w:type="gramEnd"/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назначить уполномоченных лиц, ответственных за формирование, согласование и утверждение документов и информации в рамках государственных программ Ленинградской области в государственной интегрированной информационной системе управления общественными финансами "Электронный бюджет", обеспечить получение усиленной квалифицированной электронной подписи в срок до 1 ноября 2023 года;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абзац утратил силу. - </w:t>
      </w:r>
      <w:hyperlink r:id="rId5">
        <w:r w:rsidRPr="00D12551">
          <w:t>Постановление</w:t>
        </w:r>
      </w:hyperlink>
      <w:r w:rsidRPr="00D12551">
        <w:t xml:space="preserve"> Правительства Ленинградской области от 01.08.2025 N 672.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4. Комитету экономического развития и инвестиционной деятельности Ленинградской области: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в двухмесячный срок со дня вступления в силу настоящего постановления разработать и утвердить по согласованию с Комитетом финансов Ленинградской области Методические указания по разработке и реализации государственных программ Ленинградской области;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осуществлять </w:t>
      </w:r>
      <w:proofErr w:type="gramStart"/>
      <w:r w:rsidRPr="00D12551">
        <w:t>контроль за</w:t>
      </w:r>
      <w:proofErr w:type="gramEnd"/>
      <w:r w:rsidRPr="00D12551">
        <w:t xml:space="preserve"> соответствием государственных программ Ленинградской области требованиям Порядка, утвержденного настоящим постановлением;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осуществлять методическое руководство, координацию разработки и реализации государственных программ Ленинградской области.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5. </w:t>
      </w:r>
      <w:proofErr w:type="gramStart"/>
      <w:r w:rsidRPr="00D12551">
        <w:t xml:space="preserve">Признать утратившими силу с 1 января 2024 года </w:t>
      </w:r>
      <w:hyperlink r:id="rId6">
        <w:r w:rsidRPr="00D12551">
          <w:t>разделы 1</w:t>
        </w:r>
      </w:hyperlink>
      <w:r w:rsidRPr="00D12551">
        <w:t xml:space="preserve"> - </w:t>
      </w:r>
      <w:hyperlink r:id="rId7">
        <w:r w:rsidRPr="00D12551">
          <w:t>4</w:t>
        </w:r>
      </w:hyperlink>
      <w:r w:rsidRPr="00D12551">
        <w:t xml:space="preserve">, </w:t>
      </w:r>
      <w:hyperlink r:id="rId8">
        <w:r w:rsidRPr="00D12551">
          <w:t>пункты 5.1</w:t>
        </w:r>
      </w:hyperlink>
      <w:r w:rsidRPr="00D12551">
        <w:t xml:space="preserve"> - </w:t>
      </w:r>
      <w:hyperlink r:id="rId9">
        <w:r w:rsidRPr="00D12551">
          <w:t>5.8</w:t>
        </w:r>
      </w:hyperlink>
      <w:r w:rsidRPr="00D12551">
        <w:t xml:space="preserve">, </w:t>
      </w:r>
      <w:hyperlink r:id="rId10">
        <w:r w:rsidRPr="00D12551">
          <w:t>5.14</w:t>
        </w:r>
      </w:hyperlink>
      <w:r w:rsidRPr="00D12551">
        <w:t xml:space="preserve">, </w:t>
      </w:r>
      <w:hyperlink r:id="rId11">
        <w:r w:rsidRPr="00D12551">
          <w:t>5.16</w:t>
        </w:r>
      </w:hyperlink>
      <w:r w:rsidRPr="00D12551">
        <w:t xml:space="preserve">, </w:t>
      </w:r>
      <w:hyperlink r:id="rId12">
        <w:r w:rsidRPr="00D12551">
          <w:t>5.19</w:t>
        </w:r>
      </w:hyperlink>
      <w:r w:rsidRPr="00D12551">
        <w:t xml:space="preserve">, </w:t>
      </w:r>
      <w:hyperlink r:id="rId13">
        <w:r w:rsidRPr="00D12551">
          <w:t>абзацы второй</w:t>
        </w:r>
      </w:hyperlink>
      <w:r w:rsidRPr="00D12551">
        <w:t xml:space="preserve">, </w:t>
      </w:r>
      <w:hyperlink r:id="rId14">
        <w:r w:rsidRPr="00D12551">
          <w:t>третий</w:t>
        </w:r>
      </w:hyperlink>
      <w:r w:rsidRPr="00D12551">
        <w:t xml:space="preserve">, </w:t>
      </w:r>
      <w:hyperlink r:id="rId15">
        <w:r w:rsidRPr="00D12551">
          <w:t>четвертый</w:t>
        </w:r>
      </w:hyperlink>
      <w:r w:rsidRPr="00D12551">
        <w:t xml:space="preserve">, </w:t>
      </w:r>
      <w:hyperlink r:id="rId16">
        <w:r w:rsidRPr="00D12551">
          <w:t>восьмой</w:t>
        </w:r>
      </w:hyperlink>
      <w:r w:rsidRPr="00D12551">
        <w:t xml:space="preserve">, </w:t>
      </w:r>
      <w:hyperlink r:id="rId17">
        <w:r w:rsidRPr="00D12551">
          <w:t>десятый</w:t>
        </w:r>
      </w:hyperlink>
      <w:r w:rsidRPr="00D12551">
        <w:t xml:space="preserve">, </w:t>
      </w:r>
      <w:hyperlink r:id="rId18">
        <w:r w:rsidRPr="00D12551">
          <w:t>одиннадцатый пункта 6.1</w:t>
        </w:r>
      </w:hyperlink>
      <w:r w:rsidRPr="00D12551">
        <w:t xml:space="preserve">, </w:t>
      </w:r>
      <w:hyperlink r:id="rId19">
        <w:r w:rsidRPr="00D12551">
          <w:t>абзацы второй</w:t>
        </w:r>
      </w:hyperlink>
      <w:r w:rsidRPr="00D12551">
        <w:t xml:space="preserve">, </w:t>
      </w:r>
      <w:hyperlink r:id="rId20">
        <w:r w:rsidRPr="00D12551">
          <w:t>седьмой пункта 6.2</w:t>
        </w:r>
      </w:hyperlink>
      <w:r w:rsidRPr="00D12551">
        <w:t xml:space="preserve">, </w:t>
      </w:r>
      <w:hyperlink r:id="rId21">
        <w:r w:rsidRPr="00D12551">
          <w:t>абзацы второй</w:t>
        </w:r>
      </w:hyperlink>
      <w:r w:rsidRPr="00D12551">
        <w:t xml:space="preserve">, </w:t>
      </w:r>
      <w:hyperlink r:id="rId22">
        <w:r w:rsidRPr="00D12551">
          <w:t>третий</w:t>
        </w:r>
      </w:hyperlink>
      <w:r w:rsidRPr="00D12551">
        <w:t xml:space="preserve">, </w:t>
      </w:r>
      <w:hyperlink r:id="rId23">
        <w:r w:rsidRPr="00D12551">
          <w:t>седьмой пункта 6.3</w:t>
        </w:r>
      </w:hyperlink>
      <w:r w:rsidRPr="00D12551">
        <w:t xml:space="preserve"> Порядка разработки, реализации и оценки эффективности государственных программ Ленинградской области, утвержденного постановлением Правительства Ленинградской области от 7 марта 2013 года N 66.</w:t>
      </w:r>
      <w:proofErr w:type="gramEnd"/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6. Признать утратившими силу с 2 мая 2024 года полностью или частично постановления Правительства Ленинградской области согласно </w:t>
      </w:r>
      <w:hyperlink w:anchor="P252">
        <w:r w:rsidRPr="00D12551">
          <w:t>приложению 2</w:t>
        </w:r>
      </w:hyperlink>
      <w:r w:rsidRPr="00D12551">
        <w:t xml:space="preserve"> к настоящему постановлению.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lastRenderedPageBreak/>
        <w:t xml:space="preserve">7. </w:t>
      </w:r>
      <w:proofErr w:type="gramStart"/>
      <w:r w:rsidRPr="00D12551">
        <w:t>Контроль за</w:t>
      </w:r>
      <w:proofErr w:type="gramEnd"/>
      <w:r w:rsidRPr="00D12551"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8. Настоящее постановление вступает в силу </w:t>
      </w:r>
      <w:proofErr w:type="gramStart"/>
      <w:r w:rsidRPr="00D12551">
        <w:t>с даты подписания</w:t>
      </w:r>
      <w:proofErr w:type="gramEnd"/>
      <w:r w:rsidRPr="00D12551">
        <w:t>.</w:t>
      </w:r>
    </w:p>
    <w:p w:rsidR="00201B5F" w:rsidRPr="00D12551" w:rsidRDefault="00201B5F">
      <w:pPr>
        <w:pStyle w:val="ConsPlusNormal"/>
        <w:ind w:firstLine="540"/>
        <w:jc w:val="both"/>
      </w:pPr>
    </w:p>
    <w:p w:rsidR="00201B5F" w:rsidRPr="00D12551" w:rsidRDefault="00201B5F">
      <w:pPr>
        <w:pStyle w:val="ConsPlusNormal"/>
        <w:jc w:val="right"/>
      </w:pPr>
      <w:r w:rsidRPr="00D12551">
        <w:t>Губернатор</w:t>
      </w:r>
    </w:p>
    <w:p w:rsidR="00201B5F" w:rsidRPr="00D12551" w:rsidRDefault="00201B5F">
      <w:pPr>
        <w:pStyle w:val="ConsPlusNormal"/>
        <w:jc w:val="right"/>
      </w:pPr>
      <w:r w:rsidRPr="00D12551">
        <w:t>Ленинградской области</w:t>
      </w:r>
    </w:p>
    <w:p w:rsidR="00201B5F" w:rsidRPr="00D12551" w:rsidRDefault="00201B5F">
      <w:pPr>
        <w:pStyle w:val="ConsPlusNormal"/>
        <w:jc w:val="right"/>
      </w:pPr>
      <w:proofErr w:type="spellStart"/>
      <w:r w:rsidRPr="00D12551">
        <w:t>А.Дрозденко</w:t>
      </w:r>
      <w:proofErr w:type="spellEnd"/>
    </w:p>
    <w:p w:rsidR="00201B5F" w:rsidRPr="00D12551" w:rsidRDefault="00201B5F">
      <w:pPr>
        <w:pStyle w:val="ConsPlusNormal"/>
        <w:ind w:firstLine="540"/>
        <w:jc w:val="both"/>
      </w:pPr>
    </w:p>
    <w:p w:rsidR="00201B5F" w:rsidRPr="00D12551" w:rsidRDefault="00201B5F">
      <w:pPr>
        <w:pStyle w:val="ConsPlusNormal"/>
        <w:ind w:firstLine="540"/>
        <w:jc w:val="both"/>
      </w:pPr>
    </w:p>
    <w:p w:rsidR="00201B5F" w:rsidRPr="00D12551" w:rsidRDefault="00201B5F">
      <w:pPr>
        <w:pStyle w:val="ConsPlusNormal"/>
        <w:ind w:firstLine="540"/>
        <w:jc w:val="both"/>
      </w:pPr>
    </w:p>
    <w:p w:rsidR="00201B5F" w:rsidRPr="00D12551" w:rsidRDefault="00201B5F">
      <w:pPr>
        <w:pStyle w:val="ConsPlusNormal"/>
        <w:jc w:val="right"/>
        <w:outlineLvl w:val="0"/>
      </w:pPr>
      <w:r w:rsidRPr="00D12551">
        <w:t>УТВЕРЖДЕН</w:t>
      </w:r>
    </w:p>
    <w:p w:rsidR="00201B5F" w:rsidRPr="00D12551" w:rsidRDefault="00201B5F">
      <w:pPr>
        <w:pStyle w:val="ConsPlusNormal"/>
        <w:jc w:val="right"/>
      </w:pPr>
      <w:r w:rsidRPr="00D12551">
        <w:t>постановлением Правительства</w:t>
      </w:r>
    </w:p>
    <w:p w:rsidR="00201B5F" w:rsidRPr="00D12551" w:rsidRDefault="00201B5F">
      <w:pPr>
        <w:pStyle w:val="ConsPlusNormal"/>
        <w:jc w:val="right"/>
      </w:pPr>
      <w:r w:rsidRPr="00D12551">
        <w:t>Ленинградской области</w:t>
      </w:r>
    </w:p>
    <w:p w:rsidR="00201B5F" w:rsidRPr="00D12551" w:rsidRDefault="00201B5F">
      <w:pPr>
        <w:pStyle w:val="ConsPlusNormal"/>
        <w:jc w:val="right"/>
      </w:pPr>
      <w:r w:rsidRPr="00D12551">
        <w:t>от 29.09.2023 N 679</w:t>
      </w:r>
    </w:p>
    <w:p w:rsidR="00201B5F" w:rsidRPr="00D12551" w:rsidRDefault="00201B5F">
      <w:pPr>
        <w:pStyle w:val="ConsPlusNormal"/>
        <w:jc w:val="right"/>
      </w:pPr>
      <w:r w:rsidRPr="00D12551">
        <w:t>(приложение 1)</w:t>
      </w:r>
    </w:p>
    <w:p w:rsidR="00201B5F" w:rsidRPr="00D12551" w:rsidRDefault="00201B5F">
      <w:pPr>
        <w:pStyle w:val="ConsPlusNormal"/>
        <w:jc w:val="center"/>
      </w:pPr>
    </w:p>
    <w:p w:rsidR="00201B5F" w:rsidRPr="00D12551" w:rsidRDefault="00201B5F">
      <w:pPr>
        <w:pStyle w:val="ConsPlusTitle"/>
        <w:jc w:val="center"/>
      </w:pPr>
      <w:bookmarkStart w:id="1" w:name="P40"/>
      <w:bookmarkEnd w:id="1"/>
      <w:r w:rsidRPr="00D12551">
        <w:t>ПОРЯДОК</w:t>
      </w:r>
    </w:p>
    <w:p w:rsidR="00201B5F" w:rsidRPr="00D12551" w:rsidRDefault="00201B5F">
      <w:pPr>
        <w:pStyle w:val="ConsPlusTitle"/>
        <w:jc w:val="center"/>
      </w:pPr>
      <w:r w:rsidRPr="00D12551">
        <w:t>РАЗРАБОТКИ, РЕАЛИЗАЦИИ И ОЦЕНКИ ЭФФЕКТИВНОСТИ</w:t>
      </w:r>
    </w:p>
    <w:p w:rsidR="00201B5F" w:rsidRPr="00D12551" w:rsidRDefault="00201B5F">
      <w:pPr>
        <w:pStyle w:val="ConsPlusTitle"/>
        <w:jc w:val="center"/>
      </w:pPr>
      <w:r w:rsidRPr="00D12551">
        <w:t>ГОСУДАРСТВЕННЫХ ПРОГРАММ ЛЕНИНГРАДСКОЙ ОБЛАСТИ</w:t>
      </w:r>
    </w:p>
    <w:p w:rsidR="00201B5F" w:rsidRPr="00D12551" w:rsidRDefault="00201B5F">
      <w:pPr>
        <w:pStyle w:val="ConsPlusNormal"/>
        <w:jc w:val="center"/>
      </w:pPr>
    </w:p>
    <w:p w:rsidR="00201B5F" w:rsidRPr="00D12551" w:rsidRDefault="00201B5F">
      <w:pPr>
        <w:pStyle w:val="ConsPlusTitle"/>
        <w:jc w:val="center"/>
        <w:outlineLvl w:val="1"/>
      </w:pPr>
      <w:r w:rsidRPr="00D12551">
        <w:t>I. Общие положения</w:t>
      </w:r>
    </w:p>
    <w:p w:rsidR="00201B5F" w:rsidRPr="00D12551" w:rsidRDefault="00201B5F">
      <w:pPr>
        <w:pStyle w:val="ConsPlusNormal"/>
        <w:jc w:val="center"/>
      </w:pPr>
    </w:p>
    <w:p w:rsidR="00201B5F" w:rsidRPr="00D12551" w:rsidRDefault="00201B5F">
      <w:pPr>
        <w:pStyle w:val="ConsPlusNormal"/>
        <w:ind w:firstLine="540"/>
        <w:jc w:val="both"/>
      </w:pPr>
      <w:r w:rsidRPr="00D12551">
        <w:t>1. Настоящий Порядок устанавливает правила разработки, реализации и оценки эффективности государственных программ Ленинградской области.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2. </w:t>
      </w:r>
      <w:proofErr w:type="gramStart"/>
      <w:r w:rsidRPr="00D12551">
        <w:t xml:space="preserve">Государственная программа Ленинградской области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государственной политики, обеспечивающих достижение приоритетов и целей государственной политики по соответствующим направлениям социально-экономического развития Ленинградской области, а также направленных на достижение национальных целей развития Российской Федерации, определенных </w:t>
      </w:r>
      <w:hyperlink r:id="rId24">
        <w:r w:rsidRPr="00D12551">
          <w:t>Указом</w:t>
        </w:r>
      </w:hyperlink>
      <w:r w:rsidRPr="00D12551">
        <w:t xml:space="preserve"> Президента Российской Федерации от 7 мая 2024 года</w:t>
      </w:r>
      <w:proofErr w:type="gramEnd"/>
      <w:r w:rsidRPr="00D12551">
        <w:t xml:space="preserve"> N 309 "О национальных целях развития Российской Федерации на период до 2030 года и на перспективу до 2036 года" (далее - национальные цели), приоритетов, определенных отраслевыми документами стратегического планирования Российской Федерации.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Государственная программа является инструментом достижения стратегической цели Ленинградской области и приоритетов развития, установленных стратегией социально-экономического развития Ленинградской области, стратегических целей и показателей плана мероприятий по реализации стратегии социально-экономического развития Ленинградской области.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3. В настоящем Порядке выделяются следующие типы государственных программ Ленинградской области: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государственная программа Ленинградской области, предметом которой является достижение приоритетов и целей государственной политики, в том числе национальных целей, в рамках конкретной отрасли или сферы социально-экономического развития Ленинградской области (далее - государственная программа);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государственная программа Ленинградской области, предметом которой является достижение приоритетов и целей государственной политики межотраслевого </w:t>
      </w:r>
      <w:proofErr w:type="gramStart"/>
      <w:r w:rsidRPr="00D12551">
        <w:t>и(</w:t>
      </w:r>
      <w:proofErr w:type="gramEnd"/>
      <w:r w:rsidRPr="00D12551">
        <w:t xml:space="preserve">или) территориального характера, в том числе национальных целей, затрагивающих сферы реализации </w:t>
      </w:r>
      <w:r w:rsidRPr="00D12551">
        <w:lastRenderedPageBreak/>
        <w:t>нескольких государственных программ (далее - комплексная программа).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4. Разработка и реализация государственных программ (комплексных программ) осуществляется исходя из следующих принципов: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proofErr w:type="gramStart"/>
      <w:r w:rsidRPr="00D12551">
        <w:t>а) обеспечение планирования и реализации государственных программ (комплексных программ) с учетом необходимости достижения национальных целей и целевых показателей, их характеризующих,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государственных программах Российской Федерации;</w:t>
      </w:r>
      <w:proofErr w:type="gramEnd"/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б) синхронизация государственных программ (комплексных программ) с государственными программами Российской Федерации;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в) обеспечение достижения стратегических целей, задач и приоритетов, установленных стратегией социально-экономического развития Ленинградской области и планом мероприятий по реализации стратегии социально-экономического развития Ленинградской области;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proofErr w:type="gramStart"/>
      <w:r w:rsidRPr="00D12551">
        <w:t>г) включение в состав государственной программы (комплексной программы) всех инструментов и мероприятий в соответствующих отрасли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  <w:proofErr w:type="gramEnd"/>
    </w:p>
    <w:p w:rsidR="00201B5F" w:rsidRPr="00D12551" w:rsidRDefault="00201B5F">
      <w:pPr>
        <w:pStyle w:val="ConsPlusNormal"/>
        <w:spacing w:before="220"/>
        <w:ind w:firstLine="540"/>
        <w:jc w:val="both"/>
      </w:pPr>
      <w:proofErr w:type="gramStart"/>
      <w:r w:rsidRPr="00D12551">
        <w:t>д) обеспечение консолидации бюджетных ассигнований областного бюджета, в том числе предоставляемых межбюджетных трансфертов из федерального бюджета областному бюджету, местных бюджетов, бюджетных ассигнований бюджетов территориальных государственных внебюджетных фондов, а также внебюджетных источников, направленных на достижение целей государственной программы (комплексной программы) и влияющих на достижение показателей, выполнение (достижение) мероприятий (результатов), запланированных в государственных программах (комплексных программах);</w:t>
      </w:r>
      <w:proofErr w:type="gramEnd"/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е) выделение в структуре государственных программ (комплексных программ):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proofErr w:type="gramStart"/>
      <w:r w:rsidRPr="00D12551">
        <w:t xml:space="preserve">проектов, направленных на получение уникальных результатов в условиях временных и ресурсных ограничений, определяемых, формируемых и реализуемых в соответствии с </w:t>
      </w:r>
      <w:hyperlink r:id="rId25">
        <w:r w:rsidRPr="00D12551">
          <w:t>постановлением</w:t>
        </w:r>
      </w:hyperlink>
      <w:r w:rsidRPr="00D12551">
        <w:t xml:space="preserve"> Правительства Российской Федерации от 31 октября 2018 года N 1288 "Об организации проектной деятельности в Правительстве Российской Федерации" и </w:t>
      </w:r>
      <w:hyperlink r:id="rId26">
        <w:r w:rsidRPr="00D12551">
          <w:t>постановлением</w:t>
        </w:r>
      </w:hyperlink>
      <w:r w:rsidRPr="00D12551">
        <w:t xml:space="preserve"> Правительства Ленинградской области от 16 мая 2017 года N 164 "Об организации проектной деятельности в органах исполнительной власти Ленинградской области</w:t>
      </w:r>
      <w:proofErr w:type="gramEnd"/>
      <w:r w:rsidRPr="00D12551">
        <w:t>" (далее - Положение о проектной деятельности);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процессных мероприятий, реализуемых непрерывно либо на периодической основе;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ж) закрепление должностного лица, ответственного за реализацию государственной программы (комплексной программы), а также каждого структурного элемента такой программы;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з) использование государственной интегрированной информационной системы управления общественными финансами "Электронный бюджет" (далее - система "Электронный бюджет") для планирования государственных программ (комплексных программ) и формирования отчетности по ним по мере ввода в эксплуатацию ее компонентов и модулей;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и) однократность ввода данных при формировании, реализации государственных программ (комплексных программ) и их мониторинге.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5. Для целей настоящего Порядка используются следующие основные понятия: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lastRenderedPageBreak/>
        <w:t>задача структурного элемента - набор действий, направленный на достижение цели государственной программы (комплексной программы), который необходимо реализовать в рамках структурного элемента;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контрольная точка - документально подтверждаемое событие, отражающее факт завершения значимых действий по исполнению (достижению) мероприятия (результата) структурного элемента </w:t>
      </w:r>
      <w:proofErr w:type="gramStart"/>
      <w:r w:rsidRPr="00D12551">
        <w:t>и(</w:t>
      </w:r>
      <w:proofErr w:type="gramEnd"/>
      <w:r w:rsidRPr="00D12551">
        <w:t>или) по созданию объекта;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мероприятие (результат) - количественно измеримый итог деятельности, направленный на достижение показателей государственной программы (комплексной программы) и ее структурных элементов, сформулированный в виде завершенного действия. В рамках государственной программы (комплексной программы) понятия "мероприятие" и "результат" тождественны;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соисполнитель государственной программы (комплексной программы) - орган исполнительной власти Ленинградской области </w:t>
      </w:r>
      <w:proofErr w:type="gramStart"/>
      <w:r w:rsidRPr="00D12551">
        <w:t>и(</w:t>
      </w:r>
      <w:proofErr w:type="gramEnd"/>
      <w:r w:rsidRPr="00D12551">
        <w:t>или) иной главный распорядитель средств областного бюджета Ленинградской области, являющийся ответственным за разработку и реализацию структурного элемента государственной программы (комплексной программы);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участник государственной программы (комплексной программы) - орган исполнительной власти </w:t>
      </w:r>
      <w:proofErr w:type="gramStart"/>
      <w:r w:rsidRPr="00D12551">
        <w:t>и(</w:t>
      </w:r>
      <w:proofErr w:type="gramEnd"/>
      <w:r w:rsidRPr="00D12551">
        <w:t>или) иной главный распорядитель и получатель средств областного бюджета Ленинградской области, организация, участвующие в реализации структурного элемента государственной программы (комплексной программы).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6. Разработка и реализация государственной программы (комплексной программы) осуществляются органом исполнительной власти Ленинградской области, определенным Правительством Ленинградской области в качестве ответственного исполнителя государственной программы (комплексной программы) (далее - ответственный исполнитель), совместно с соисполнителями и участниками государственной программы (комплексной программы).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7. Впервые принимаемые государственные программы (комплексные программы) подлежат общественному обсуждению в части, установленной </w:t>
      </w:r>
      <w:hyperlink w:anchor="P97">
        <w:r w:rsidRPr="00D12551">
          <w:t>подпунктом "а" пункта 11</w:t>
        </w:r>
      </w:hyperlink>
      <w:r w:rsidRPr="00D12551">
        <w:t xml:space="preserve"> настоящего Порядка.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Постановление Правительства Ленинградской области об утверждении государственной программы (комплексной программы) утверждается в срок до 1 августа года, предшествующего году начала ее реализации.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Внесение изменений в государственную программу (комплексную программу) осуществляется в соответствии с </w:t>
      </w:r>
      <w:hyperlink w:anchor="P148">
        <w:r w:rsidRPr="00D12551">
          <w:t>пунктом 25</w:t>
        </w:r>
      </w:hyperlink>
      <w:r w:rsidRPr="00D12551">
        <w:t xml:space="preserve"> настоящего Порядка.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8. Проект постановления Правительства Ленинградской области об утверждении государственной программы (комплексной программы) </w:t>
      </w:r>
      <w:proofErr w:type="gramStart"/>
      <w:r w:rsidRPr="00D12551">
        <w:t>и(</w:t>
      </w:r>
      <w:proofErr w:type="gramEnd"/>
      <w:r w:rsidRPr="00D12551">
        <w:t xml:space="preserve">или) внесении изменений в государственную программу (комплексную программу) в части, предусмотренной </w:t>
      </w:r>
      <w:hyperlink w:anchor="P97">
        <w:r w:rsidRPr="00D12551">
          <w:t>подпунктом "а" пункта 11</w:t>
        </w:r>
      </w:hyperlink>
      <w:r w:rsidRPr="00D12551">
        <w:t xml:space="preserve"> настоящего Порядка, одновременно с направлением на согласование в органы исполнительной власти Ленинградской области направляется в Законодательное собрание Ленинградской области на рассмотрение.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При наличии предложений Законодательного собрания Ленинградской области по проекту государственной программы (комплексной программы), изменений в государственную программу (комплексную программу) указанные предложения рассматриваются ответственным исполнителем. Предложения Законодательного собрания Ленинградской области, поступившие на рассмотрение ответственного исполнителя после согласования проекта государственной программы (комплексной программы), изменений в государственную программу (комплексную программу) комитетом правового обеспечения Ленинградской области, будут учитываться при последующем внесении изменений в государственную программу (комплексную программу) при </w:t>
      </w:r>
      <w:r w:rsidRPr="00D12551">
        <w:lastRenderedPageBreak/>
        <w:t>условии согласования указанных предложений ответственным исполнителем.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В случае если поступившие предложения Законодательного собрания Ленинградской области к проекту государственной программы (комплексной программы), изменений в государственную программу (комплексную программу) ответственным исполнителем не принимаются, ответственный исполнитель направляет в Законодательное собрание Ленинградской области мотивированное заключение по каждому предложению в срок не позднее 30 календарных дней </w:t>
      </w:r>
      <w:proofErr w:type="gramStart"/>
      <w:r w:rsidRPr="00D12551">
        <w:t>с даты поступления</w:t>
      </w:r>
      <w:proofErr w:type="gramEnd"/>
      <w:r w:rsidRPr="00D12551">
        <w:t xml:space="preserve"> предложения.</w:t>
      </w:r>
    </w:p>
    <w:p w:rsidR="00201B5F" w:rsidRPr="00D12551" w:rsidRDefault="00201B5F">
      <w:pPr>
        <w:pStyle w:val="ConsPlusNormal"/>
        <w:jc w:val="center"/>
      </w:pPr>
    </w:p>
    <w:p w:rsidR="00201B5F" w:rsidRPr="00D12551" w:rsidRDefault="00201B5F">
      <w:pPr>
        <w:pStyle w:val="ConsPlusTitle"/>
        <w:jc w:val="center"/>
        <w:outlineLvl w:val="1"/>
      </w:pPr>
      <w:r w:rsidRPr="00D12551">
        <w:t xml:space="preserve">II. Требования к структуре и содержанию </w:t>
      </w:r>
      <w:proofErr w:type="gramStart"/>
      <w:r w:rsidRPr="00D12551">
        <w:t>государственных</w:t>
      </w:r>
      <w:proofErr w:type="gramEnd"/>
    </w:p>
    <w:p w:rsidR="00201B5F" w:rsidRPr="00D12551" w:rsidRDefault="00201B5F">
      <w:pPr>
        <w:pStyle w:val="ConsPlusTitle"/>
        <w:jc w:val="center"/>
      </w:pPr>
      <w:r w:rsidRPr="00D12551">
        <w:t>программ (комплексных программ)</w:t>
      </w:r>
    </w:p>
    <w:p w:rsidR="00201B5F" w:rsidRPr="00D12551" w:rsidRDefault="00201B5F">
      <w:pPr>
        <w:pStyle w:val="ConsPlusNormal"/>
        <w:jc w:val="center"/>
      </w:pPr>
    </w:p>
    <w:p w:rsidR="00201B5F" w:rsidRPr="00D12551" w:rsidRDefault="00201B5F">
      <w:pPr>
        <w:pStyle w:val="ConsPlusNormal"/>
        <w:ind w:firstLine="540"/>
        <w:jc w:val="both"/>
      </w:pPr>
      <w:r w:rsidRPr="00D12551">
        <w:t>9. Требования к структуре и содержанию государственной программы (комплексной программы) определяются настоящим Порядком и Методическими указаниями по разработке и реализации государственных программ Ленинградской области (далее - Методические указания).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10. Государственная программа (комплексная программа) является системой следующих документов: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bookmarkStart w:id="2" w:name="P83"/>
      <w:bookmarkEnd w:id="2"/>
      <w:r w:rsidRPr="00D12551">
        <w:t>а) постановление Правительства Ленинградской области об утверждении государственной программы (комплексной программы);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б) паспорт государственной программы (комплексной программы);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bookmarkStart w:id="3" w:name="P85"/>
      <w:bookmarkEnd w:id="3"/>
      <w:r w:rsidRPr="00D12551">
        <w:t xml:space="preserve">в) паспорта структурных элементов государственной программы (комплексной программы), </w:t>
      </w:r>
      <w:proofErr w:type="gramStart"/>
      <w:r w:rsidRPr="00D12551">
        <w:t>включающие</w:t>
      </w:r>
      <w:proofErr w:type="gramEnd"/>
      <w:r w:rsidRPr="00D12551">
        <w:t xml:space="preserve"> в том числе планы по их реализации;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bookmarkStart w:id="4" w:name="P86"/>
      <w:bookmarkEnd w:id="4"/>
      <w:r w:rsidRPr="00D12551">
        <w:t>г) правила (порядок) предоставления межбюджетных трансфертов из областного бюджета местным бюджетам в рамках реализации государственной программы (комплексной программы);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д) порядки предоставления субсидий (грантов) юридическим лицам, индивидуальным предпринимателям, физическим лицам;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е) решения о заключении от имени Ленинградской области государственных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в рамках государственной программы (комплексной программы);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bookmarkStart w:id="5" w:name="P89"/>
      <w:bookmarkEnd w:id="5"/>
      <w:r w:rsidRPr="00D12551">
        <w:t>ж) распределение субсидий между муниципальными образованиями в рамках государственной программы (комплексной программы) в случае, если распределение не утверждается областным законом об областном бюджете Ленинградской области;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bookmarkStart w:id="6" w:name="P90"/>
      <w:bookmarkEnd w:id="6"/>
      <w:r w:rsidRPr="00D12551">
        <w:t>з) перечень объектов государственной программы (комплексной программы), подпрограммы;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bookmarkStart w:id="7" w:name="P91"/>
      <w:bookmarkEnd w:id="7"/>
      <w:r w:rsidRPr="00D12551">
        <w:t xml:space="preserve">и) аналитическая информация о показателях, структурных элементах </w:t>
      </w:r>
      <w:proofErr w:type="gramStart"/>
      <w:r w:rsidRPr="00D12551">
        <w:t>и(</w:t>
      </w:r>
      <w:proofErr w:type="gramEnd"/>
      <w:r w:rsidRPr="00D12551">
        <w:t>или) мероприятиях (результатах) иных государственных программ, относящихся к сфере реализации комплексной программы (далее - аналитическая информация).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Требования к форме и содержанию документов, указанных в </w:t>
      </w:r>
      <w:hyperlink w:anchor="P83">
        <w:r w:rsidRPr="00D12551">
          <w:t>подпунктах "а"</w:t>
        </w:r>
      </w:hyperlink>
      <w:r w:rsidRPr="00D12551">
        <w:t xml:space="preserve"> - </w:t>
      </w:r>
      <w:hyperlink w:anchor="P85">
        <w:r w:rsidRPr="00D12551">
          <w:t>"в"</w:t>
        </w:r>
      </w:hyperlink>
      <w:r w:rsidRPr="00D12551">
        <w:t xml:space="preserve">, </w:t>
      </w:r>
      <w:hyperlink w:anchor="P91">
        <w:r w:rsidRPr="00D12551">
          <w:t>"и"</w:t>
        </w:r>
      </w:hyperlink>
      <w:r w:rsidRPr="00D12551">
        <w:t xml:space="preserve"> настоящего пункта, устанавливаются Методическими указаниями.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Требования к форме и содержанию перечня объектов государственной программы (комплексной программы), подпрограммы устанавливаются </w:t>
      </w:r>
      <w:hyperlink r:id="rId27">
        <w:r w:rsidRPr="00D12551">
          <w:t>Положением</w:t>
        </w:r>
      </w:hyperlink>
      <w:r w:rsidRPr="00D12551">
        <w:t xml:space="preserve"> о формировании и реализации адресной инвестиционной программы Ленинградской области, утвержденным </w:t>
      </w:r>
      <w:r w:rsidRPr="00D12551">
        <w:lastRenderedPageBreak/>
        <w:t>постановлением Правительства Ленинградской области от 25 января 2019 года N 10.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Документы, указанные в </w:t>
      </w:r>
      <w:hyperlink w:anchor="P86">
        <w:r w:rsidRPr="00D12551">
          <w:t>подпунктах "г"</w:t>
        </w:r>
      </w:hyperlink>
      <w:r w:rsidRPr="00D12551">
        <w:t xml:space="preserve"> - </w:t>
      </w:r>
      <w:hyperlink w:anchor="P89">
        <w:r w:rsidRPr="00D12551">
          <w:t>"ж"</w:t>
        </w:r>
      </w:hyperlink>
      <w:r w:rsidRPr="00D12551">
        <w:t xml:space="preserve"> настоящего пункта, разрабатываются в соответствии с требованиями, установленными иными правовыми актами Российской Федерации и Ленинградской области.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Ответственным исполнителем совместно с соисполнителями и участниками в системе "Электронный бюджет" (по мере ввода в эксплуатацию ее компонентов и модулей) в порядке, установленном Методическими указаниями, формируется Реестр документов, входящих в состав государственной программы (комплексной программы) в соответствии с </w:t>
      </w:r>
      <w:hyperlink w:anchor="P83">
        <w:r w:rsidRPr="00D12551">
          <w:t>подпунктами "а"</w:t>
        </w:r>
      </w:hyperlink>
      <w:r w:rsidRPr="00D12551">
        <w:t xml:space="preserve"> - </w:t>
      </w:r>
      <w:hyperlink w:anchor="P91">
        <w:r w:rsidRPr="00D12551">
          <w:t>"и"</w:t>
        </w:r>
      </w:hyperlink>
      <w:r w:rsidRPr="00D12551">
        <w:t xml:space="preserve"> настоящего пункта.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bookmarkStart w:id="8" w:name="P96"/>
      <w:bookmarkEnd w:id="8"/>
      <w:r w:rsidRPr="00D12551">
        <w:t>11. Постановлением Правительства Ленинградской области об утверждении государственной программы (комплексной программы) утверждаются: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bookmarkStart w:id="9" w:name="P97"/>
      <w:bookmarkEnd w:id="9"/>
      <w:proofErr w:type="gramStart"/>
      <w:r w:rsidRPr="00D12551">
        <w:t>а) стратегические приоритеты - приоритеты и цели государственной политики Ленинградской области, в том числе с указанием связи с национальными целями развития, государственными программами Российской Федерации, стратегией социально-экономического развития Ленинградской области, планом мероприятий по реализации стратегии социально-экономического развития Ленинградской области;</w:t>
      </w:r>
      <w:proofErr w:type="gramEnd"/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б) порядки предоставления и распределения субсидий из областного бюджета местным бюджетам в рамках реализации государственной программы (комплексной программы).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12. Документы, указанные в </w:t>
      </w:r>
      <w:hyperlink w:anchor="P86">
        <w:r w:rsidRPr="00D12551">
          <w:t>подпунктах "г"</w:t>
        </w:r>
      </w:hyperlink>
      <w:r w:rsidRPr="00D12551">
        <w:t xml:space="preserve"> - </w:t>
      </w:r>
      <w:hyperlink w:anchor="P90">
        <w:r w:rsidRPr="00D12551">
          <w:t>"з" пункта 10</w:t>
        </w:r>
      </w:hyperlink>
      <w:r w:rsidRPr="00D12551">
        <w:t xml:space="preserve"> настоящего Порядка, за исключением порядков предоставления и распределения субсидий из областного бюджета местным бюджетам в рамках реализации государственной программы (комплексной программы), утверждаются отдельными правовыми актами Ленинградской области в соответствии с действующим законодательством. В наименовании правовых актов указывается наименование соответствующей государственной программы (комплексной программы).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bookmarkStart w:id="10" w:name="P100"/>
      <w:bookmarkEnd w:id="10"/>
      <w:r w:rsidRPr="00D12551">
        <w:t>13. Формирование, согласование и утверждение паспортов государственных программ (комплексных программ), паспортов структурных элементов государственных программ (комплексных программ), аналитической информации, запросов на изменение паспортов государственных программ (комплексных программ), паспортов структурных элементов, отчетов о реализации осуществляются в системе "Электронный бюджет" по мере ввода в эксплуатацию ее компонентов и модулей.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Формирование, согласование и утверждение документов, указанных в </w:t>
      </w:r>
      <w:hyperlink w:anchor="P100">
        <w:r w:rsidRPr="00D12551">
          <w:t>абзаце первом</w:t>
        </w:r>
      </w:hyperlink>
      <w:r w:rsidRPr="00D12551">
        <w:t xml:space="preserve"> настоящего пункта, осуществляются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государственной программы (комплексной программы). Порядок согласования и утверждения устанавливается настоящим Порядком и Методическими указаниями.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До ввода в эксплуатацию соответствующих компонентов и модулей системы "Электронный бюджет" формирование, согласование и утверждение документов и информации, указанных в </w:t>
      </w:r>
      <w:hyperlink w:anchor="P100">
        <w:r w:rsidRPr="00D12551">
          <w:t>абзаце первом</w:t>
        </w:r>
      </w:hyperlink>
      <w:r w:rsidRPr="00D12551">
        <w:t xml:space="preserve"> настоящего пункта, осуществляются в порядке, установленном Методическими указаниями.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14. Государственная программа (комплексная программа) в качестве структурных элементов содержит региональные проекты, приоритетные проекты, отраслевые проекты, в </w:t>
      </w:r>
      <w:proofErr w:type="gramStart"/>
      <w:r w:rsidRPr="00D12551">
        <w:t>совокупности</w:t>
      </w:r>
      <w:proofErr w:type="gramEnd"/>
      <w:r w:rsidRPr="00D12551">
        <w:t xml:space="preserve"> составляющие проектную часть государственной программы (комплексной программы), а также комплексы процессных мероприятий. Совокупность структурных элементов составляет структуру государственной программы (комплексной программы).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lastRenderedPageBreak/>
        <w:t>В проектную часть государственной программы (комплексной программы) включаются: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а) мероприятия по строительству, реконструкции, приобретению объектов;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б) иные мероприятия, отвечающие критериям проектной деятельности.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В процессную часть государственной программы (комплексной программы) включаются комплексы процессных мероприятий, содержащие: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выполнение государственных заданий на оказание государственных услуг;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предоставление мер социальной поддержки населению Ленинградской области;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предоставление дотаций на выравнивание бюджетной обеспеченности муниципальных образований;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осуществление текущей деятельности казенных учреждений;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обслуживание государственного долга;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иные мероприятия, направленные на достижение цели государственной программы (комплексной программы), не относящиеся к проектной части.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Формирование и реализация региональных, приоритетных и отраслевых проектов осуществляются в соответствии с Положением о проектной деятельности.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Формирование и реализация комплексов процессных мероприятий осуществляются в соответствии с Методическими указаниями.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15. Сроки реализации государственной программы (комплексной программы) устанавливаются с учетом сроков и этапов реализации стратегии социально-экономического развития Ленинградской области, но не менее чем на три года.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16. Для каждой государственной программы (комплексной программы) устанавливается одна или несколько целей, соответствующих приоритетам и целям социально-экономического развития Ленинградской области в соответствующей сфере.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17. Для каждого структурного элемента государственной программы (комплексной программы) определяются задачи.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18. Для оценки достижения цели государственной программы (комплексной программы) и решения задач структурных элементов устанавливаются показатели.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Допускается включать в государственную программу (комплексную программу) комплексы процессных мероприятий, для которых показатели не устанавливаются.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proofErr w:type="gramStart"/>
      <w:r w:rsidRPr="00D12551">
        <w:t>В перечень показателей государственной программы (комплексной программы) и структурных элементов включаются показатели государственных программ Российской Федерации (их структурных элементов), предусмотренные в заключенном соглашении о реализации на территории Ленинградской области государственных программ Ленинградской области, направленных на достижение целей и показателей государственной программы Российской Федерации, без изменения их наименований, единиц измерения и значений по годам реализации, установленных соглашением (за исключением случаев, при</w:t>
      </w:r>
      <w:proofErr w:type="gramEnd"/>
      <w:r w:rsidRPr="00D12551">
        <w:t xml:space="preserve"> которых значения показателей в государственной программе (комплексной программе) превышают значения (в случае возрастающей динамики показателей) </w:t>
      </w:r>
      <w:proofErr w:type="gramStart"/>
      <w:r w:rsidRPr="00D12551">
        <w:t>и(</w:t>
      </w:r>
      <w:proofErr w:type="gramEnd"/>
      <w:r w:rsidRPr="00D12551">
        <w:t>или) содержат меньшие значения (в случае убывающей динамики показателей), чем предусмотренные соглашением).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lastRenderedPageBreak/>
        <w:t>В перечень показателей государственной программы (комплексной программы) и структурных элементов могут быть включены: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а) показатели, характеризующие достижение национальных целей;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б) показатели стратегии социально-экономического развития Ленинградской области и плана мероприятий по реализации стратегии социально-экономического развития в порядке, установленном Методическими указаниями;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в) показатели для оценки </w:t>
      </w:r>
      <w:proofErr w:type="gramStart"/>
      <w:r w:rsidRPr="00D12551">
        <w:t>эффективности деятельности высших должностных лиц субъектов Российской Федерации</w:t>
      </w:r>
      <w:proofErr w:type="gramEnd"/>
      <w:r w:rsidRPr="00D12551">
        <w:t xml:space="preserve"> и деятельности исполнительных органов субъектов Российской Федерации.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19. Достижение цели государственной программы (комплексной программы) и решение задач структурных элементов обеспечивается за счет реализации мероприятий (результатов) структурных элементов.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В составе мероприятий (результатов) структурных элементов в обязательном порядке отражаются результаты, предусмотренные в заключенном соглашении о предоставлении межбюджетного трансферта из федерального бюджета областному бюджету Ленинградской области (далее - финансовое соглашение). Результаты, предусмотренные в финансовом соглашении, отражаются без изменения их наименований, единиц измерения, значений по годам реализации, установленных в таких соглашениях.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Для мероприятий (результатов) структурных элементов государственной программы (комплексной программы) устанавливаются контрольные точки, отражающие ход реализации и завершения мероприятия (результата).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20. Параметры финансового обеспечения реализации структурных элементов государственной программы (комплексной программы) планируются в разрезе мероприятий (результатов).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Источниками финансового обеспечения государственной программы (комплексной программы) являются: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а) бюджетные ассигнования областного бюджета, </w:t>
      </w:r>
      <w:proofErr w:type="gramStart"/>
      <w:r w:rsidRPr="00D12551">
        <w:t>включающие</w:t>
      </w:r>
      <w:proofErr w:type="gramEnd"/>
      <w:r w:rsidRPr="00D12551">
        <w:t xml:space="preserve"> в том числе межбюджетные трансферты, предоставляемые из федерального бюджета, бюджетов государственных внебюджетных фондов, бюджетов иных субъектов Российской Федерации, местных бюджетов бюджету Ленинградской области;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б) средства местных бюджетов;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в) бюджетные ассигнования бюджетов территориальных государственных внебюджетных фондов;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г) внебюджетные источники.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21. Объем бюджетных ассигнований на финансовое обеспечение реализации государственных программ (комплексных программ) утверждается областным законом об областном бюджете Ленинградской области на очередной финансовый год и плановый период в соответствии с бюджетным законодательством.</w:t>
      </w:r>
    </w:p>
    <w:p w:rsidR="00201B5F" w:rsidRPr="00D12551" w:rsidRDefault="00201B5F">
      <w:pPr>
        <w:pStyle w:val="ConsPlusNormal"/>
        <w:jc w:val="center"/>
      </w:pPr>
    </w:p>
    <w:p w:rsidR="00201B5F" w:rsidRPr="00D12551" w:rsidRDefault="00201B5F">
      <w:pPr>
        <w:pStyle w:val="ConsPlusTitle"/>
        <w:jc w:val="center"/>
        <w:outlineLvl w:val="1"/>
      </w:pPr>
      <w:r w:rsidRPr="00D12551">
        <w:t>III. Разработка государственной программы</w:t>
      </w:r>
    </w:p>
    <w:p w:rsidR="00201B5F" w:rsidRPr="00D12551" w:rsidRDefault="00201B5F">
      <w:pPr>
        <w:pStyle w:val="ConsPlusTitle"/>
        <w:jc w:val="center"/>
      </w:pPr>
      <w:r w:rsidRPr="00D12551">
        <w:t>(комплексной программы) и внесение в нее изменений</w:t>
      </w:r>
    </w:p>
    <w:p w:rsidR="00201B5F" w:rsidRPr="00D12551" w:rsidRDefault="00201B5F">
      <w:pPr>
        <w:pStyle w:val="ConsPlusNormal"/>
        <w:jc w:val="center"/>
      </w:pPr>
    </w:p>
    <w:p w:rsidR="00201B5F" w:rsidRPr="00D12551" w:rsidRDefault="00201B5F">
      <w:pPr>
        <w:pStyle w:val="ConsPlusNormal"/>
        <w:ind w:firstLine="540"/>
        <w:jc w:val="both"/>
      </w:pPr>
      <w:r w:rsidRPr="00D12551">
        <w:t xml:space="preserve">22. Разработка государственной программы (комплексной программы) осуществляется на </w:t>
      </w:r>
      <w:r w:rsidRPr="00D12551">
        <w:lastRenderedPageBreak/>
        <w:t>основании перечня государственных программ, утверждаемого Правительством Ленинградской области.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proofErr w:type="gramStart"/>
      <w:r w:rsidRPr="00D12551">
        <w:t>Проект перечня государственных программ формируется Комитетом экономического развития и инвестиционной деятельности Ленинградской области совместно с Комитетом финансов Ленинградской области в соответствии с приоритетами социально-экономического развития, определенными стратегией социально-экономического развития Ленинградской области на основании положений федеральных законов и областных законов, предусматривающих реализацию государственных программ (комплексных программ), во исполнение отдельных решений Президента Российской Федерации и Правительства Российской Федерации, Губернатора Ленинградской области и</w:t>
      </w:r>
      <w:proofErr w:type="gramEnd"/>
      <w:r w:rsidRPr="00D12551">
        <w:t xml:space="preserve"> Правительства Ленинградской области, а также с учетом предложений органов исполнительной власти Ленинградской области.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23. Внесение изменений в перечень государственных программ осуществляется по решению Правительства Ленинградской области на основании предложений Комитета экономического развития и инвестиционной деятельности Ленинградской области, с учетом предложений органов исполнительной власти Ленинградской области.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24. Перечень государственных программ содержит: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наименования государственных программ (комплексных программ), для комплексных программ дополнительно указывается "комплексная программа" с отражением государственных программ, влияющих на достижение целей комплексной программы;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наименования ответственных исполнителей государственных программ (комплексных программ);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сведения о кураторе государственной программы (комплексной программы) - заместителе Председателя Правительства Ленинградской области (вице-губернаторе Ленинградской области), курирующем соответствующее направление деятельности;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структуру государственной программы (комплексной программы).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bookmarkStart w:id="11" w:name="P148"/>
      <w:bookmarkEnd w:id="11"/>
      <w:r w:rsidRPr="00D12551">
        <w:t xml:space="preserve">25. </w:t>
      </w:r>
      <w:proofErr w:type="gramStart"/>
      <w:r w:rsidRPr="00D12551">
        <w:t xml:space="preserve">Проект постановления Правительства Ленинградской области об утверждении (внесении изменений) государственной программы (комплексной программы) рассматривается в порядке, установленном </w:t>
      </w:r>
      <w:hyperlink r:id="rId28">
        <w:r w:rsidRPr="00D12551">
          <w:t>Инструкцией</w:t>
        </w:r>
      </w:hyperlink>
      <w:r w:rsidRPr="00D12551">
        <w:t xml:space="preserve"> по делопроизводству в органах исполнительной власти Ленинградской области, утвержденной постановлением Губернатора Ленинградской области от 13 февраля 2018 года N 4-пг, визируется руководителем органа исполнительной власти Ленинградской области - ответственного исполнителя, руководителями органов исполнительной власти Ленинградской области - соисполнителей и участников государственной программы (комплексной программы</w:t>
      </w:r>
      <w:proofErr w:type="gramEnd"/>
      <w:r w:rsidRPr="00D12551">
        <w:t>), куратором государственной программы (комплексной программы), вице-губернаторами Ленинградской области, первым заместителем Председателя Правительства Ленинградской области, заместителями Председателя Правительства Ленинградской области, курирующими соответствующие направления деятельности.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proofErr w:type="gramStart"/>
      <w:r w:rsidRPr="00D12551">
        <w:t xml:space="preserve">Проект постановления Правительства Ленинградской области об утверждении (внесении изменений) государственной программы (комплексной программы), сформированный в соответствии с </w:t>
      </w:r>
      <w:hyperlink w:anchor="P96">
        <w:r w:rsidRPr="00D12551">
          <w:t>пунктом 11</w:t>
        </w:r>
      </w:hyperlink>
      <w:r w:rsidRPr="00D12551">
        <w:t xml:space="preserve"> настоящего Порядка, направляется на согласование в Комитет экономического развития и инвестиционной деятельности Ленинградской области и Комитет финансов Ленинградской области после согласования всеми органами исполнительной власти, являющимися соисполнителями и участниками государственной программы (комплексной программы), куратором государственной программы (комплексной программы).</w:t>
      </w:r>
      <w:proofErr w:type="gramEnd"/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26. Проект паспорта государственной программы (комплексной программы) и ее структурных элементов формируется ответственным исполнителем совместно с соисполнителями и участниками государственной программы (комплексной программы).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lastRenderedPageBreak/>
        <w:t xml:space="preserve">27. Проект паспорта государственной программы (комплексной программы) направляется ответственным исполнителем на согласование соисполнителям и участникам государственной программы (комплексной программы) после утверждения паспортов всех структурных элементов государственной программы (комплексной программы). Срок согласования составляет два рабочих дня </w:t>
      </w:r>
      <w:proofErr w:type="gramStart"/>
      <w:r w:rsidRPr="00D12551">
        <w:t>с даты поступления</w:t>
      </w:r>
      <w:proofErr w:type="gramEnd"/>
      <w:r w:rsidRPr="00D12551">
        <w:t xml:space="preserve"> на согласование в соответствующий орган исполнительной власти.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bookmarkStart w:id="12" w:name="P152"/>
      <w:bookmarkEnd w:id="12"/>
      <w:r w:rsidRPr="00D12551">
        <w:t xml:space="preserve">28. Согласованный соисполнителями и участниками паспорт государственной программы (комплексной программы) направляется на согласование в Комитет экономического развития и инвестиционной деятельности Ленинградской области и Комитет финансов Ленинградской области. Срок согласования составляет три рабочих дней </w:t>
      </w:r>
      <w:proofErr w:type="gramStart"/>
      <w:r w:rsidRPr="00D12551">
        <w:t>с даты поступления</w:t>
      </w:r>
      <w:proofErr w:type="gramEnd"/>
      <w:r w:rsidRPr="00D12551">
        <w:t xml:space="preserve"> на согласование в соответствующий орган исполнительной власти.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29. </w:t>
      </w:r>
      <w:proofErr w:type="gramStart"/>
      <w:r w:rsidRPr="00D12551">
        <w:t xml:space="preserve">При наличии неурегулированных разногласий в ходе согласования проекта паспорта государственной программы (комплексной программы), структурного элемента государственной программы (комплексной программы) ответственный исполнитель в срок не позднее 10 рабочих дней с даты окончания срока, установленного </w:t>
      </w:r>
      <w:hyperlink w:anchor="P152">
        <w:r w:rsidRPr="00D12551">
          <w:t>пунктом 28</w:t>
        </w:r>
      </w:hyperlink>
      <w:r w:rsidRPr="00D12551">
        <w:t xml:space="preserve"> настоящего Порядка, организует проведение согласительного совещания с участием куратора, заместителей Председателя Правительства Ленинградской области, первого вице-губернатора Ленинградской области, вице-губернаторов Ленинградской области, курирующих соответствующие направления деятельности</w:t>
      </w:r>
      <w:proofErr w:type="gramEnd"/>
      <w:r w:rsidRPr="00D12551">
        <w:t>, а также представителей соисполнителей, участников, Комитета экономического развития и инвестиционной деятельности Ленинградской области и Комитета финансов Ленинградской области. Решения принимаются на согласительном совещании простым большинством голосов его участников и оформляются протоколом. Если по итогам согласительного совещания разногласия не устранены, куратор государственной программы (комплексной программы) в течение 10 рабочих дней направляет доклад Губернатору Ленинградской области.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30. После согласования Комитетом экономического развития и инвестиционной деятельности Ленинградской области и Комитетом финансов Ленинградской области (или по результатам согласительного совещания) проект паспорта государственной программы (комплексной программы) утверждается куратором государственной программы (комплексной программы). Срок утверждения составляет два рабочих дня </w:t>
      </w:r>
      <w:proofErr w:type="gramStart"/>
      <w:r w:rsidRPr="00D12551">
        <w:t>с даты поступления</w:t>
      </w:r>
      <w:proofErr w:type="gramEnd"/>
      <w:r w:rsidRPr="00D12551">
        <w:t xml:space="preserve"> на утверждение.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31. Внесение изменений в паспорт государственной программы (комплексной программы) осуществляется в порядке, аналогичном утверждению паспорта государственной программы (комплексной программы), в следующих случаях: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bookmarkStart w:id="13" w:name="P156"/>
      <w:bookmarkEnd w:id="13"/>
      <w:r w:rsidRPr="00D12551">
        <w:t>а) утверждение областного закона о бюджете Ленинградской области;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bookmarkStart w:id="14" w:name="P157"/>
      <w:bookmarkEnd w:id="14"/>
      <w:r w:rsidRPr="00D12551">
        <w:t>б) приведение в соответствие со сводной бюджетной росписью по состоянию на 1 июня, 1 декабря и на конец текущего финансового года;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bookmarkStart w:id="15" w:name="P158"/>
      <w:bookmarkEnd w:id="15"/>
      <w:r w:rsidRPr="00D12551">
        <w:t>в) по инициативе ответственного исполнителя, соисполнителя, участника государственной программы.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Внесение изменений в случае, предусмотренном </w:t>
      </w:r>
      <w:hyperlink w:anchor="P156">
        <w:r w:rsidRPr="00D12551">
          <w:t>подпунктом "а"</w:t>
        </w:r>
      </w:hyperlink>
      <w:r w:rsidRPr="00D12551">
        <w:t xml:space="preserve"> настоящего пункта, осуществляется в срок до 1 февраля текущего финансового года.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proofErr w:type="gramStart"/>
      <w:r w:rsidRPr="00D12551">
        <w:t xml:space="preserve">Внесение изменений в случае, предусмотренном </w:t>
      </w:r>
      <w:hyperlink w:anchor="P157">
        <w:r w:rsidRPr="00D12551">
          <w:t>подпунктом "б"</w:t>
        </w:r>
      </w:hyperlink>
      <w:r w:rsidRPr="00D12551">
        <w:t xml:space="preserve"> настоящего пункта, осуществляется в следующие сроки: приведение государственной программы (комплексной программы) в соответствие со сводной бюджетной росписью по состоянию на 1 июня осуществляется до 30 июня текущего финансового года, по состоянию на 1 декабря - до 29 декабря текущего финансового года, по состоянию на конец текущего финансового года - до даты начала формирования годового отчета</w:t>
      </w:r>
      <w:proofErr w:type="gramEnd"/>
      <w:r w:rsidRPr="00D12551">
        <w:t xml:space="preserve"> о ходе реализации государственной программы (комплексной программы), утверждаемого в соответствии с </w:t>
      </w:r>
      <w:hyperlink w:anchor="P192">
        <w:r w:rsidRPr="00D12551">
          <w:t>пунктом 34</w:t>
        </w:r>
      </w:hyperlink>
      <w:r w:rsidRPr="00D12551">
        <w:t xml:space="preserve"> настоящего Порядка.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proofErr w:type="gramStart"/>
      <w:r w:rsidRPr="00D12551">
        <w:lastRenderedPageBreak/>
        <w:t xml:space="preserve">Если при внесении изменений в государственную программу (комплексную программу) в случаях, предусмотренных </w:t>
      </w:r>
      <w:hyperlink w:anchor="P156">
        <w:r w:rsidRPr="00D12551">
          <w:t>подпунктами "а"</w:t>
        </w:r>
      </w:hyperlink>
      <w:r w:rsidRPr="00D12551">
        <w:t xml:space="preserve"> и </w:t>
      </w:r>
      <w:hyperlink w:anchor="P157">
        <w:r w:rsidRPr="00D12551">
          <w:t>"б"</w:t>
        </w:r>
      </w:hyperlink>
      <w:r w:rsidRPr="00D12551">
        <w:t xml:space="preserve"> настоящего пункта, требуется утверждение изменений в паспорт приоритетного проекта на заседании Организационного штаба по проектному управлению в Ленинградской области, согласование паспорта государственной программы (комплексной программы) должно быть завершено в срок не позднее 10 рабочих дней с даты подписания протокола заседания Организационного штаба по проектному</w:t>
      </w:r>
      <w:proofErr w:type="gramEnd"/>
      <w:r w:rsidRPr="00D12551">
        <w:t xml:space="preserve"> управлению в Ленинградской области, на котором были рассмотрены изменения в соответствующий приоритетный проект.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При внесении изменений в паспорт государственной программы (комплексной программы) паспорт согласуется только с теми соисполнителями и участниками государственной программы (комплексной программы), к компетенции которых относятся вносимые изменения.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32. Паспорта региональных, приоритетных, отраслевых проектов формируются и утверждаются в порядке, установленном Положением о проектной деятельности.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Согласование паспортов приоритетных и отраслевых проектов осуществляется с учетом следующих особенностей.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Паспорт приоритетного проекта формируется руководителем проекта и направляется на согласование: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1) органам исполнительной власти Ленинградской области - участникам проекта - срок согласования составляет два рабочих дня;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2) ответственному исполнителю - срок согласования составляет два рабочих дня;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3) куратору проекта - срок согласования составляет два рабочих дня;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4) в Комитет экономического развития и инвестиционной деятельности Ленинградской области и Комитет финансов Ленинградской области - срок согласования составляет два рабочих дня </w:t>
      </w:r>
      <w:proofErr w:type="gramStart"/>
      <w:r w:rsidRPr="00D12551">
        <w:t>с даты поступления</w:t>
      </w:r>
      <w:proofErr w:type="gramEnd"/>
      <w:r w:rsidRPr="00D12551">
        <w:t xml:space="preserve"> на согласование в соответствующий орган исполнительной власти Ленинградской области;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5) в центральный проектный офис - срок согласования составляет два рабочих дня;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6) заместителю председателя Организационного штаба по проектному управлению в Ленинградской области - срок согласования составляет три рабочих дня </w:t>
      </w:r>
      <w:proofErr w:type="gramStart"/>
      <w:r w:rsidRPr="00D12551">
        <w:t>с даты регистрации</w:t>
      </w:r>
      <w:proofErr w:type="gramEnd"/>
      <w:r w:rsidRPr="00D12551">
        <w:t xml:space="preserve"> протокола заседания Организационного штаба по проектному управлению в Ленинградской области.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Паспорт отраслевого проекта формируется руководителем проекта и направляется на согласование: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1) органам исполнительной власти Ленинградской области - участникам проекта - срок согласования составляет два рабочих дня;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2) ответственному исполнителю - срок согласования составляет два рабочих дня;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3) в Комитет экономического развития и инвестиционной деятельности Ленинградской области и Комитет финансов Ленинградской области - срок согласования составляет четыре рабочих дня </w:t>
      </w:r>
      <w:proofErr w:type="gramStart"/>
      <w:r w:rsidRPr="00D12551">
        <w:t>с даты поступления</w:t>
      </w:r>
      <w:proofErr w:type="gramEnd"/>
      <w:r w:rsidRPr="00D12551">
        <w:t xml:space="preserve"> на согласование в соответствующий орган исполнительной власти Ленинградской области;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4) в центральный проектный офис - срок согласования составляет три рабочих дня </w:t>
      </w:r>
      <w:proofErr w:type="gramStart"/>
      <w:r w:rsidRPr="00D12551">
        <w:t>с даты поступления</w:t>
      </w:r>
      <w:proofErr w:type="gramEnd"/>
      <w:r w:rsidRPr="00D12551">
        <w:t xml:space="preserve"> в центральный проектный офис протокола заседания проектного комитета, </w:t>
      </w:r>
      <w:r w:rsidRPr="00D12551">
        <w:lastRenderedPageBreak/>
        <w:t>утвердившего паспорт отраслевого проекта;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5) куратору проекта - срок согласования составляет два рабочих дня.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Внесение изменений в паспорта приоритетного проекта и отраслевого проекта осуществляется в случаях, предусмотренных </w:t>
      </w:r>
      <w:hyperlink w:anchor="P156">
        <w:r w:rsidRPr="00D12551">
          <w:t>подпунктами "а"</w:t>
        </w:r>
      </w:hyperlink>
      <w:r w:rsidRPr="00D12551">
        <w:t xml:space="preserve"> - </w:t>
      </w:r>
      <w:hyperlink w:anchor="P158">
        <w:r w:rsidRPr="00D12551">
          <w:t>"в" пункта 31</w:t>
        </w:r>
      </w:hyperlink>
      <w:r w:rsidRPr="00D12551">
        <w:t xml:space="preserve"> настоящего Порядка.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Согласование изменений в паспорта приоритетного и отраслевого проектов осуществляется в порядке, аналогичном согласованию паспорта приоритетного и отраслевого проектов, при этом изменения в паспорта приоритетного и отраслевого проектов согласуются только с теми органами исполнительной власти Ленинградской области - участниками проектов, к компетенции которых они относятся.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33. Паспорт комплекса процессных мероприятий утверждается соисполнителем государственной программы (комплексной программы) в порядке, установленном Методическими указаниями.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Проект паспорта комплекса процессных мероприятий согласуется </w:t>
      </w:r>
      <w:proofErr w:type="gramStart"/>
      <w:r w:rsidRPr="00D12551">
        <w:t>с</w:t>
      </w:r>
      <w:proofErr w:type="gramEnd"/>
      <w:r w:rsidRPr="00D12551">
        <w:t>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1) участниками государственной программы (комплексной программы), принимающими участие в реализации комплекса процессных мероприятий, - срок согласования составляет два рабочих дня;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2) ответственным исполнителем - срок согласования составляет два рабочих дня;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3) Комитетом экономического развития и инвестиционной деятельности Ленинградской области и Комитетом финансов Ленинградской области - срок согласования составляет четыре рабочих дня </w:t>
      </w:r>
      <w:proofErr w:type="gramStart"/>
      <w:r w:rsidRPr="00D12551">
        <w:t>с даты поступления</w:t>
      </w:r>
      <w:proofErr w:type="gramEnd"/>
      <w:r w:rsidRPr="00D12551">
        <w:t xml:space="preserve"> на согласование в соответствующий орган исполнительной власти Ленинградской области.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Внесение изменений в паспорт комплекса процессных мероприятий осуществляется в случаях, предусмотренных </w:t>
      </w:r>
      <w:hyperlink w:anchor="P156">
        <w:r w:rsidRPr="00D12551">
          <w:t>подпунктами "а"</w:t>
        </w:r>
      </w:hyperlink>
      <w:r w:rsidRPr="00D12551">
        <w:t xml:space="preserve"> - </w:t>
      </w:r>
      <w:hyperlink w:anchor="P158">
        <w:r w:rsidRPr="00D12551">
          <w:t>"в" пункта 31</w:t>
        </w:r>
      </w:hyperlink>
      <w:r w:rsidRPr="00D12551">
        <w:t xml:space="preserve"> настоящего Порядка.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Согласование изменений в паспорт комплекса процессных мероприятий осуществляется в порядке, аналогичном согласованию паспорта комплекса процессных мероприятий, при этом изменения в паспорт комплекса процессных мероприятий согласуются только с теми органами исполнительной власти Ленинградской области - участниками государственной программы (комплексной программы), принимающими участие в реализации комплекса процессных мероприятий, к компетенции которых они относятся.</w:t>
      </w:r>
    </w:p>
    <w:p w:rsidR="00201B5F" w:rsidRPr="00D12551" w:rsidRDefault="00201B5F">
      <w:pPr>
        <w:pStyle w:val="ConsPlusNormal"/>
        <w:jc w:val="center"/>
      </w:pPr>
    </w:p>
    <w:p w:rsidR="00201B5F" w:rsidRPr="00D12551" w:rsidRDefault="00201B5F">
      <w:pPr>
        <w:pStyle w:val="ConsPlusTitle"/>
        <w:jc w:val="center"/>
        <w:outlineLvl w:val="1"/>
      </w:pPr>
      <w:r w:rsidRPr="00D12551">
        <w:t>IV. Порядок проведения анализа реализации и оценки</w:t>
      </w:r>
    </w:p>
    <w:p w:rsidR="00201B5F" w:rsidRPr="00D12551" w:rsidRDefault="00201B5F">
      <w:pPr>
        <w:pStyle w:val="ConsPlusTitle"/>
        <w:jc w:val="center"/>
      </w:pPr>
      <w:r w:rsidRPr="00D12551">
        <w:t>эффективности реализации государственной программы</w:t>
      </w:r>
    </w:p>
    <w:p w:rsidR="00201B5F" w:rsidRPr="00D12551" w:rsidRDefault="00201B5F">
      <w:pPr>
        <w:pStyle w:val="ConsPlusTitle"/>
        <w:jc w:val="center"/>
      </w:pPr>
      <w:r w:rsidRPr="00D12551">
        <w:t>(комплексной программы)</w:t>
      </w:r>
    </w:p>
    <w:p w:rsidR="00201B5F" w:rsidRPr="00D12551" w:rsidRDefault="00201B5F">
      <w:pPr>
        <w:pStyle w:val="ConsPlusNormal"/>
        <w:jc w:val="center"/>
      </w:pPr>
    </w:p>
    <w:p w:rsidR="00201B5F" w:rsidRPr="00D12551" w:rsidRDefault="00201B5F">
      <w:pPr>
        <w:pStyle w:val="ConsPlusNormal"/>
        <w:ind w:firstLine="540"/>
        <w:jc w:val="both"/>
      </w:pPr>
      <w:bookmarkStart w:id="16" w:name="P192"/>
      <w:bookmarkEnd w:id="16"/>
      <w:r w:rsidRPr="00D12551">
        <w:t xml:space="preserve">34. </w:t>
      </w:r>
      <w:proofErr w:type="gramStart"/>
      <w:r w:rsidRPr="00D12551">
        <w:t>Ежеквартальный отчет о ходе реализации структурного элемента государственной программы (комплексной программы) утверждается соисполнителем государственной программы не позднее 5-го рабочего дня месяца, следующего за отчетным кварталом, ежеквартальный отчет о ходе реализации государственной программы (комплексной программы) формируется ответственным исполнителем не позднее 10-го числа месяца, следующего за отчетным кварталом, и утверждается не позднее 15-го числа месяца, следующего за отчетным кварталом.</w:t>
      </w:r>
      <w:proofErr w:type="gramEnd"/>
      <w:r w:rsidRPr="00D12551">
        <w:t xml:space="preserve"> При необходимости уточнения отчетных данных в ежеквартальном отчете о ходе реализации структурного элемента или государственной программы (комплексной программы) соисполнитель (ответственный исполнитель) формирует и утверждает уточненный отчет в порядке, установленном Методическими указаниями.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Годовой отчет о ходе реализации структурного элемента государственной программы </w:t>
      </w:r>
      <w:r w:rsidRPr="00D12551">
        <w:lastRenderedPageBreak/>
        <w:t xml:space="preserve">(комплексной программы) утверждается соисполнителем не позднее 30 января года, следующего </w:t>
      </w:r>
      <w:proofErr w:type="gramStart"/>
      <w:r w:rsidRPr="00D12551">
        <w:t>за</w:t>
      </w:r>
      <w:proofErr w:type="gramEnd"/>
      <w:r w:rsidRPr="00D12551">
        <w:t xml:space="preserve"> отчетным. При необходимости уточнения отчетных данных соисполнитель формирует и утверждает уточненный годовой отчет в срок до 1 апреля года, следующего за </w:t>
      </w:r>
      <w:proofErr w:type="gramStart"/>
      <w:r w:rsidRPr="00D12551">
        <w:t>отчетным</w:t>
      </w:r>
      <w:proofErr w:type="gramEnd"/>
      <w:r w:rsidRPr="00D12551">
        <w:t>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Годовой отчет о ходе реализации государственной программы (комплексной программы) формируется ответственным исполнителем до 1 февраля года, следующего </w:t>
      </w:r>
      <w:proofErr w:type="gramStart"/>
      <w:r w:rsidRPr="00D12551">
        <w:t>за</w:t>
      </w:r>
      <w:proofErr w:type="gramEnd"/>
      <w:r w:rsidRPr="00D12551">
        <w:t xml:space="preserve"> отчетным, и утверждается до 10 февраля года, следующего за отчетным. При необходимости уточнения отчетных данных ответственный исполнитель формирует уточненный годовой отчет в срок до 5 апреля года, следующего за </w:t>
      </w:r>
      <w:proofErr w:type="gramStart"/>
      <w:r w:rsidRPr="00D12551">
        <w:t>отчетным</w:t>
      </w:r>
      <w:proofErr w:type="gramEnd"/>
      <w:r w:rsidRPr="00D12551">
        <w:t>, и утверждает в срок до 12 апреля года, следующего за отчетным.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Требования к содержанию отчетов о ходе реализации государственных программ (комплексных программ) и структурных элементов устанавливаются Методическими указаниями.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Ответственный исполнитель обеспечивает согласование ежеквартального, годового, уточненного ежеквартального и уточненного годового отчета о ходе реализации государственной программы (комплексной программы) с Комитетом экономического развития и инвестиционной деятельности Ленинградской области и Комитетом финансов Ленинградской области до даты его утверждения. Срок согласования отчета Комитетом экономического развития и инвестиционной деятельности Ленинградской области и Комитетом финансов Ленинградской области составляет три рабочих дня </w:t>
      </w:r>
      <w:proofErr w:type="gramStart"/>
      <w:r w:rsidRPr="00D12551">
        <w:t>с даты поступления</w:t>
      </w:r>
      <w:proofErr w:type="gramEnd"/>
      <w:r w:rsidRPr="00D12551">
        <w:t xml:space="preserve"> отчета на согласование в соответствующий орган исполнительной власти Ленинградской области.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35. Комитетом экономического развития и инвестиционной деятельности Ленинградской области проводится анализ информации, указанной в </w:t>
      </w:r>
      <w:hyperlink w:anchor="P192">
        <w:r w:rsidRPr="00D12551">
          <w:t>пункте 34</w:t>
        </w:r>
      </w:hyperlink>
      <w:r w:rsidRPr="00D12551">
        <w:t xml:space="preserve"> настоящего Порядка. </w:t>
      </w:r>
      <w:proofErr w:type="gramStart"/>
      <w:r w:rsidRPr="00D12551">
        <w:t>В срок до 5 августа (по итогам шести месяцев), 6 ноября (по итогам девяти месяцев), 5 марта года, следующего за отчетным (по итогам года), Комитет экономического развития и инвестиционной деятельности Ленинградской области формирует сводную информацию о ходе реализации государственных программ (комплексных программ) за отчетный период и направляет Губернатору Ленинградской области и в Законодательное собрание Ленинградской области.</w:t>
      </w:r>
      <w:proofErr w:type="gramEnd"/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Требования к содержанию сводной информации устанавливаются Методическими указаниями.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36. Комитет экономического развития и инвестиционной деятельности Ленинградской области ежегодно в срок до 20 мая года, следующего за </w:t>
      </w:r>
      <w:proofErr w:type="gramStart"/>
      <w:r w:rsidRPr="00D12551">
        <w:t>отчетным</w:t>
      </w:r>
      <w:proofErr w:type="gramEnd"/>
      <w:r w:rsidRPr="00D12551">
        <w:t>, проводит оценку эффективности государственных программ (комплексных программ). Порядок оценки эффективности устанавливается Методическими указаниями.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Информация Комитета экономического развития и инвестиционной деятельности Ленинградской области об оценке эффективности государственных программ (комплексных программ) по итогам года размещается в информационной системе мониторинга социально-экономического развития и направляется в Комитет финансов Ленинградской области, заместителям Председателя Правительства Ленинградской области и ответственным исполнителям государственных программ (комплексных программ).</w:t>
      </w:r>
    </w:p>
    <w:p w:rsidR="00201B5F" w:rsidRPr="00D12551" w:rsidRDefault="00201B5F">
      <w:pPr>
        <w:pStyle w:val="ConsPlusNormal"/>
        <w:jc w:val="center"/>
      </w:pPr>
    </w:p>
    <w:p w:rsidR="00201B5F" w:rsidRPr="00D12551" w:rsidRDefault="00201B5F">
      <w:pPr>
        <w:pStyle w:val="ConsPlusTitle"/>
        <w:jc w:val="center"/>
        <w:outlineLvl w:val="1"/>
      </w:pPr>
      <w:r w:rsidRPr="00D12551">
        <w:t>V. Система управления государственной программой</w:t>
      </w:r>
    </w:p>
    <w:p w:rsidR="00201B5F" w:rsidRPr="00D12551" w:rsidRDefault="00201B5F">
      <w:pPr>
        <w:pStyle w:val="ConsPlusTitle"/>
        <w:jc w:val="center"/>
      </w:pPr>
      <w:r w:rsidRPr="00D12551">
        <w:t>(комплексной программой)</w:t>
      </w:r>
    </w:p>
    <w:p w:rsidR="00201B5F" w:rsidRPr="00D12551" w:rsidRDefault="00201B5F">
      <w:pPr>
        <w:pStyle w:val="ConsPlusNormal"/>
        <w:jc w:val="center"/>
      </w:pPr>
    </w:p>
    <w:p w:rsidR="00201B5F" w:rsidRPr="00D12551" w:rsidRDefault="00201B5F">
      <w:pPr>
        <w:pStyle w:val="ConsPlusNormal"/>
        <w:ind w:firstLine="540"/>
        <w:jc w:val="both"/>
      </w:pPr>
      <w:r w:rsidRPr="00D12551">
        <w:t>37. Куратор государственной программы (комплексной программы):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а) утверждает паспорт государственной программы (комплексной программы);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б) утверждает изменения в паспорт государственной программы (комплексной программы);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в) координирует разработку и реализацию государственной программы (комплексной </w:t>
      </w:r>
      <w:r w:rsidRPr="00D12551">
        <w:lastRenderedPageBreak/>
        <w:t>программы);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г) рассматривает результаты мониторинга и оценки эффективности государственной программы (комплексной программы).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38. В целях управления государственной программой (комплексной программой) куратором может быть принято решение о формировании управляющего совета государственной программы (комплексной программы).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В состав управляющего совета включаются: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заместители Председателя Правительства Ленинградской области (вице-губернаторы Ленинградской области), курирующие направления деятельности, включенные в государственную программу (комплексную программу);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руководитель органа исполнительной власти Ленинградской области - ответственного исполнителя государственной программы (комплексной программы);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руководители органов исполнительной власти Ленинградской области - соисполнителей и участников государственной программы (комплексной программы);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представитель Комитета финансов Ленинградской области;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представитель Комитета экономического развития и инвестиционной деятельности Ленинградской области.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Председателем управляющего совета государственной программы (комплексной программы) является куратор государственной программы (комплексной программы).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Состав и порядок работы управляющего совета определяется куратором государственной программы (комплексной программы) в соответствии с настоящим Порядком и Методическими указаниями.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39. Ответственный исполнитель государственной программы (комплексной программы):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а) организует разработку и внесение изменений в государственную программу (комплексную программу), обеспечивает ее реализацию;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б) координирует деятельность соисполнителей и участников в рамках подготовки проекта государственной программы (комплексной программы);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в) представляет по запросу Комитета экономического развития и инвестиционной деятельности Ленинградской области и Комитета финансов Ленинградской области сведения, необходимые для осуществления мониторинга реализации государственной программы (комплексной программы), отсутствующие в системе "Электронный бюджет";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г) координирует деятельность соисполнителей и участников, в том числе деятельность по заполнению форм и представлению данных для проведения мониторинга реализации государственной программы (комплексной программы);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д) запрашивает у соисполнителей и участников государственной программы (комплексной программы) информацию, необходимую для проведения мониторинга реализации и оценки эффективности государственной программы (комплексной программы) и подготовки ежеквартального и годового отчетов, отсутствующую в системе "Электронный бюджет";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е) подготавливает </w:t>
      </w:r>
      <w:proofErr w:type="gramStart"/>
      <w:r w:rsidRPr="00D12551">
        <w:t>ежеквартальный</w:t>
      </w:r>
      <w:proofErr w:type="gramEnd"/>
      <w:r w:rsidRPr="00D12551">
        <w:t xml:space="preserve"> и годовой отчеты о реализации государственной программы (комплексной программы);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lastRenderedPageBreak/>
        <w:t xml:space="preserve">ж) обеспечивает размещение на сайте органа исполнительной власти в информационно-телекоммуникационной сети "Интернет" актуальной редакции государственной программы (комплексной программы) и годовых отчетов о ходе реализации государственной программы (комплексной программы). </w:t>
      </w:r>
      <w:proofErr w:type="gramStart"/>
      <w:r w:rsidRPr="00D12551">
        <w:t>Актуальная редакция постановления Правительства Ленинградской области об утверждении государственной программы (комплексной программы), паспорта государственной программы (комплексной программы), паспорта структурного элемента государственной программы (комплексной программы) должна быть размещена в течение 10 рабочих дней с даты утверждения, годовой отчет о ходе реализации государственной программы (комплексной программы) размещается в срок до 1 мая года, следующего за отчетным;</w:t>
      </w:r>
      <w:proofErr w:type="gramEnd"/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з) выполняет иные функции, предусмотренные настоящим Порядком.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Ответственный исполнитель комплексной программы запрашивает у ответственных исполнителей государственных программ, мероприятия (результаты) которых отражены в аналитической информации, сведения, необходимые для проведения оценки эффективности комплексной программы и подготовки ежеквартального и годового отчета, отсутствующие в системе "Электронный бюджет".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40. Соисполнитель государственной программы (комплексной программы):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а) утверждает паспо</w:t>
      </w:r>
      <w:proofErr w:type="gramStart"/>
      <w:r w:rsidRPr="00D12551">
        <w:t>рт стр</w:t>
      </w:r>
      <w:proofErr w:type="gramEnd"/>
      <w:r w:rsidRPr="00D12551">
        <w:t>уктурного элемента государственной программы (комплексной программы);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б) утверждает изменения в паспо</w:t>
      </w:r>
      <w:proofErr w:type="gramStart"/>
      <w:r w:rsidRPr="00D12551">
        <w:t>рт стр</w:t>
      </w:r>
      <w:proofErr w:type="gramEnd"/>
      <w:r w:rsidRPr="00D12551">
        <w:t>уктурного элемента государственной программы (комплексной программы);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в) обеспечивает согласование проекта государственной программы (комплексной программы) с участниками государственной программы (комплексной программы) в части структурных элементов, в реализации которых предполагается их участие;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г) обеспечивает совместно с участниками государственной программы (комплексной программы) реализацию включенных в государственную программу (комплексную программу) структурных элементов;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д) запрашивает у участников государственной программы (комплексной программы) информацию, необходимую для подготовки ответов на запросы ответственного исполнителя, а также информацию, необходимую для проведения мониторинга реализации и оценки эффективности государственной программы (комплексной программы) и подготовки ежеквартального и годового отчетов, отсутствующую в системе "Электронный бюджет";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е) представляет ответственному исполнителю необходимую информацию для подготовки ответов на запросы Комитета экономического развития и инвестиционной деятельности Ленинградской области и Комитета финансов Ленинградской области;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ж) представляет ответственному исполнителю информацию, необходимую для проведения оценки эффективности государственной программы (комплексной программы) и подготовки годового отчета, отсутствующую в системе "Электронный бюджет";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з) выполняет иные функции, предусмотренные настоящим Порядком.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41. Участник государственной программы (комплексной программы):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а) обеспечивает реализацию отдельных мероприятий (результатов) структурных элементов государственной программы (комплексной программы);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б) представляет ответственному исполнителю и соисполнителю информацию, необходимую </w:t>
      </w:r>
      <w:r w:rsidRPr="00D12551">
        <w:lastRenderedPageBreak/>
        <w:t>для осуществления мониторинга реализации государственной программы (комплексной программы), оценки ее эффективности, отсутствующую в системе "Электронный бюджет";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>в) выполняет иные функции, предусмотренные настоящим Порядком.</w:t>
      </w:r>
    </w:p>
    <w:p w:rsidR="00201B5F" w:rsidRPr="00D12551" w:rsidRDefault="00201B5F">
      <w:pPr>
        <w:pStyle w:val="ConsPlusNormal"/>
        <w:ind w:firstLine="540"/>
        <w:jc w:val="both"/>
      </w:pPr>
    </w:p>
    <w:p w:rsidR="00201B5F" w:rsidRPr="00D12551" w:rsidRDefault="00201B5F">
      <w:pPr>
        <w:pStyle w:val="ConsPlusNormal"/>
        <w:ind w:firstLine="540"/>
        <w:jc w:val="both"/>
      </w:pPr>
    </w:p>
    <w:p w:rsidR="00201B5F" w:rsidRPr="00D12551" w:rsidRDefault="00201B5F">
      <w:pPr>
        <w:pStyle w:val="ConsPlusNormal"/>
        <w:ind w:firstLine="540"/>
        <w:jc w:val="both"/>
      </w:pPr>
    </w:p>
    <w:p w:rsidR="00201B5F" w:rsidRPr="00D12551" w:rsidRDefault="00201B5F">
      <w:pPr>
        <w:pStyle w:val="ConsPlusNormal"/>
        <w:jc w:val="right"/>
        <w:outlineLvl w:val="0"/>
      </w:pPr>
      <w:r w:rsidRPr="00D12551">
        <w:t>ПРИЛОЖЕНИЕ 2</w:t>
      </w:r>
    </w:p>
    <w:p w:rsidR="00201B5F" w:rsidRPr="00D12551" w:rsidRDefault="00201B5F">
      <w:pPr>
        <w:pStyle w:val="ConsPlusNormal"/>
        <w:jc w:val="right"/>
      </w:pPr>
      <w:r w:rsidRPr="00D12551">
        <w:t>к постановлению Правительства</w:t>
      </w:r>
    </w:p>
    <w:p w:rsidR="00201B5F" w:rsidRPr="00D12551" w:rsidRDefault="00201B5F">
      <w:pPr>
        <w:pStyle w:val="ConsPlusNormal"/>
        <w:jc w:val="right"/>
      </w:pPr>
      <w:r w:rsidRPr="00D12551">
        <w:t>Ленинградской области</w:t>
      </w:r>
    </w:p>
    <w:p w:rsidR="00201B5F" w:rsidRPr="00D12551" w:rsidRDefault="00201B5F">
      <w:pPr>
        <w:pStyle w:val="ConsPlusNormal"/>
        <w:jc w:val="right"/>
      </w:pPr>
      <w:r w:rsidRPr="00D12551">
        <w:t>от 29.09.2023 N 679</w:t>
      </w:r>
    </w:p>
    <w:p w:rsidR="00201B5F" w:rsidRPr="00D12551" w:rsidRDefault="00201B5F">
      <w:pPr>
        <w:pStyle w:val="ConsPlusNormal"/>
        <w:jc w:val="center"/>
      </w:pPr>
    </w:p>
    <w:p w:rsidR="00201B5F" w:rsidRPr="00D12551" w:rsidRDefault="00201B5F">
      <w:pPr>
        <w:pStyle w:val="ConsPlusTitle"/>
        <w:jc w:val="center"/>
      </w:pPr>
      <w:bookmarkStart w:id="17" w:name="P252"/>
      <w:bookmarkEnd w:id="17"/>
      <w:r w:rsidRPr="00D12551">
        <w:t>ПЕРЕЧЕНЬ</w:t>
      </w:r>
    </w:p>
    <w:p w:rsidR="00201B5F" w:rsidRPr="00D12551" w:rsidRDefault="00201B5F">
      <w:pPr>
        <w:pStyle w:val="ConsPlusTitle"/>
        <w:jc w:val="center"/>
      </w:pPr>
      <w:r w:rsidRPr="00D12551">
        <w:t>ПОСТАНОВЛЕНИЙ ПРАВИТЕЛЬСТВА ЛЕНИНГРАДСКОЙ ОБЛАСТИ,</w:t>
      </w:r>
    </w:p>
    <w:p w:rsidR="00201B5F" w:rsidRPr="00D12551" w:rsidRDefault="00201B5F">
      <w:pPr>
        <w:pStyle w:val="ConsPlusTitle"/>
        <w:jc w:val="center"/>
      </w:pPr>
      <w:r w:rsidRPr="00D12551">
        <w:t xml:space="preserve">ПОДЛЕЖАЩИХ ПРИЗНАНИЮ </w:t>
      </w:r>
      <w:proofErr w:type="gramStart"/>
      <w:r w:rsidRPr="00D12551">
        <w:t>УТРАТИВШИМИ</w:t>
      </w:r>
      <w:proofErr w:type="gramEnd"/>
      <w:r w:rsidRPr="00D12551">
        <w:t xml:space="preserve"> СИЛУ ПОЛНОСТЬЮ ИЛИ ЧАСТИЧНО</w:t>
      </w:r>
    </w:p>
    <w:p w:rsidR="00201B5F" w:rsidRPr="00D12551" w:rsidRDefault="00201B5F">
      <w:pPr>
        <w:pStyle w:val="ConsPlusNormal"/>
        <w:jc w:val="center"/>
      </w:pPr>
    </w:p>
    <w:p w:rsidR="00201B5F" w:rsidRPr="00D12551" w:rsidRDefault="00201B5F">
      <w:pPr>
        <w:pStyle w:val="ConsPlusNormal"/>
        <w:ind w:firstLine="540"/>
        <w:jc w:val="both"/>
      </w:pPr>
      <w:r w:rsidRPr="00D12551">
        <w:t xml:space="preserve">1. </w:t>
      </w:r>
      <w:hyperlink r:id="rId29">
        <w:r w:rsidRPr="00D12551">
          <w:t>Постановление</w:t>
        </w:r>
      </w:hyperlink>
      <w:r w:rsidRPr="00D12551">
        <w:t xml:space="preserve">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2. </w:t>
      </w:r>
      <w:hyperlink r:id="rId30">
        <w:r w:rsidRPr="00D12551">
          <w:t>Постановление</w:t>
        </w:r>
      </w:hyperlink>
      <w:r w:rsidRPr="00D12551">
        <w:t xml:space="preserve"> Правительства Ленинградской области от 17 октября 2013 года N 346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3. </w:t>
      </w:r>
      <w:hyperlink r:id="rId31">
        <w:r w:rsidRPr="00D12551">
          <w:t>Постановление</w:t>
        </w:r>
      </w:hyperlink>
      <w:r w:rsidRPr="00D12551">
        <w:t xml:space="preserve"> Правительства Ленинградской области от 7 июля 2014 года N 286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4. </w:t>
      </w:r>
      <w:hyperlink r:id="rId32">
        <w:r w:rsidRPr="00D12551">
          <w:t>Постановление</w:t>
        </w:r>
      </w:hyperlink>
      <w:r w:rsidRPr="00D12551">
        <w:t xml:space="preserve"> Правительства Ленинградской области от 30 апреля 2015 года N 137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5. </w:t>
      </w:r>
      <w:hyperlink r:id="rId33">
        <w:r w:rsidRPr="00D12551">
          <w:t>Постановление</w:t>
        </w:r>
      </w:hyperlink>
      <w:r w:rsidRPr="00D12551">
        <w:t xml:space="preserve"> Правительства Ленинградской области от 18 апреля 2016 года N 113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6. </w:t>
      </w:r>
      <w:hyperlink r:id="rId34">
        <w:r w:rsidRPr="00D12551">
          <w:t>Постановление</w:t>
        </w:r>
      </w:hyperlink>
      <w:r w:rsidRPr="00D12551">
        <w:t xml:space="preserve"> Правительства Ленинградской области от 6 октября 2017 года N 400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7. </w:t>
      </w:r>
      <w:hyperlink r:id="rId35">
        <w:proofErr w:type="gramStart"/>
        <w:r w:rsidRPr="00D12551">
          <w:t>Постановление</w:t>
        </w:r>
      </w:hyperlink>
      <w:r w:rsidRPr="00D12551">
        <w:t xml:space="preserve"> Правительства Ленинградской области от 12 февраля 2018 года N 36 "О внесении изменения в постановление Правительства Ленинградской области от 6 октября 2017 года N 400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  <w:proofErr w:type="gramEnd"/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8. </w:t>
      </w:r>
      <w:hyperlink r:id="rId36">
        <w:r w:rsidRPr="00D12551">
          <w:t>Постановление</w:t>
        </w:r>
      </w:hyperlink>
      <w:r w:rsidRPr="00D12551">
        <w:t xml:space="preserve"> Правительства Ленинградской области от 23 марта 2018 года N 94 "О внесении изменения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lastRenderedPageBreak/>
        <w:t xml:space="preserve">9. </w:t>
      </w:r>
      <w:hyperlink r:id="rId37">
        <w:r w:rsidRPr="00D12551">
          <w:t>Постановление</w:t>
        </w:r>
      </w:hyperlink>
      <w:r w:rsidRPr="00D12551">
        <w:t xml:space="preserve"> Правительства Ленинградской области от 30 мая 2018 года N 173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10. </w:t>
      </w:r>
      <w:hyperlink r:id="rId38">
        <w:r w:rsidRPr="00D12551">
          <w:t>Постановление</w:t>
        </w:r>
      </w:hyperlink>
      <w:r w:rsidRPr="00D12551">
        <w:t xml:space="preserve"> Правительства Ленинградской области от 27 сентября 2018 года N 358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11. </w:t>
      </w:r>
      <w:hyperlink r:id="rId39">
        <w:r w:rsidRPr="00D12551">
          <w:t>Постановление</w:t>
        </w:r>
      </w:hyperlink>
      <w:r w:rsidRPr="00D12551">
        <w:t xml:space="preserve"> Правительства Ленинградской области от 15 апреля 2019 года N 146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12. </w:t>
      </w:r>
      <w:hyperlink r:id="rId40">
        <w:r w:rsidRPr="00D12551">
          <w:t>Постановление</w:t>
        </w:r>
      </w:hyperlink>
      <w:r w:rsidRPr="00D12551">
        <w:t xml:space="preserve"> Правительства Ленинградской области от 7 мая 2019 года N 191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13. </w:t>
      </w:r>
      <w:hyperlink r:id="rId41">
        <w:r w:rsidRPr="00D12551">
          <w:t>Постановление</w:t>
        </w:r>
      </w:hyperlink>
      <w:r w:rsidRPr="00D12551">
        <w:t xml:space="preserve"> Правительства Ленинградской области от 27 декабря 2019 года N 639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14. </w:t>
      </w:r>
      <w:hyperlink r:id="rId42">
        <w:r w:rsidRPr="00D12551">
          <w:t>Пункт 1</w:t>
        </w:r>
      </w:hyperlink>
      <w:r w:rsidRPr="00D12551">
        <w:t xml:space="preserve">, </w:t>
      </w:r>
      <w:hyperlink r:id="rId43">
        <w:r w:rsidRPr="00D12551">
          <w:t>приложение 1</w:t>
        </w:r>
      </w:hyperlink>
      <w:r w:rsidRPr="00D12551">
        <w:t xml:space="preserve"> к постановлению Правительства Ленинградской области от 15 июня 2020 года N 401 "О внесении изменений в постановления Правительства Ленинградской области от 7 марта 2013 года N 66 и от 25 января 2019 года N 10".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15. </w:t>
      </w:r>
      <w:hyperlink r:id="rId44">
        <w:r w:rsidRPr="00D12551">
          <w:t>Постановление</w:t>
        </w:r>
      </w:hyperlink>
      <w:r w:rsidRPr="00D12551">
        <w:t xml:space="preserve"> Правительства Ленинградской области от 25 августа 2020 года N 595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16. </w:t>
      </w:r>
      <w:hyperlink r:id="rId45">
        <w:r w:rsidRPr="00D12551">
          <w:t>Постановление</w:t>
        </w:r>
      </w:hyperlink>
      <w:r w:rsidRPr="00D12551">
        <w:t xml:space="preserve"> Правительства Ленинградской области от 30 апреля 2021 года N 250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17. </w:t>
      </w:r>
      <w:hyperlink r:id="rId46">
        <w:r w:rsidRPr="00D12551">
          <w:t>Постановление</w:t>
        </w:r>
      </w:hyperlink>
      <w:r w:rsidRPr="00D12551">
        <w:t xml:space="preserve"> Правительства Ленинградской области от 6 декабря 2021 года N 781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18. </w:t>
      </w:r>
      <w:hyperlink r:id="rId47">
        <w:r w:rsidRPr="00D12551">
          <w:t>Постановление</w:t>
        </w:r>
      </w:hyperlink>
      <w:r w:rsidRPr="00D12551">
        <w:t xml:space="preserve"> Правительства Ленинградской области от 18 апреля 2022 года N 253 "О внесении изменения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201B5F" w:rsidRPr="00D12551" w:rsidRDefault="00201B5F">
      <w:pPr>
        <w:pStyle w:val="ConsPlusNormal"/>
        <w:spacing w:before="220"/>
        <w:ind w:firstLine="540"/>
        <w:jc w:val="both"/>
      </w:pPr>
      <w:r w:rsidRPr="00D12551">
        <w:t xml:space="preserve">19. </w:t>
      </w:r>
      <w:hyperlink r:id="rId48">
        <w:r w:rsidRPr="00D12551">
          <w:t>Постановление</w:t>
        </w:r>
      </w:hyperlink>
      <w:r w:rsidRPr="00D12551">
        <w:t xml:space="preserve"> Правительства Ленинградской области от 26 августа 2022 года N 606 "О внесении изменений в постановление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области".</w:t>
      </w:r>
    </w:p>
    <w:p w:rsidR="00201B5F" w:rsidRPr="00D12551" w:rsidRDefault="00201B5F">
      <w:pPr>
        <w:pStyle w:val="ConsPlusNormal"/>
      </w:pPr>
    </w:p>
    <w:p w:rsidR="00201B5F" w:rsidRPr="00D12551" w:rsidRDefault="00201B5F">
      <w:pPr>
        <w:pStyle w:val="ConsPlusNormal"/>
      </w:pPr>
    </w:p>
    <w:p w:rsidR="007616DD" w:rsidRPr="00D12551" w:rsidRDefault="00D12551"/>
    <w:sectPr w:rsidR="007616DD" w:rsidRPr="00D12551" w:rsidSect="0011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5F"/>
    <w:rsid w:val="00201B5F"/>
    <w:rsid w:val="00D12551"/>
    <w:rsid w:val="00E43940"/>
    <w:rsid w:val="00F3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B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1B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1B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B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1B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1B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60887&amp;dst=100144" TargetMode="External"/><Relationship Id="rId18" Type="http://schemas.openxmlformats.org/officeDocument/2006/relationships/hyperlink" Target="https://login.consultant.ru/link/?req=doc&amp;base=SPB&amp;n=260887&amp;dst=100413" TargetMode="External"/><Relationship Id="rId26" Type="http://schemas.openxmlformats.org/officeDocument/2006/relationships/hyperlink" Target="https://login.consultant.ru/link/?req=doc&amp;base=SPB&amp;n=284563" TargetMode="External"/><Relationship Id="rId39" Type="http://schemas.openxmlformats.org/officeDocument/2006/relationships/hyperlink" Target="https://login.consultant.ru/link/?req=doc&amp;base=SPB&amp;n=211643" TargetMode="External"/><Relationship Id="rId21" Type="http://schemas.openxmlformats.org/officeDocument/2006/relationships/hyperlink" Target="https://login.consultant.ru/link/?req=doc&amp;base=SPB&amp;n=260887&amp;dst=100696" TargetMode="External"/><Relationship Id="rId34" Type="http://schemas.openxmlformats.org/officeDocument/2006/relationships/hyperlink" Target="https://login.consultant.ru/link/?req=doc&amp;base=SPB&amp;n=196532" TargetMode="External"/><Relationship Id="rId42" Type="http://schemas.openxmlformats.org/officeDocument/2006/relationships/hyperlink" Target="https://login.consultant.ru/link/?req=doc&amp;base=SPB&amp;n=227382&amp;dst=100005" TargetMode="External"/><Relationship Id="rId47" Type="http://schemas.openxmlformats.org/officeDocument/2006/relationships/hyperlink" Target="https://login.consultant.ru/link/?req=doc&amp;base=SPB&amp;n=25544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60887&amp;dst=1000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60887&amp;dst=100693" TargetMode="External"/><Relationship Id="rId29" Type="http://schemas.openxmlformats.org/officeDocument/2006/relationships/hyperlink" Target="https://login.consultant.ru/link/?req=doc&amp;base=SPB&amp;n=280986" TargetMode="External"/><Relationship Id="rId11" Type="http://schemas.openxmlformats.org/officeDocument/2006/relationships/hyperlink" Target="https://login.consultant.ru/link/?req=doc&amp;base=SPB&amp;n=260887&amp;dst=100315" TargetMode="External"/><Relationship Id="rId24" Type="http://schemas.openxmlformats.org/officeDocument/2006/relationships/hyperlink" Target="https://login.consultant.ru/link/?req=doc&amp;base=LAW&amp;n=475991" TargetMode="External"/><Relationship Id="rId32" Type="http://schemas.openxmlformats.org/officeDocument/2006/relationships/hyperlink" Target="https://login.consultant.ru/link/?req=doc&amp;base=SPB&amp;n=159934" TargetMode="External"/><Relationship Id="rId37" Type="http://schemas.openxmlformats.org/officeDocument/2006/relationships/hyperlink" Target="https://login.consultant.ru/link/?req=doc&amp;base=SPB&amp;n=199948" TargetMode="External"/><Relationship Id="rId40" Type="http://schemas.openxmlformats.org/officeDocument/2006/relationships/hyperlink" Target="https://login.consultant.ru/link/?req=doc&amp;base=SPB&amp;n=212193" TargetMode="External"/><Relationship Id="rId45" Type="http://schemas.openxmlformats.org/officeDocument/2006/relationships/hyperlink" Target="https://login.consultant.ru/link/?req=doc&amp;base=SPB&amp;n=241115" TargetMode="External"/><Relationship Id="rId5" Type="http://schemas.openxmlformats.org/officeDocument/2006/relationships/hyperlink" Target="https://login.consultant.ru/link/?req=doc&amp;base=SPB&amp;n=315127&amp;dst=100010" TargetMode="External"/><Relationship Id="rId15" Type="http://schemas.openxmlformats.org/officeDocument/2006/relationships/hyperlink" Target="https://login.consultant.ru/link/?req=doc&amp;base=SPB&amp;n=260887&amp;dst=100146" TargetMode="External"/><Relationship Id="rId23" Type="http://schemas.openxmlformats.org/officeDocument/2006/relationships/hyperlink" Target="https://login.consultant.ru/link/?req=doc&amp;base=SPB&amp;n=260887&amp;dst=100308" TargetMode="External"/><Relationship Id="rId28" Type="http://schemas.openxmlformats.org/officeDocument/2006/relationships/hyperlink" Target="https://login.consultant.ru/link/?req=doc&amp;base=SPB&amp;n=315028&amp;dst=100029" TargetMode="External"/><Relationship Id="rId36" Type="http://schemas.openxmlformats.org/officeDocument/2006/relationships/hyperlink" Target="https://login.consultant.ru/link/?req=doc&amp;base=SPB&amp;n=19773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260887&amp;dst=100134" TargetMode="External"/><Relationship Id="rId19" Type="http://schemas.openxmlformats.org/officeDocument/2006/relationships/hyperlink" Target="https://login.consultant.ru/link/?req=doc&amp;base=SPB&amp;n=260887&amp;dst=100224" TargetMode="External"/><Relationship Id="rId31" Type="http://schemas.openxmlformats.org/officeDocument/2006/relationships/hyperlink" Target="https://login.consultant.ru/link/?req=doc&amp;base=SPB&amp;n=149046" TargetMode="External"/><Relationship Id="rId44" Type="http://schemas.openxmlformats.org/officeDocument/2006/relationships/hyperlink" Target="https://login.consultant.ru/link/?req=doc&amp;base=SPB&amp;n=230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0887&amp;dst=100301" TargetMode="External"/><Relationship Id="rId14" Type="http://schemas.openxmlformats.org/officeDocument/2006/relationships/hyperlink" Target="https://login.consultant.ru/link/?req=doc&amp;base=SPB&amp;n=260887&amp;dst=100409" TargetMode="External"/><Relationship Id="rId22" Type="http://schemas.openxmlformats.org/officeDocument/2006/relationships/hyperlink" Target="https://login.consultant.ru/link/?req=doc&amp;base=SPB&amp;n=260887&amp;dst=100697" TargetMode="External"/><Relationship Id="rId27" Type="http://schemas.openxmlformats.org/officeDocument/2006/relationships/hyperlink" Target="https://login.consultant.ru/link/?req=doc&amp;base=SPB&amp;n=311883&amp;dst=100022" TargetMode="External"/><Relationship Id="rId30" Type="http://schemas.openxmlformats.org/officeDocument/2006/relationships/hyperlink" Target="https://login.consultant.ru/link/?req=doc&amp;base=SPB&amp;n=140488" TargetMode="External"/><Relationship Id="rId35" Type="http://schemas.openxmlformats.org/officeDocument/2006/relationships/hyperlink" Target="https://login.consultant.ru/link/?req=doc&amp;base=SPB&amp;n=196395" TargetMode="External"/><Relationship Id="rId43" Type="http://schemas.openxmlformats.org/officeDocument/2006/relationships/hyperlink" Target="https://login.consultant.ru/link/?req=doc&amp;base=SPB&amp;n=227382&amp;dst=100011" TargetMode="External"/><Relationship Id="rId48" Type="http://schemas.openxmlformats.org/officeDocument/2006/relationships/hyperlink" Target="https://login.consultant.ru/link/?req=doc&amp;base=SPB&amp;n=260792" TargetMode="External"/><Relationship Id="rId8" Type="http://schemas.openxmlformats.org/officeDocument/2006/relationships/hyperlink" Target="https://login.consultant.ru/link/?req=doc&amp;base=SPB&amp;n=260887&amp;dst=1002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60887&amp;dst=100258" TargetMode="External"/><Relationship Id="rId17" Type="http://schemas.openxmlformats.org/officeDocument/2006/relationships/hyperlink" Target="https://login.consultant.ru/link/?req=doc&amp;base=SPB&amp;n=260887&amp;dst=100306" TargetMode="External"/><Relationship Id="rId25" Type="http://schemas.openxmlformats.org/officeDocument/2006/relationships/hyperlink" Target="https://login.consultant.ru/link/?req=doc&amp;base=LAW&amp;n=511499" TargetMode="External"/><Relationship Id="rId33" Type="http://schemas.openxmlformats.org/officeDocument/2006/relationships/hyperlink" Target="https://login.consultant.ru/link/?req=doc&amp;base=SPB&amp;n=172391" TargetMode="External"/><Relationship Id="rId38" Type="http://schemas.openxmlformats.org/officeDocument/2006/relationships/hyperlink" Target="https://login.consultant.ru/link/?req=doc&amp;base=SPB&amp;n=203920" TargetMode="External"/><Relationship Id="rId46" Type="http://schemas.openxmlformats.org/officeDocument/2006/relationships/hyperlink" Target="https://login.consultant.ru/link/?req=doc&amp;base=SPB&amp;n=249711" TargetMode="External"/><Relationship Id="rId20" Type="http://schemas.openxmlformats.org/officeDocument/2006/relationships/hyperlink" Target="https://login.consultant.ru/link/?req=doc&amp;base=SPB&amp;n=260887&amp;dst=100307" TargetMode="External"/><Relationship Id="rId41" Type="http://schemas.openxmlformats.org/officeDocument/2006/relationships/hyperlink" Target="https://login.consultant.ru/link/?req=doc&amp;base=SPB&amp;n=2211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60887&amp;dst=100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8366</Words>
  <Characters>47687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Елена Анатольевна Миронович</cp:lastModifiedBy>
  <cp:revision>2</cp:revision>
  <dcterms:created xsi:type="dcterms:W3CDTF">2025-08-08T12:12:00Z</dcterms:created>
  <dcterms:modified xsi:type="dcterms:W3CDTF">2025-08-08T12:17:00Z</dcterms:modified>
</cp:coreProperties>
</file>