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DC9" w:rsidRDefault="007A1DC9" w:rsidP="007A1DC9">
      <w:pPr>
        <w:pStyle w:val="ConsPlusTitle"/>
        <w:jc w:val="center"/>
        <w:outlineLvl w:val="0"/>
      </w:pPr>
      <w:r>
        <w:t>ПРАВИТЕЛЬСТВО ЛЕНИНГРАДСКОЙ ОБЛАСТИ</w:t>
      </w:r>
    </w:p>
    <w:p w:rsidR="007A1DC9" w:rsidRDefault="007A1DC9" w:rsidP="007A1DC9">
      <w:pPr>
        <w:pStyle w:val="ConsPlusTitle"/>
        <w:jc w:val="center"/>
      </w:pPr>
      <w:bookmarkStart w:id="0" w:name="_GoBack"/>
      <w:bookmarkEnd w:id="0"/>
    </w:p>
    <w:p w:rsidR="007A1DC9" w:rsidRDefault="007A1DC9" w:rsidP="007A1DC9">
      <w:pPr>
        <w:pStyle w:val="ConsPlusTitle"/>
        <w:jc w:val="center"/>
      </w:pPr>
      <w:r>
        <w:t>ПОСТАНОВЛЕНИЕ</w:t>
      </w:r>
    </w:p>
    <w:p w:rsidR="007A1DC9" w:rsidRDefault="007A1DC9" w:rsidP="007A1DC9">
      <w:pPr>
        <w:pStyle w:val="ConsPlusTitle"/>
        <w:jc w:val="center"/>
      </w:pPr>
      <w:r>
        <w:t>от 25 октября 2017 г. N 432</w:t>
      </w:r>
    </w:p>
    <w:p w:rsidR="007A1DC9" w:rsidRDefault="007A1DC9" w:rsidP="007A1DC9">
      <w:pPr>
        <w:pStyle w:val="ConsPlusTitle"/>
        <w:jc w:val="center"/>
      </w:pPr>
    </w:p>
    <w:p w:rsidR="007A1DC9" w:rsidRDefault="007A1DC9" w:rsidP="007A1DC9">
      <w:pPr>
        <w:pStyle w:val="ConsPlusTitle"/>
        <w:jc w:val="center"/>
      </w:pPr>
      <w:r>
        <w:t>ОБ УТВЕРЖДЕНИИ ПОРЯДКА ПРЕДОСТАВЛЕНИЯ СУБСИДИЙ ИЗ ОБЛАСТНОГО</w:t>
      </w:r>
    </w:p>
    <w:p w:rsidR="007A1DC9" w:rsidRDefault="007A1DC9" w:rsidP="007A1DC9">
      <w:pPr>
        <w:pStyle w:val="ConsPlusTitle"/>
        <w:jc w:val="center"/>
      </w:pPr>
      <w:r>
        <w:t>БЮДЖЕТА ЛЕНИНГРАДСКОЙ ОБЛАСТИ НЕКОММЕРЧЕСКИМ ОРГАНИЗАЦИЯМ,</w:t>
      </w:r>
    </w:p>
    <w:p w:rsidR="007A1DC9" w:rsidRDefault="007A1DC9" w:rsidP="007A1DC9">
      <w:pPr>
        <w:pStyle w:val="ConsPlusTitle"/>
        <w:jc w:val="center"/>
      </w:pPr>
      <w:r>
        <w:t>ОТНОСЯЩИМСЯ К ИНФРАСТРУКТУРЕ ПОДДЕРЖКИ ПРОМЫШЛЕННОСТИ,</w:t>
      </w:r>
    </w:p>
    <w:p w:rsidR="007A1DC9" w:rsidRDefault="007A1DC9" w:rsidP="007A1DC9">
      <w:pPr>
        <w:pStyle w:val="ConsPlusTitle"/>
        <w:jc w:val="center"/>
      </w:pPr>
      <w:r>
        <w:t>НА ОСУЩЕСТВЛЕНИЕ ДЕЯТЕЛЬНОСТИ ПО РАЗВИТИЮ ПРОМЫШЛЕННОЙ</w:t>
      </w:r>
    </w:p>
    <w:p w:rsidR="007A1DC9" w:rsidRDefault="007A1DC9" w:rsidP="007A1DC9">
      <w:pPr>
        <w:pStyle w:val="ConsPlusTitle"/>
        <w:jc w:val="center"/>
      </w:pPr>
      <w:r>
        <w:t>КООПЕРАЦИИ, КЛАСТЕРНЫХ ИНИЦИАТИВ, СОДЕЙСТВИЮ ИННОВАЦИОННОМУ</w:t>
      </w:r>
    </w:p>
    <w:p w:rsidR="007A1DC9" w:rsidRDefault="007A1DC9" w:rsidP="007A1DC9">
      <w:pPr>
        <w:pStyle w:val="ConsPlusTitle"/>
        <w:jc w:val="center"/>
      </w:pPr>
      <w:r>
        <w:t>РАЗВИТИЮ И ИМПОРТОЗАМЕЩЕНИЮ, ПОИСКУ НОВЫХ РОССИЙСКИХ КАНАЛОВ</w:t>
      </w:r>
    </w:p>
    <w:p w:rsidR="007A1DC9" w:rsidRDefault="007A1DC9" w:rsidP="007A1DC9">
      <w:pPr>
        <w:pStyle w:val="ConsPlusTitle"/>
        <w:jc w:val="center"/>
      </w:pPr>
      <w:r>
        <w:t>СБЫТА, КАДРОВОМУ ОБЕСПЕЧЕНИЮ ЭКОНОМИКИ</w:t>
      </w:r>
    </w:p>
    <w:p w:rsidR="007A1DC9" w:rsidRDefault="007A1DC9" w:rsidP="007A1DC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7A1D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C9" w:rsidRDefault="007A1DC9" w:rsidP="007A1D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C9" w:rsidRDefault="007A1DC9" w:rsidP="007A1D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C9" w:rsidRDefault="007A1DC9" w:rsidP="007A1DC9">
            <w:pPr>
              <w:pStyle w:val="ConsPlusNormal"/>
              <w:jc w:val="center"/>
            </w:pPr>
            <w:r>
              <w:rPr>
                <w:color w:val="392C69"/>
              </w:rPr>
              <w:t>Список изменяющих документов</w:t>
            </w:r>
          </w:p>
          <w:p w:rsidR="007A1DC9" w:rsidRDefault="007A1DC9" w:rsidP="007A1DC9">
            <w:pPr>
              <w:pStyle w:val="ConsPlusNormal"/>
              <w:jc w:val="center"/>
            </w:pPr>
            <w:r>
              <w:rPr>
                <w:color w:val="392C69"/>
              </w:rPr>
              <w:t>(в ред. Постановлений Правительства Ленинградской области</w:t>
            </w:r>
          </w:p>
          <w:p w:rsidR="007A1DC9" w:rsidRDefault="007A1DC9" w:rsidP="007A1DC9">
            <w:pPr>
              <w:pStyle w:val="ConsPlusNormal"/>
              <w:jc w:val="center"/>
            </w:pPr>
            <w:r>
              <w:rPr>
                <w:color w:val="392C69"/>
              </w:rPr>
              <w:t xml:space="preserve">от 11.12.2017 </w:t>
            </w:r>
            <w:hyperlink r:id="rId4">
              <w:r>
                <w:rPr>
                  <w:color w:val="0000FF"/>
                </w:rPr>
                <w:t>N 562</w:t>
              </w:r>
            </w:hyperlink>
            <w:r>
              <w:rPr>
                <w:color w:val="392C69"/>
              </w:rPr>
              <w:t xml:space="preserve">, от 06.06.2019 </w:t>
            </w:r>
            <w:hyperlink r:id="rId5">
              <w:r>
                <w:rPr>
                  <w:color w:val="0000FF"/>
                </w:rPr>
                <w:t>N 256</w:t>
              </w:r>
            </w:hyperlink>
            <w:r>
              <w:rPr>
                <w:color w:val="392C69"/>
              </w:rPr>
              <w:t xml:space="preserve">, от 14.11.2019 </w:t>
            </w:r>
            <w:hyperlink r:id="rId6">
              <w:r>
                <w:rPr>
                  <w:color w:val="0000FF"/>
                </w:rPr>
                <w:t>N 521</w:t>
              </w:r>
            </w:hyperlink>
            <w:r>
              <w:rPr>
                <w:color w:val="392C69"/>
              </w:rPr>
              <w:t>,</w:t>
            </w:r>
          </w:p>
          <w:p w:rsidR="007A1DC9" w:rsidRDefault="007A1DC9" w:rsidP="007A1DC9">
            <w:pPr>
              <w:pStyle w:val="ConsPlusNormal"/>
              <w:jc w:val="center"/>
            </w:pPr>
            <w:r>
              <w:rPr>
                <w:color w:val="392C69"/>
              </w:rPr>
              <w:t xml:space="preserve">от 18.05.2020 </w:t>
            </w:r>
            <w:hyperlink r:id="rId7">
              <w:r>
                <w:rPr>
                  <w:color w:val="0000FF"/>
                </w:rPr>
                <w:t>N 302</w:t>
              </w:r>
            </w:hyperlink>
            <w:r>
              <w:rPr>
                <w:color w:val="392C69"/>
              </w:rPr>
              <w:t xml:space="preserve">, от 11.08.2020 </w:t>
            </w:r>
            <w:hyperlink r:id="rId8">
              <w:r>
                <w:rPr>
                  <w:color w:val="0000FF"/>
                </w:rPr>
                <w:t>N 563</w:t>
              </w:r>
            </w:hyperlink>
            <w:r>
              <w:rPr>
                <w:color w:val="392C69"/>
              </w:rPr>
              <w:t xml:space="preserve">, от 31.05.2021 </w:t>
            </w:r>
            <w:hyperlink r:id="rId9">
              <w:r>
                <w:rPr>
                  <w:color w:val="0000FF"/>
                </w:rPr>
                <w:t>N 347</w:t>
              </w:r>
            </w:hyperlink>
            <w:r>
              <w:rPr>
                <w:color w:val="392C69"/>
              </w:rPr>
              <w:t>,</w:t>
            </w:r>
          </w:p>
          <w:p w:rsidR="007A1DC9" w:rsidRDefault="007A1DC9" w:rsidP="007A1DC9">
            <w:pPr>
              <w:pStyle w:val="ConsPlusNormal"/>
              <w:jc w:val="center"/>
            </w:pPr>
            <w:r>
              <w:rPr>
                <w:color w:val="392C69"/>
              </w:rPr>
              <w:t xml:space="preserve">от 30.12.2022 </w:t>
            </w:r>
            <w:hyperlink r:id="rId10">
              <w:r>
                <w:rPr>
                  <w:color w:val="0000FF"/>
                </w:rPr>
                <w:t>N 1025</w:t>
              </w:r>
            </w:hyperlink>
            <w:r>
              <w:rPr>
                <w:color w:val="392C69"/>
              </w:rPr>
              <w:t xml:space="preserve">, от 20.06.2023 </w:t>
            </w:r>
            <w:hyperlink r:id="rId11">
              <w:r>
                <w:rPr>
                  <w:color w:val="0000FF"/>
                </w:rPr>
                <w:t>N 410</w:t>
              </w:r>
            </w:hyperlink>
            <w:r>
              <w:rPr>
                <w:color w:val="392C69"/>
              </w:rPr>
              <w:t xml:space="preserve">, от 18.09.2023 </w:t>
            </w:r>
            <w:hyperlink r:id="rId12">
              <w:r>
                <w:rPr>
                  <w:color w:val="0000FF"/>
                </w:rPr>
                <w:t>N 654</w:t>
              </w:r>
            </w:hyperlink>
            <w:r>
              <w:rPr>
                <w:color w:val="392C69"/>
              </w:rPr>
              <w:t>,</w:t>
            </w:r>
          </w:p>
          <w:p w:rsidR="007A1DC9" w:rsidRDefault="007A1DC9" w:rsidP="007A1DC9">
            <w:pPr>
              <w:pStyle w:val="ConsPlusNormal"/>
              <w:jc w:val="center"/>
            </w:pPr>
            <w:r>
              <w:rPr>
                <w:color w:val="392C69"/>
              </w:rPr>
              <w:t xml:space="preserve">от 23.05.2024 </w:t>
            </w:r>
            <w:hyperlink r:id="rId13">
              <w:r>
                <w:rPr>
                  <w:color w:val="0000FF"/>
                </w:rPr>
                <w:t>N 332</w:t>
              </w:r>
            </w:hyperlink>
            <w:r>
              <w:rPr>
                <w:color w:val="392C69"/>
              </w:rPr>
              <w:t xml:space="preserve">, от 21.02.2025 </w:t>
            </w:r>
            <w:hyperlink r:id="rId14">
              <w:r>
                <w:rPr>
                  <w:color w:val="0000FF"/>
                </w:rPr>
                <w:t>N 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1DC9" w:rsidRDefault="007A1DC9" w:rsidP="007A1DC9">
            <w:pPr>
              <w:pStyle w:val="ConsPlusNormal"/>
            </w:pPr>
          </w:p>
        </w:tc>
      </w:tr>
    </w:tbl>
    <w:p w:rsidR="007A1DC9" w:rsidRDefault="007A1DC9" w:rsidP="007A1DC9">
      <w:pPr>
        <w:pStyle w:val="ConsPlusNormal"/>
        <w:jc w:val="center"/>
      </w:pPr>
    </w:p>
    <w:p w:rsidR="007A1DC9" w:rsidRDefault="007A1DC9" w:rsidP="007A1DC9">
      <w:pPr>
        <w:pStyle w:val="ConsPlusNormal"/>
        <w:ind w:firstLine="540"/>
        <w:jc w:val="both"/>
      </w:pPr>
      <w:r>
        <w:t xml:space="preserve">В соответствии с </w:t>
      </w:r>
      <w:hyperlink r:id="rId15">
        <w:r>
          <w:rPr>
            <w:color w:val="0000FF"/>
          </w:rPr>
          <w:t>пунктом 2 статьи 78.1</w:t>
        </w:r>
      </w:hyperlink>
      <w:r>
        <w:t xml:space="preserve"> Бюджетного кодекса Российской Федерации, </w:t>
      </w:r>
      <w:hyperlink r:id="rId16">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государственной </w:t>
      </w:r>
      <w:hyperlink r:id="rId17">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7A1DC9" w:rsidRDefault="007A1DC9" w:rsidP="007A1DC9">
      <w:pPr>
        <w:pStyle w:val="ConsPlusNormal"/>
        <w:jc w:val="both"/>
      </w:pPr>
      <w:r>
        <w:t xml:space="preserve">(преамбула в ред. </w:t>
      </w:r>
      <w:hyperlink r:id="rId18">
        <w:r>
          <w:rPr>
            <w:color w:val="0000FF"/>
          </w:rPr>
          <w:t>Постановления</w:t>
        </w:r>
      </w:hyperlink>
      <w:r>
        <w:t xml:space="preserve"> Правительства Ленинградской области от 21.02.2025 N 186)</w:t>
      </w:r>
    </w:p>
    <w:p w:rsidR="007A1DC9" w:rsidRDefault="007A1DC9" w:rsidP="007A1DC9">
      <w:pPr>
        <w:pStyle w:val="ConsPlusNormal"/>
        <w:ind w:firstLine="540"/>
        <w:jc w:val="both"/>
      </w:pPr>
    </w:p>
    <w:p w:rsidR="007A1DC9" w:rsidRDefault="007A1DC9" w:rsidP="007A1DC9">
      <w:pPr>
        <w:pStyle w:val="ConsPlusNormal"/>
        <w:ind w:firstLine="540"/>
        <w:jc w:val="both"/>
      </w:pPr>
      <w:r>
        <w:t xml:space="preserve">1. Утвердить прилагаемый </w:t>
      </w:r>
      <w:hyperlink w:anchor="P44">
        <w:r>
          <w:rPr>
            <w:color w:val="0000FF"/>
          </w:rPr>
          <w:t>Порядок</w:t>
        </w:r>
      </w:hyperlink>
      <w:r>
        <w:t xml:space="preserve"> предоставления субсидий из областного бюджета Ленинградской области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 кадровому обеспечению экономики.</w:t>
      </w:r>
    </w:p>
    <w:p w:rsidR="007A1DC9" w:rsidRDefault="007A1DC9" w:rsidP="007A1DC9">
      <w:pPr>
        <w:pStyle w:val="ConsPlusNormal"/>
        <w:jc w:val="both"/>
      </w:pPr>
      <w:r>
        <w:t xml:space="preserve">(п. 1 в ред. </w:t>
      </w:r>
      <w:hyperlink r:id="rId19">
        <w:r>
          <w:rPr>
            <w:color w:val="0000FF"/>
          </w:rPr>
          <w:t>Постановления</w:t>
        </w:r>
      </w:hyperlink>
      <w:r>
        <w:t xml:space="preserve"> Правительства Ленинградской области от 23.05.2024 N 332)</w:t>
      </w:r>
    </w:p>
    <w:p w:rsidR="007A1DC9" w:rsidRDefault="007A1DC9" w:rsidP="007A1DC9">
      <w:pPr>
        <w:pStyle w:val="ConsPlusNormal"/>
        <w:ind w:firstLine="540"/>
        <w:jc w:val="both"/>
      </w:pPr>
      <w:r>
        <w:t>2. Настоящее постановление вступает в силу со дня вступления в силу областного закона об областном бюджете Ленинградской области, предусматривающего объемы бюджетных ассигнований на предоставление субсидий некоммерческим организациям, относящимся к инфраструктуре поддержки промышленности, на осуществление деятельности по развитию кластерных инициатив, организации и участию в выставочно-ярмарочных и коммуникативных мероприятиях в рамках подпрограммы "Развитие промышленности и инноваций в Ленинградской области" государственной программы Ленинградской области "Стимулирование экономической активности Ленинградской области".</w:t>
      </w:r>
    </w:p>
    <w:p w:rsidR="007A1DC9" w:rsidRDefault="007A1DC9" w:rsidP="007A1DC9">
      <w:pPr>
        <w:pStyle w:val="ConsPlusNormal"/>
        <w:jc w:val="both"/>
      </w:pPr>
      <w:r>
        <w:t xml:space="preserve">(в ред. Постановлений Правительства Ленинградской области от 14.11.2019 </w:t>
      </w:r>
      <w:hyperlink r:id="rId20">
        <w:r>
          <w:rPr>
            <w:color w:val="0000FF"/>
          </w:rPr>
          <w:t>N 521</w:t>
        </w:r>
      </w:hyperlink>
      <w:r>
        <w:t xml:space="preserve">, от 18.05.2020 </w:t>
      </w:r>
      <w:hyperlink r:id="rId21">
        <w:r>
          <w:rPr>
            <w:color w:val="0000FF"/>
          </w:rPr>
          <w:t>N 302</w:t>
        </w:r>
      </w:hyperlink>
      <w:r>
        <w:t>)</w:t>
      </w:r>
    </w:p>
    <w:p w:rsidR="007A1DC9" w:rsidRDefault="007A1DC9" w:rsidP="007A1DC9">
      <w:pPr>
        <w:pStyle w:val="ConsPlusNormal"/>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7A1DC9" w:rsidRDefault="007A1DC9" w:rsidP="007A1DC9">
      <w:pPr>
        <w:pStyle w:val="ConsPlusNormal"/>
        <w:ind w:firstLine="540"/>
        <w:jc w:val="both"/>
      </w:pPr>
    </w:p>
    <w:p w:rsidR="007A1DC9" w:rsidRDefault="007A1DC9" w:rsidP="007A1DC9">
      <w:pPr>
        <w:pStyle w:val="ConsPlusNormal"/>
        <w:jc w:val="right"/>
      </w:pPr>
      <w:r>
        <w:t>Вице-губернатор</w:t>
      </w:r>
    </w:p>
    <w:p w:rsidR="007A1DC9" w:rsidRDefault="007A1DC9" w:rsidP="007A1DC9">
      <w:pPr>
        <w:pStyle w:val="ConsPlusNormal"/>
        <w:jc w:val="right"/>
      </w:pPr>
      <w:r>
        <w:t>Ленинградской области</w:t>
      </w:r>
    </w:p>
    <w:p w:rsidR="007A1DC9" w:rsidRDefault="007A1DC9" w:rsidP="007A1DC9">
      <w:pPr>
        <w:pStyle w:val="ConsPlusNormal"/>
        <w:jc w:val="right"/>
      </w:pPr>
      <w:r>
        <w:t>по внутренней политике</w:t>
      </w:r>
    </w:p>
    <w:p w:rsidR="007A1DC9" w:rsidRDefault="007A1DC9" w:rsidP="007A1DC9">
      <w:pPr>
        <w:pStyle w:val="ConsPlusNormal"/>
        <w:jc w:val="right"/>
      </w:pPr>
      <w:proofErr w:type="spellStart"/>
      <w:r>
        <w:t>С.Перминов</w:t>
      </w:r>
      <w:proofErr w:type="spellEnd"/>
    </w:p>
    <w:p w:rsidR="007A1DC9" w:rsidRDefault="007A1DC9" w:rsidP="007A1DC9">
      <w:pPr>
        <w:pStyle w:val="ConsPlusNormal"/>
        <w:jc w:val="both"/>
      </w:pPr>
    </w:p>
    <w:p w:rsidR="007A1DC9" w:rsidRDefault="007A1DC9" w:rsidP="007A1DC9">
      <w:pPr>
        <w:spacing w:after="0" w:line="240" w:lineRule="auto"/>
        <w:rPr>
          <w:rFonts w:ascii="Calibri" w:eastAsiaTheme="minorEastAsia" w:hAnsi="Calibri" w:cs="Calibri"/>
          <w:lang w:eastAsia="ru-RU"/>
        </w:rPr>
      </w:pPr>
      <w:r>
        <w:br w:type="page"/>
      </w:r>
    </w:p>
    <w:p w:rsidR="007A1DC9" w:rsidRDefault="007A1DC9" w:rsidP="007A1DC9">
      <w:pPr>
        <w:pStyle w:val="ConsPlusNormal"/>
        <w:jc w:val="right"/>
        <w:outlineLvl w:val="0"/>
      </w:pPr>
      <w:r>
        <w:lastRenderedPageBreak/>
        <w:t>УТВЕРЖДЕН</w:t>
      </w:r>
    </w:p>
    <w:p w:rsidR="007A1DC9" w:rsidRDefault="007A1DC9" w:rsidP="007A1DC9">
      <w:pPr>
        <w:pStyle w:val="ConsPlusNormal"/>
        <w:jc w:val="right"/>
      </w:pPr>
      <w:r>
        <w:t>постановлением Правительства</w:t>
      </w:r>
    </w:p>
    <w:p w:rsidR="007A1DC9" w:rsidRDefault="007A1DC9" w:rsidP="007A1DC9">
      <w:pPr>
        <w:pStyle w:val="ConsPlusNormal"/>
        <w:jc w:val="right"/>
      </w:pPr>
      <w:r>
        <w:t>Ленинградской области</w:t>
      </w:r>
    </w:p>
    <w:p w:rsidR="007A1DC9" w:rsidRDefault="007A1DC9" w:rsidP="007A1DC9">
      <w:pPr>
        <w:pStyle w:val="ConsPlusNormal"/>
        <w:jc w:val="right"/>
      </w:pPr>
      <w:r>
        <w:t>от 25.10.2017 N 432</w:t>
      </w:r>
    </w:p>
    <w:p w:rsidR="007A1DC9" w:rsidRDefault="007A1DC9" w:rsidP="007A1DC9">
      <w:pPr>
        <w:pStyle w:val="ConsPlusNormal"/>
        <w:jc w:val="right"/>
      </w:pPr>
      <w:r>
        <w:t>(приложение)</w:t>
      </w:r>
    </w:p>
    <w:p w:rsidR="007A1DC9" w:rsidRDefault="007A1DC9" w:rsidP="007A1DC9">
      <w:pPr>
        <w:pStyle w:val="ConsPlusNormal"/>
        <w:jc w:val="center"/>
      </w:pPr>
    </w:p>
    <w:p w:rsidR="007A1DC9" w:rsidRDefault="007A1DC9" w:rsidP="007A1DC9">
      <w:pPr>
        <w:pStyle w:val="ConsPlusTitle"/>
        <w:jc w:val="center"/>
      </w:pPr>
      <w:bookmarkStart w:id="1" w:name="P44"/>
      <w:bookmarkEnd w:id="1"/>
      <w:r>
        <w:t>ПОРЯДОК</w:t>
      </w:r>
    </w:p>
    <w:p w:rsidR="007A1DC9" w:rsidRDefault="007A1DC9" w:rsidP="007A1DC9">
      <w:pPr>
        <w:pStyle w:val="ConsPlusTitle"/>
        <w:jc w:val="center"/>
      </w:pPr>
      <w:r>
        <w:t>ПРЕДОСТАВЛЕНИЯ СУБСИДИЙ ИЗ ОБЛАСТНОГО БЮДЖЕТА</w:t>
      </w:r>
    </w:p>
    <w:p w:rsidR="007A1DC9" w:rsidRDefault="007A1DC9" w:rsidP="007A1DC9">
      <w:pPr>
        <w:pStyle w:val="ConsPlusTitle"/>
        <w:jc w:val="center"/>
      </w:pPr>
      <w:r>
        <w:t>ЛЕНИНГРАДСКОЙ ОБЛАСТИ НЕКОММЕРЧЕСКИМ ОРГАНИЗАЦИЯМ,</w:t>
      </w:r>
    </w:p>
    <w:p w:rsidR="007A1DC9" w:rsidRDefault="007A1DC9" w:rsidP="007A1DC9">
      <w:pPr>
        <w:pStyle w:val="ConsPlusTitle"/>
        <w:jc w:val="center"/>
      </w:pPr>
      <w:r>
        <w:t>ОТНОСЯЩИМСЯ К ИНФРАСТРУКТУРЕ ПОДДЕРЖКИ ПРОМЫШЛЕННОСТИ,</w:t>
      </w:r>
    </w:p>
    <w:p w:rsidR="007A1DC9" w:rsidRDefault="007A1DC9" w:rsidP="007A1DC9">
      <w:pPr>
        <w:pStyle w:val="ConsPlusTitle"/>
        <w:jc w:val="center"/>
      </w:pPr>
      <w:r>
        <w:t>НА ОСУЩЕСТВЛЕНИЕ ДЕЯТЕЛЬНОСТИ ПО РАЗВИТИЮ ПРОМЫШЛЕННОЙ</w:t>
      </w:r>
    </w:p>
    <w:p w:rsidR="007A1DC9" w:rsidRDefault="007A1DC9" w:rsidP="007A1DC9">
      <w:pPr>
        <w:pStyle w:val="ConsPlusTitle"/>
        <w:jc w:val="center"/>
      </w:pPr>
      <w:r>
        <w:t>КООПЕРАЦИИ, КЛАСТЕРНЫХ ИНИЦИАТИВ, СОДЕЙСТВИЮ ИННОВАЦИОННОМУ</w:t>
      </w:r>
    </w:p>
    <w:p w:rsidR="007A1DC9" w:rsidRDefault="007A1DC9" w:rsidP="007A1DC9">
      <w:pPr>
        <w:pStyle w:val="ConsPlusTitle"/>
        <w:jc w:val="center"/>
      </w:pPr>
      <w:r>
        <w:t>РАЗВИТИЮ И ИМПОРТОЗАМЕЩЕНИЮ, ПОИСКУ НОВЫХ РОССИЙСКИХ КАНАЛОВ</w:t>
      </w:r>
    </w:p>
    <w:p w:rsidR="007A1DC9" w:rsidRDefault="007A1DC9" w:rsidP="007A1DC9">
      <w:pPr>
        <w:pStyle w:val="ConsPlusTitle"/>
        <w:jc w:val="center"/>
      </w:pPr>
      <w:r>
        <w:t>СБЫТА, КАДРОВОМУ ОБЕСПЕЧЕНИЮ ЭКОНОМИКИ</w:t>
      </w:r>
    </w:p>
    <w:p w:rsidR="007A1DC9" w:rsidRDefault="007A1DC9" w:rsidP="007A1DC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7A1D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C9" w:rsidRDefault="007A1DC9" w:rsidP="007A1D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C9" w:rsidRDefault="007A1DC9" w:rsidP="007A1D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C9" w:rsidRDefault="007A1DC9" w:rsidP="007A1DC9">
            <w:pPr>
              <w:pStyle w:val="ConsPlusNormal"/>
              <w:jc w:val="center"/>
            </w:pPr>
            <w:r>
              <w:rPr>
                <w:color w:val="392C69"/>
              </w:rPr>
              <w:t>Список изменяющих документов</w:t>
            </w:r>
          </w:p>
          <w:p w:rsidR="007A1DC9" w:rsidRDefault="007A1DC9" w:rsidP="007A1DC9">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Ленинградской области</w:t>
            </w:r>
          </w:p>
          <w:p w:rsidR="007A1DC9" w:rsidRDefault="007A1DC9" w:rsidP="007A1DC9">
            <w:pPr>
              <w:pStyle w:val="ConsPlusNormal"/>
              <w:jc w:val="center"/>
            </w:pPr>
            <w:r>
              <w:rPr>
                <w:color w:val="392C69"/>
              </w:rPr>
              <w:t>от 21.02.2025 N 186)</w:t>
            </w:r>
          </w:p>
        </w:tc>
        <w:tc>
          <w:tcPr>
            <w:tcW w:w="113" w:type="dxa"/>
            <w:tcBorders>
              <w:top w:val="nil"/>
              <w:left w:val="nil"/>
              <w:bottom w:val="nil"/>
              <w:right w:val="nil"/>
            </w:tcBorders>
            <w:shd w:val="clear" w:color="auto" w:fill="F4F3F8"/>
            <w:tcMar>
              <w:top w:w="0" w:type="dxa"/>
              <w:left w:w="0" w:type="dxa"/>
              <w:bottom w:w="0" w:type="dxa"/>
              <w:right w:w="0" w:type="dxa"/>
            </w:tcMar>
          </w:tcPr>
          <w:p w:rsidR="007A1DC9" w:rsidRDefault="007A1DC9" w:rsidP="007A1DC9">
            <w:pPr>
              <w:pStyle w:val="ConsPlusNormal"/>
            </w:pPr>
          </w:p>
        </w:tc>
      </w:tr>
    </w:tbl>
    <w:p w:rsidR="007A1DC9" w:rsidRDefault="007A1DC9" w:rsidP="007A1DC9">
      <w:pPr>
        <w:pStyle w:val="ConsPlusNormal"/>
        <w:jc w:val="center"/>
      </w:pPr>
    </w:p>
    <w:p w:rsidR="007A1DC9" w:rsidRDefault="007A1DC9" w:rsidP="007A1DC9">
      <w:pPr>
        <w:pStyle w:val="ConsPlusTitle"/>
        <w:jc w:val="center"/>
        <w:outlineLvl w:val="1"/>
      </w:pPr>
      <w:r>
        <w:t>1. Общие положения</w:t>
      </w:r>
    </w:p>
    <w:p w:rsidR="007A1DC9" w:rsidRDefault="007A1DC9" w:rsidP="007A1DC9">
      <w:pPr>
        <w:pStyle w:val="ConsPlusNormal"/>
        <w:ind w:firstLine="540"/>
        <w:jc w:val="both"/>
      </w:pPr>
    </w:p>
    <w:p w:rsidR="007A1DC9" w:rsidRDefault="007A1DC9" w:rsidP="007A1DC9">
      <w:pPr>
        <w:pStyle w:val="ConsPlusNormal"/>
        <w:ind w:firstLine="540"/>
        <w:jc w:val="both"/>
      </w:pPr>
      <w:r>
        <w:t xml:space="preserve">1.1. Настоящий Порядок устанавливает цели, условия и порядок предоставления субсидии из областного бюджета Ленинградской области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 кадровому обеспечению экономики в рамках государственной </w:t>
      </w:r>
      <w:hyperlink r:id="rId23">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(далее соответственно - субсидия, областной бюджет), а также порядок возврата субсидии в случае нарушения условий ее предоставления.</w:t>
      </w:r>
    </w:p>
    <w:p w:rsidR="007A1DC9" w:rsidRDefault="007A1DC9" w:rsidP="007A1DC9">
      <w:pPr>
        <w:pStyle w:val="ConsPlusNormal"/>
        <w:ind w:firstLine="540"/>
        <w:jc w:val="both"/>
      </w:pPr>
      <w:bookmarkStart w:id="2" w:name="P59"/>
      <w:bookmarkEnd w:id="2"/>
      <w:r>
        <w:t>1.2. Субсидия предоставляется в целях финансового обеспечения уставной деятельности некоммерческих организаций, относящихся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 кадровому обеспечению экономики, обеспечению эффективного взаимодействия участников кластеров с образовательными и научными организациями, некоммерческими и общественными организациями, органами государственной власти и органами местного самоуправления (далее также - получатель субсидии, участники отбора).</w:t>
      </w:r>
    </w:p>
    <w:p w:rsidR="007A1DC9" w:rsidRDefault="007A1DC9" w:rsidP="007A1DC9">
      <w:pPr>
        <w:pStyle w:val="ConsPlusNormal"/>
        <w:ind w:firstLine="540"/>
        <w:jc w:val="both"/>
      </w:pPr>
      <w:r>
        <w:t>1.3. Субсидия предоставляется в пределах бюджетных ассигнований, утвержденных в сводной бюджетной росписи областного бюджета Комитету экономического развития и инвестиционной деятельности Ленинградской области (далее - Комитет) - главному распорядителю бюджетных средств, и доведенных лимитов бюджетных обязательств на текущий финансовый год.</w:t>
      </w:r>
    </w:p>
    <w:p w:rsidR="007A1DC9" w:rsidRDefault="007A1DC9" w:rsidP="007A1DC9">
      <w:pPr>
        <w:pStyle w:val="ConsPlusNormal"/>
        <w:ind w:firstLine="540"/>
        <w:jc w:val="both"/>
      </w:pPr>
      <w:bookmarkStart w:id="3" w:name="P61"/>
      <w:bookmarkEnd w:id="3"/>
      <w:r>
        <w:t>1.4. Субсидия предоставляется некоммерческим организациям, относящимся к инфраструктуре поддержки промышленности, осуществляющим деятельность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 кадровому обеспечению экономики, обеспечению эффективного взаимодействия участников кластеров с образовательными и научными организациями, некоммерческими и общественными организациями, органами государственной власти и органами местного самоуправления (категории получателей субсидий), отвечающим следующим критериям отбора:</w:t>
      </w:r>
    </w:p>
    <w:p w:rsidR="007A1DC9" w:rsidRDefault="007A1DC9" w:rsidP="007A1DC9">
      <w:pPr>
        <w:pStyle w:val="ConsPlusNormal"/>
        <w:ind w:firstLine="540"/>
        <w:jc w:val="both"/>
      </w:pPr>
      <w:r>
        <w:t>а) учредителем или одним из учредителей некоммерческой организации является Ленинградская область;</w:t>
      </w:r>
    </w:p>
    <w:p w:rsidR="007A1DC9" w:rsidRDefault="007A1DC9" w:rsidP="007A1DC9">
      <w:pPr>
        <w:pStyle w:val="ConsPlusNormal"/>
        <w:ind w:firstLine="540"/>
        <w:jc w:val="both"/>
      </w:pPr>
      <w:r>
        <w:t>б) к видам уставной деятельности некоммерческой организации относятся:</w:t>
      </w:r>
    </w:p>
    <w:p w:rsidR="007A1DC9" w:rsidRDefault="007A1DC9" w:rsidP="007A1DC9">
      <w:pPr>
        <w:pStyle w:val="ConsPlusNormal"/>
        <w:ind w:firstLine="540"/>
        <w:jc w:val="both"/>
      </w:pPr>
      <w:r>
        <w:t>выполнение аналитической работы, оказание консультационных (консалтинговых), информационных и маркетинговых услуг в сфере промышленности, научной, научно-технической и инновационной деятельности, а также консультационных услуг по вопросам использования государственных мер поддержки промышленности;</w:t>
      </w:r>
    </w:p>
    <w:p w:rsidR="007A1DC9" w:rsidRDefault="007A1DC9" w:rsidP="007A1DC9">
      <w:pPr>
        <w:pStyle w:val="ConsPlusNormal"/>
        <w:ind w:firstLine="540"/>
        <w:jc w:val="both"/>
      </w:pPr>
      <w:r>
        <w:lastRenderedPageBreak/>
        <w:t>разработка и реализация программ развития компетенций промышленных предприятий;</w:t>
      </w:r>
    </w:p>
    <w:p w:rsidR="007A1DC9" w:rsidRDefault="007A1DC9" w:rsidP="007A1DC9">
      <w:pPr>
        <w:pStyle w:val="ConsPlusNormal"/>
        <w:ind w:firstLine="540"/>
        <w:jc w:val="both"/>
      </w:pPr>
      <w:r>
        <w:t>стимулирование субъектов предпринимательской деятельности в сфере промышленности в освоении новых компетенций, цифровизации производства и управленческой деятельности;</w:t>
      </w:r>
    </w:p>
    <w:p w:rsidR="007A1DC9" w:rsidRDefault="007A1DC9" w:rsidP="007A1DC9">
      <w:pPr>
        <w:pStyle w:val="ConsPlusNormal"/>
        <w:ind w:firstLine="540"/>
        <w:jc w:val="both"/>
      </w:pPr>
      <w:r>
        <w:t>содействие в локализации в Ленинградской области составляющих производственных цепочек, локализации предпринимательской деятельности организаций, осуществляющих коммерциализацию научных разработок и технологий;</w:t>
      </w:r>
    </w:p>
    <w:p w:rsidR="007A1DC9" w:rsidRDefault="007A1DC9" w:rsidP="007A1DC9">
      <w:pPr>
        <w:pStyle w:val="ConsPlusNormal"/>
        <w:ind w:firstLine="540"/>
        <w:jc w:val="both"/>
      </w:pPr>
      <w:r>
        <w:t>оказание содействия по выводу на рынок новых видов товаров (услуг) субъектов предпринимательской деятельности в сфере промышленности;</w:t>
      </w:r>
    </w:p>
    <w:p w:rsidR="007A1DC9" w:rsidRDefault="007A1DC9" w:rsidP="007A1DC9">
      <w:pPr>
        <w:pStyle w:val="ConsPlusNormal"/>
        <w:ind w:firstLine="540"/>
        <w:jc w:val="both"/>
      </w:pPr>
      <w:r>
        <w:t>всестороннее содействие в создании и развитии инновационной и промышленной инфраструктуры на территории Ленинградской области;</w:t>
      </w:r>
    </w:p>
    <w:p w:rsidR="007A1DC9" w:rsidRDefault="007A1DC9" w:rsidP="007A1DC9">
      <w:pPr>
        <w:pStyle w:val="ConsPlusNormal"/>
        <w:ind w:firstLine="540"/>
        <w:jc w:val="both"/>
      </w:pPr>
      <w:r>
        <w:t>создание условий для эффективного взаимодействия субъектов предпринимательской деятельности в сфере промышленности, их объединений, образовательных, научных и исследовательских организаций, некоммерческих и общественных организаций, органов государственной власти и органов местного самоуправления, инвесторов;</w:t>
      </w:r>
    </w:p>
    <w:p w:rsidR="007A1DC9" w:rsidRDefault="007A1DC9" w:rsidP="007A1DC9">
      <w:pPr>
        <w:pStyle w:val="ConsPlusNormal"/>
        <w:ind w:firstLine="540"/>
        <w:jc w:val="both"/>
      </w:pPr>
      <w:r>
        <w:t>содействие в создании благоприятных условий для развития промышленных, инновационных и территориальных кластеров, промышленной кооперации и технологической интеграции на территории Ленинградской области;</w:t>
      </w:r>
    </w:p>
    <w:p w:rsidR="007A1DC9" w:rsidRDefault="007A1DC9" w:rsidP="007A1DC9">
      <w:pPr>
        <w:pStyle w:val="ConsPlusNormal"/>
        <w:ind w:firstLine="540"/>
        <w:jc w:val="both"/>
      </w:pPr>
      <w:r>
        <w:t>оказание методической, информационной и консультационной поддержки по вопросам промышленной кооперации;</w:t>
      </w:r>
    </w:p>
    <w:p w:rsidR="007A1DC9" w:rsidRDefault="007A1DC9" w:rsidP="007A1DC9">
      <w:pPr>
        <w:pStyle w:val="ConsPlusNormal"/>
        <w:ind w:firstLine="540"/>
        <w:jc w:val="both"/>
      </w:pPr>
      <w:r>
        <w:t>подбор заказчиков, поставщиков и партнеров по производственной кооперации;</w:t>
      </w:r>
    </w:p>
    <w:p w:rsidR="007A1DC9" w:rsidRDefault="007A1DC9" w:rsidP="007A1DC9">
      <w:pPr>
        <w:pStyle w:val="ConsPlusNormal"/>
        <w:ind w:firstLine="540"/>
        <w:jc w:val="both"/>
      </w:pPr>
      <w:r>
        <w:t>организация и(или) участие в выставочно-ярмарочных и коммуникативных мероприятиях, в том числе за рубежом, по вопросам развития производственной кооперации;</w:t>
      </w:r>
    </w:p>
    <w:p w:rsidR="007A1DC9" w:rsidRDefault="007A1DC9" w:rsidP="007A1DC9">
      <w:pPr>
        <w:pStyle w:val="ConsPlusNormal"/>
        <w:ind w:firstLine="540"/>
        <w:jc w:val="both"/>
      </w:pPr>
      <w:r>
        <w:t xml:space="preserve">оказание информационной и консультационной поддержки по вопросам </w:t>
      </w:r>
      <w:proofErr w:type="spellStart"/>
      <w:r>
        <w:t>импортозамещения</w:t>
      </w:r>
      <w:proofErr w:type="spellEnd"/>
      <w:r>
        <w:t>;</w:t>
      </w:r>
    </w:p>
    <w:p w:rsidR="007A1DC9" w:rsidRDefault="007A1DC9" w:rsidP="007A1DC9">
      <w:pPr>
        <w:pStyle w:val="ConsPlusNormal"/>
        <w:ind w:firstLine="540"/>
        <w:jc w:val="both"/>
      </w:pPr>
      <w:r>
        <w:t>оказание содействия по импортозамещению в части поиска аналогов иностранной продукции на рынке Российской Федерации;</w:t>
      </w:r>
    </w:p>
    <w:p w:rsidR="007A1DC9" w:rsidRDefault="007A1DC9" w:rsidP="007A1DC9">
      <w:pPr>
        <w:pStyle w:val="ConsPlusNormal"/>
        <w:ind w:firstLine="540"/>
        <w:jc w:val="both"/>
      </w:pPr>
      <w:r>
        <w:t>выявление и анализ кластерных инициатив;</w:t>
      </w:r>
    </w:p>
    <w:p w:rsidR="007A1DC9" w:rsidRDefault="007A1DC9" w:rsidP="007A1DC9">
      <w:pPr>
        <w:pStyle w:val="ConsPlusNormal"/>
        <w:ind w:firstLine="540"/>
        <w:jc w:val="both"/>
      </w:pPr>
      <w:r>
        <w:t>проектирование цепочек взаимодействия и технологической интеграции между участниками промышленных кластеров, оказание содействия по разработке и реализации совместных проектов промышленных, инновационных и территориальных кластеров с привлечением их участников, учреждений образования и науки, иных заинтересованных лиц;</w:t>
      </w:r>
    </w:p>
    <w:p w:rsidR="007A1DC9" w:rsidRDefault="007A1DC9" w:rsidP="007A1DC9">
      <w:pPr>
        <w:pStyle w:val="ConsPlusNormal"/>
        <w:ind w:firstLine="540"/>
        <w:jc w:val="both"/>
      </w:pPr>
      <w:r>
        <w:t>оказание методической, информационной и консультационной поддержки в создании и развитии промышленных кластеров;</w:t>
      </w:r>
    </w:p>
    <w:p w:rsidR="007A1DC9" w:rsidRDefault="007A1DC9" w:rsidP="007A1DC9">
      <w:pPr>
        <w:pStyle w:val="ConsPlusNormal"/>
        <w:ind w:firstLine="540"/>
        <w:jc w:val="both"/>
      </w:pPr>
      <w:r>
        <w:t>оказание содействия по включению кластера в реестр промышленных кластеров Министерства промышленности и торговли Российской Федерации;</w:t>
      </w:r>
    </w:p>
    <w:p w:rsidR="007A1DC9" w:rsidRDefault="007A1DC9" w:rsidP="007A1DC9">
      <w:pPr>
        <w:pStyle w:val="ConsPlusNormal"/>
        <w:ind w:firstLine="540"/>
        <w:jc w:val="both"/>
      </w:pPr>
      <w:r>
        <w:t>ведение реестра промышленных, инновационных и территориальных кластеров и кластерных инициатив Ленинградской области, осуществление мониторинга состояния инновационного, научного и производственного потенциала промышленных кластеров;</w:t>
      </w:r>
    </w:p>
    <w:p w:rsidR="007A1DC9" w:rsidRDefault="007A1DC9" w:rsidP="007A1DC9">
      <w:pPr>
        <w:pStyle w:val="ConsPlusNormal"/>
        <w:ind w:firstLine="540"/>
        <w:jc w:val="both"/>
      </w:pPr>
      <w:r>
        <w:t>оказание содействия в получении мер государственной поддержки на развитие промышленных кластеров и реализацию совместных проектов участников кластера;</w:t>
      </w:r>
    </w:p>
    <w:p w:rsidR="007A1DC9" w:rsidRDefault="007A1DC9" w:rsidP="007A1DC9">
      <w:pPr>
        <w:pStyle w:val="ConsPlusNormal"/>
        <w:ind w:firstLine="540"/>
        <w:jc w:val="both"/>
      </w:pPr>
      <w:r>
        <w:t>взаимодействие с региональными и федеральными органами государственной власти, а также субъектами инновационной и промышленной инфраструктуры по вопросам развития промышленных, инновационных и территориальных кластеров на территории Ленинградской области;</w:t>
      </w:r>
    </w:p>
    <w:p w:rsidR="007A1DC9" w:rsidRDefault="007A1DC9" w:rsidP="007A1DC9">
      <w:pPr>
        <w:pStyle w:val="ConsPlusNormal"/>
        <w:ind w:firstLine="540"/>
        <w:jc w:val="both"/>
      </w:pPr>
      <w:r>
        <w:t>оказание содействия по импортозамещению в части поиска аналогов иностранной продукции на зарубежных рынках;</w:t>
      </w:r>
    </w:p>
    <w:p w:rsidR="007A1DC9" w:rsidRDefault="007A1DC9" w:rsidP="007A1DC9">
      <w:pPr>
        <w:pStyle w:val="ConsPlusNormal"/>
        <w:ind w:firstLine="540"/>
        <w:jc w:val="both"/>
      </w:pPr>
      <w:r>
        <w:t>содействие организации и(или) финансированию программ и проектов, направленных:</w:t>
      </w:r>
    </w:p>
    <w:p w:rsidR="007A1DC9" w:rsidRDefault="007A1DC9" w:rsidP="007A1DC9">
      <w:pPr>
        <w:pStyle w:val="ConsPlusNormal"/>
        <w:ind w:firstLine="540"/>
        <w:jc w:val="both"/>
      </w:pPr>
      <w:r>
        <w:t>на инновационное развитие экономики Ленинградской области и внедрение инновационных управленческих подходов и технологических разработок на предприятиях и в организациях Ленинградской области;</w:t>
      </w:r>
    </w:p>
    <w:p w:rsidR="007A1DC9" w:rsidRDefault="007A1DC9" w:rsidP="007A1DC9">
      <w:pPr>
        <w:pStyle w:val="ConsPlusNormal"/>
        <w:ind w:firstLine="540"/>
        <w:jc w:val="both"/>
      </w:pPr>
      <w:r>
        <w:t>на формирование эффективной кадровой политики и снижение кадровой напряженности на предприятиях и в организациях Ленинградской области;</w:t>
      </w:r>
    </w:p>
    <w:p w:rsidR="007A1DC9" w:rsidRDefault="007A1DC9" w:rsidP="007A1DC9">
      <w:pPr>
        <w:pStyle w:val="ConsPlusNormal"/>
        <w:ind w:firstLine="540"/>
        <w:jc w:val="both"/>
      </w:pPr>
      <w:r>
        <w:t>на подготовку, переподготовку и повышение квалификации кадров, переподготовку квалифицированных кадров для предприятий и организаций Ленинградской области;</w:t>
      </w:r>
    </w:p>
    <w:p w:rsidR="007A1DC9" w:rsidRDefault="007A1DC9" w:rsidP="007A1DC9">
      <w:pPr>
        <w:pStyle w:val="ConsPlusNormal"/>
        <w:ind w:firstLine="540"/>
        <w:jc w:val="both"/>
      </w:pPr>
      <w:r>
        <w:t>на формирование, ведение и организацию использования баз и банков данных, информационных ресурсов, иных информационных систем.</w:t>
      </w:r>
    </w:p>
    <w:p w:rsidR="007A1DC9" w:rsidRDefault="007A1DC9" w:rsidP="007A1DC9">
      <w:pPr>
        <w:pStyle w:val="ConsPlusNormal"/>
        <w:ind w:firstLine="540"/>
        <w:jc w:val="both"/>
      </w:pPr>
      <w:r>
        <w:t>1.5.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порядке, установленном Министерством финансов Российской Федерации.</w:t>
      </w:r>
    </w:p>
    <w:p w:rsidR="007A1DC9" w:rsidRDefault="007A1DC9" w:rsidP="007A1DC9">
      <w:pPr>
        <w:pStyle w:val="ConsPlusNormal"/>
        <w:ind w:firstLine="540"/>
        <w:jc w:val="both"/>
      </w:pPr>
    </w:p>
    <w:p w:rsidR="007A1DC9" w:rsidRDefault="007A1DC9" w:rsidP="007A1DC9">
      <w:pPr>
        <w:pStyle w:val="ConsPlusTitle"/>
        <w:jc w:val="center"/>
        <w:outlineLvl w:val="1"/>
      </w:pPr>
      <w:r>
        <w:t>2. Условия и порядок предоставления субсидии</w:t>
      </w:r>
    </w:p>
    <w:p w:rsidR="007A1DC9" w:rsidRDefault="007A1DC9" w:rsidP="007A1DC9">
      <w:pPr>
        <w:pStyle w:val="ConsPlusNormal"/>
        <w:ind w:firstLine="540"/>
        <w:jc w:val="both"/>
      </w:pPr>
    </w:p>
    <w:p w:rsidR="007A1DC9" w:rsidRDefault="007A1DC9" w:rsidP="007A1DC9">
      <w:pPr>
        <w:pStyle w:val="ConsPlusNormal"/>
        <w:ind w:firstLine="540"/>
        <w:jc w:val="both"/>
      </w:pPr>
      <w:bookmarkStart w:id="4" w:name="P94"/>
      <w:bookmarkEnd w:id="4"/>
      <w:r>
        <w:t>2.1. Способом проведения отбора получателей субсидии (далее также - отбор) является запрос предложений на основании предложений (заявок), направленных участниками отбора для участия в отборе (далее - заявка), исходя из соответствия участника отбора критериям отбора и очередности поступления заявок.</w:t>
      </w:r>
    </w:p>
    <w:p w:rsidR="007A1DC9" w:rsidRDefault="007A1DC9" w:rsidP="007A1DC9">
      <w:pPr>
        <w:pStyle w:val="ConsPlusNormal"/>
        <w:ind w:firstLine="540"/>
        <w:jc w:val="both"/>
      </w:pPr>
      <w:r>
        <w:t>Проведение отбора получателей субсидий осуществляется Комитетом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7A1DC9" w:rsidRDefault="007A1DC9" w:rsidP="007A1DC9">
      <w:pPr>
        <w:pStyle w:val="ConsPlusNormal"/>
        <w:ind w:firstLine="540"/>
        <w:jc w:val="both"/>
      </w:pPr>
      <w:r>
        <w:t>Взаимодействие участников отбора и Комитета осуществляется с использованием документов в электронной форме в системе "Электронный бюджет".</w:t>
      </w:r>
    </w:p>
    <w:p w:rsidR="007A1DC9" w:rsidRDefault="007A1DC9" w:rsidP="007A1DC9">
      <w:pPr>
        <w:pStyle w:val="ConsPlusNormal"/>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1DC9" w:rsidRDefault="007A1DC9" w:rsidP="007A1DC9">
      <w:pPr>
        <w:pStyle w:val="ConsPlusNormal"/>
        <w:ind w:firstLine="540"/>
        <w:jc w:val="both"/>
      </w:pPr>
      <w:r>
        <w:t>Субсидии предоставляются по результатам отбора при одновременном соблюдении следующих условий:</w:t>
      </w:r>
    </w:p>
    <w:p w:rsidR="007A1DC9" w:rsidRDefault="007A1DC9" w:rsidP="007A1DC9">
      <w:pPr>
        <w:pStyle w:val="ConsPlusNormal"/>
        <w:ind w:firstLine="540"/>
        <w:jc w:val="both"/>
      </w:pPr>
      <w:bookmarkStart w:id="5" w:name="P99"/>
      <w:bookmarkEnd w:id="5"/>
      <w:r>
        <w:t xml:space="preserve">1) соответствие участника отбора категории и критериям отбора, установленным </w:t>
      </w:r>
      <w:hyperlink w:anchor="P61">
        <w:r>
          <w:rPr>
            <w:color w:val="0000FF"/>
          </w:rPr>
          <w:t>пунктом 1.4</w:t>
        </w:r>
      </w:hyperlink>
      <w:r>
        <w:t xml:space="preserve"> настоящего Порядка;</w:t>
      </w:r>
    </w:p>
    <w:p w:rsidR="007A1DC9" w:rsidRDefault="007A1DC9" w:rsidP="007A1DC9">
      <w:pPr>
        <w:pStyle w:val="ConsPlusNormal"/>
        <w:ind w:firstLine="540"/>
        <w:jc w:val="both"/>
      </w:pPr>
      <w:r>
        <w:t xml:space="preserve">2) соответствие участника отбора (получателя субсидий) на дату рассмотрения Комитетом заявки, указанной в </w:t>
      </w:r>
      <w:hyperlink w:anchor="P142">
        <w:r>
          <w:rPr>
            <w:color w:val="0000FF"/>
          </w:rPr>
          <w:t>пункте 2.5</w:t>
        </w:r>
      </w:hyperlink>
      <w:r>
        <w:t xml:space="preserve"> настоящего Порядка, на дату заключения соглашения о предоставлении субсидии из областного бюджета (далее - Соглашение) и на первое число каждого квартала с даты заключения Соглашения и до окончания срока действия Соглашения требованиям, указанным в </w:t>
      </w:r>
      <w:hyperlink w:anchor="P101">
        <w:r>
          <w:rPr>
            <w:color w:val="0000FF"/>
          </w:rPr>
          <w:t>подпункте 3</w:t>
        </w:r>
      </w:hyperlink>
      <w:r>
        <w:t xml:space="preserve"> настоящего пункта;</w:t>
      </w:r>
    </w:p>
    <w:p w:rsidR="007A1DC9" w:rsidRDefault="007A1DC9" w:rsidP="007A1DC9">
      <w:pPr>
        <w:pStyle w:val="ConsPlusNormal"/>
        <w:ind w:firstLine="540"/>
        <w:jc w:val="both"/>
      </w:pPr>
      <w:bookmarkStart w:id="6" w:name="P101"/>
      <w:bookmarkEnd w:id="6"/>
      <w:r>
        <w:t>3) требования к участнику отбора (получателю субсидии), которым он должен соответствовать:</w:t>
      </w:r>
    </w:p>
    <w:p w:rsidR="007A1DC9" w:rsidRDefault="007A1DC9" w:rsidP="007A1DC9">
      <w:pPr>
        <w:pStyle w:val="ConsPlusNormal"/>
        <w:ind w:firstLine="540"/>
        <w:jc w:val="both"/>
      </w:pPr>
      <w:r>
        <w:t xml:space="preserve">у участника отбора (получателя субсидий) на едином налоговом счете отсутствует или не превышает размер, определенный </w:t>
      </w:r>
      <w:hyperlink r:id="rId2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A1DC9" w:rsidRDefault="007A1DC9" w:rsidP="007A1DC9">
      <w:pPr>
        <w:pStyle w:val="ConsPlusNormal"/>
        <w:ind w:firstLine="540"/>
        <w:jc w:val="both"/>
      </w:pPr>
      <w:r>
        <w:t>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A1DC9" w:rsidRDefault="007A1DC9" w:rsidP="007A1DC9">
      <w:pPr>
        <w:pStyle w:val="ConsPlusNormal"/>
        <w:ind w:firstLine="540"/>
        <w:jc w:val="both"/>
      </w:pPr>
      <w:r>
        <w:t>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A1DC9" w:rsidRDefault="007A1DC9" w:rsidP="007A1DC9">
      <w:pPr>
        <w:pStyle w:val="ConsPlusNormal"/>
        <w:ind w:firstLine="540"/>
        <w:jc w:val="both"/>
      </w:pPr>
      <w:r>
        <w:t>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A1DC9" w:rsidRDefault="007A1DC9" w:rsidP="007A1DC9">
      <w:pPr>
        <w:pStyle w:val="ConsPlusNormal"/>
        <w:ind w:firstLine="540"/>
        <w:jc w:val="both"/>
      </w:pPr>
      <w:r>
        <w:t>участник отбора (получатель субсидии) не получает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7A1DC9" w:rsidRDefault="007A1DC9" w:rsidP="007A1DC9">
      <w:pPr>
        <w:pStyle w:val="ConsPlusNormal"/>
        <w:ind w:firstLine="540"/>
        <w:jc w:val="both"/>
      </w:pPr>
      <w:r>
        <w:t xml:space="preserve">участник отбора (получатель субсидии) не является иностранным агентом в соответствии с Федеральным </w:t>
      </w:r>
      <w:hyperlink r:id="rId25">
        <w:r>
          <w:rPr>
            <w:color w:val="0000FF"/>
          </w:rPr>
          <w:t>законом</w:t>
        </w:r>
      </w:hyperlink>
      <w:r>
        <w:t xml:space="preserve"> "О контроле за деятельностью лиц, находящихся под иностранным влиянием";</w:t>
      </w:r>
    </w:p>
    <w:p w:rsidR="007A1DC9" w:rsidRDefault="007A1DC9" w:rsidP="007A1DC9">
      <w:pPr>
        <w:pStyle w:val="ConsPlusNormal"/>
        <w:ind w:firstLine="540"/>
        <w:jc w:val="both"/>
      </w:pPr>
      <w:r>
        <w:t xml:space="preserve">у участника отбора (получателя субсидии) отсутствуют просроченная задолженность по возврату </w:t>
      </w:r>
      <w:r>
        <w:lastRenderedPageBreak/>
        <w:t>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 (за исключением случаев, установленных Правительством Ленинградской области);</w:t>
      </w:r>
    </w:p>
    <w:p w:rsidR="007A1DC9" w:rsidRDefault="007A1DC9" w:rsidP="007A1DC9">
      <w:pPr>
        <w:pStyle w:val="ConsPlusNormal"/>
        <w:ind w:firstLine="540"/>
        <w:jc w:val="both"/>
      </w:pPr>
      <w:r>
        <w:t>участник отбора (получатель субсидии)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A1DC9" w:rsidRDefault="007A1DC9" w:rsidP="007A1DC9">
      <w:pPr>
        <w:pStyle w:val="ConsPlusNormal"/>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w:t>
      </w:r>
    </w:p>
    <w:p w:rsidR="007A1DC9" w:rsidRDefault="007A1DC9" w:rsidP="007A1DC9">
      <w:pPr>
        <w:pStyle w:val="ConsPlusNormal"/>
        <w:ind w:firstLine="540"/>
        <w:jc w:val="both"/>
      </w:pPr>
      <w:r>
        <w:t xml:space="preserve">4) Комитетом ежеквартально, до первого числа второго месяца квартала, осуществляется проверка получателя субсидий на соответствие требованиям, указанным в </w:t>
      </w:r>
      <w:hyperlink w:anchor="P101">
        <w:r>
          <w:rPr>
            <w:color w:val="0000FF"/>
          </w:rPr>
          <w:t>подпункте 3 пункта 2.1</w:t>
        </w:r>
      </w:hyperlink>
      <w:r>
        <w:t xml:space="preserve"> настоящего Порядка;</w:t>
      </w:r>
    </w:p>
    <w:p w:rsidR="007A1DC9" w:rsidRDefault="007A1DC9" w:rsidP="007A1DC9">
      <w:pPr>
        <w:pStyle w:val="ConsPlusNormal"/>
        <w:ind w:firstLine="540"/>
        <w:jc w:val="both"/>
      </w:pPr>
      <w:r>
        <w:t xml:space="preserve">5) участник отбора согласен на осуществление Комитетом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 участника отбора, лиц, получающих средства на основании договоров (соглашений), заключенных с участником отбора, и на включение данных положений в Соглашение;</w:t>
      </w:r>
    </w:p>
    <w:p w:rsidR="007A1DC9" w:rsidRDefault="007A1DC9" w:rsidP="007A1DC9">
      <w:pPr>
        <w:pStyle w:val="ConsPlusNormal"/>
        <w:ind w:firstLine="540"/>
        <w:jc w:val="both"/>
      </w:pPr>
      <w:r>
        <w:t xml:space="preserve">6) представление участником отбора документов в сроки, установленные в соответствии с </w:t>
      </w:r>
      <w:hyperlink w:anchor="P142">
        <w:r>
          <w:rPr>
            <w:color w:val="0000FF"/>
          </w:rPr>
          <w:t>пунктом 2.5</w:t>
        </w:r>
      </w:hyperlink>
      <w:r>
        <w:t xml:space="preserve"> настоящего Порядка;</w:t>
      </w:r>
    </w:p>
    <w:p w:rsidR="007A1DC9" w:rsidRDefault="007A1DC9" w:rsidP="007A1DC9">
      <w:pPr>
        <w:pStyle w:val="ConsPlusNormal"/>
        <w:ind w:firstLine="540"/>
        <w:jc w:val="both"/>
      </w:pPr>
      <w:r>
        <w:t>7) соблюдение запрета приобретения получателем субсидий, а также иными юридическими лицами, получающими средства на основании договоров (соглашений), заключенных с получателем субсидий, за счет средств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A1DC9" w:rsidRDefault="007A1DC9" w:rsidP="007A1DC9">
      <w:pPr>
        <w:pStyle w:val="ConsPlusNormal"/>
        <w:ind w:firstLine="540"/>
        <w:jc w:val="both"/>
      </w:pPr>
      <w:r>
        <w:t>2.2. Комитет не позднее первого рабочего дня до даты начала срока подачи заявок размещает в системе "Электронный бюджет", а также на официальном сайте Комитета в сети "Интернет" (</w:t>
      </w:r>
      <w:hyperlink r:id="rId28">
        <w:r>
          <w:rPr>
            <w:color w:val="0000FF"/>
          </w:rPr>
          <w:t>http://econ.lenobl.ru</w:t>
        </w:r>
      </w:hyperlink>
      <w:r>
        <w:t>) объявление о проведении отбора получателей субсидии (далее - объявление) с указанием:</w:t>
      </w:r>
    </w:p>
    <w:p w:rsidR="007A1DC9" w:rsidRDefault="007A1DC9" w:rsidP="007A1DC9">
      <w:pPr>
        <w:pStyle w:val="ConsPlusNormal"/>
        <w:ind w:firstLine="540"/>
        <w:jc w:val="both"/>
      </w:pPr>
      <w:r>
        <w:t>сроков проведения отбора;</w:t>
      </w:r>
    </w:p>
    <w:p w:rsidR="007A1DC9" w:rsidRDefault="007A1DC9" w:rsidP="007A1DC9">
      <w:pPr>
        <w:pStyle w:val="ConsPlusNormal"/>
        <w:ind w:firstLine="540"/>
        <w:jc w:val="both"/>
      </w:pPr>
      <w:r>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w:t>
      </w:r>
    </w:p>
    <w:p w:rsidR="007A1DC9" w:rsidRDefault="007A1DC9" w:rsidP="007A1DC9">
      <w:pPr>
        <w:pStyle w:val="ConsPlusNormal"/>
        <w:ind w:firstLine="540"/>
        <w:jc w:val="both"/>
      </w:pPr>
      <w:r>
        <w:t>наименования, места нахождения, почтового адреса, адреса электронной почты Комитета;</w:t>
      </w:r>
    </w:p>
    <w:p w:rsidR="007A1DC9" w:rsidRDefault="007A1DC9" w:rsidP="007A1DC9">
      <w:pPr>
        <w:pStyle w:val="ConsPlusNormal"/>
        <w:ind w:firstLine="540"/>
        <w:jc w:val="both"/>
      </w:pPr>
      <w:r>
        <w:t>порядка и случаев отмены проведения отбора, случаев признания отбора несостоявшимся;</w:t>
      </w:r>
    </w:p>
    <w:p w:rsidR="007A1DC9" w:rsidRDefault="007A1DC9" w:rsidP="007A1DC9">
      <w:pPr>
        <w:pStyle w:val="ConsPlusNormal"/>
        <w:ind w:firstLine="540"/>
        <w:jc w:val="both"/>
      </w:pPr>
      <w:r>
        <w:t>результатов предоставления субсидии, а также характеристик результатов предоставления субсидии;</w:t>
      </w:r>
    </w:p>
    <w:p w:rsidR="007A1DC9" w:rsidRDefault="007A1DC9" w:rsidP="007A1DC9">
      <w:pPr>
        <w:pStyle w:val="ConsPlusNormal"/>
        <w:ind w:firstLine="540"/>
        <w:jc w:val="both"/>
      </w:pPr>
      <w:r>
        <w:t xml:space="preserve">категорий и критериев отбора, установленных </w:t>
      </w:r>
      <w:hyperlink w:anchor="P61">
        <w:r>
          <w:rPr>
            <w:color w:val="0000FF"/>
          </w:rPr>
          <w:t>пунктом 1.4</w:t>
        </w:r>
      </w:hyperlink>
      <w:r>
        <w:t xml:space="preserve"> настоящего Порядка;</w:t>
      </w:r>
    </w:p>
    <w:p w:rsidR="007A1DC9" w:rsidRDefault="007A1DC9" w:rsidP="007A1DC9">
      <w:pPr>
        <w:pStyle w:val="ConsPlusNormal"/>
        <w:ind w:firstLine="540"/>
        <w:jc w:val="both"/>
      </w:pPr>
      <w:r>
        <w:t xml:space="preserve">требований к участникам отбора в соответствии с </w:t>
      </w:r>
      <w:hyperlink w:anchor="P94">
        <w:r>
          <w:rPr>
            <w:color w:val="0000FF"/>
          </w:rPr>
          <w:t>пунктом 2.1</w:t>
        </w:r>
      </w:hyperlink>
      <w:r>
        <w:t xml:space="preserve"> настоящего Порядка и к перечню документов, представляемых участниками отбора для подтверждения их соответствия указанным требованиям;</w:t>
      </w:r>
    </w:p>
    <w:p w:rsidR="007A1DC9" w:rsidRDefault="007A1DC9" w:rsidP="007A1DC9">
      <w:pPr>
        <w:pStyle w:val="ConsPlusNormal"/>
        <w:ind w:firstLine="540"/>
        <w:jc w:val="both"/>
      </w:pPr>
      <w:r>
        <w:t>порядка подачи участниками отбора заявок и требований, предъявляемых к форме и содержанию заявок;</w:t>
      </w:r>
    </w:p>
    <w:p w:rsidR="007A1DC9" w:rsidRDefault="007A1DC9" w:rsidP="007A1DC9">
      <w:pPr>
        <w:pStyle w:val="ConsPlusNormal"/>
        <w:ind w:firstLine="540"/>
        <w:jc w:val="both"/>
      </w:pPr>
      <w:r>
        <w:t>порядка отзыва заявок, порядка их возврата, определяющего в том числе основания для возврата заявок, порядка внесения изменений в заявки;</w:t>
      </w:r>
    </w:p>
    <w:p w:rsidR="007A1DC9" w:rsidRDefault="007A1DC9" w:rsidP="007A1DC9">
      <w:pPr>
        <w:pStyle w:val="ConsPlusNormal"/>
        <w:ind w:firstLine="540"/>
        <w:jc w:val="both"/>
      </w:pPr>
      <w:r>
        <w:t xml:space="preserve">правил рассмотрения и оценки заявок в соответствии с </w:t>
      </w:r>
      <w:hyperlink w:anchor="P176">
        <w:r>
          <w:rPr>
            <w:color w:val="0000FF"/>
          </w:rPr>
          <w:t>пунктом 2.7</w:t>
        </w:r>
      </w:hyperlink>
      <w:r>
        <w:t xml:space="preserve"> настоящего Порядка;</w:t>
      </w:r>
    </w:p>
    <w:p w:rsidR="007A1DC9" w:rsidRDefault="007A1DC9" w:rsidP="007A1DC9">
      <w:pPr>
        <w:pStyle w:val="ConsPlusNormal"/>
        <w:ind w:firstLine="540"/>
        <w:jc w:val="both"/>
      </w:pPr>
      <w:r>
        <w:t>порядка возврата заявок на доработку;</w:t>
      </w:r>
    </w:p>
    <w:p w:rsidR="007A1DC9" w:rsidRDefault="007A1DC9" w:rsidP="007A1DC9">
      <w:pPr>
        <w:pStyle w:val="ConsPlusNormal"/>
        <w:ind w:firstLine="540"/>
        <w:jc w:val="both"/>
      </w:pPr>
      <w:r>
        <w:t>порядка отклонения заявок, а также информации об основаниях их отклонения;</w:t>
      </w:r>
    </w:p>
    <w:p w:rsidR="007A1DC9" w:rsidRDefault="007A1DC9" w:rsidP="007A1DC9">
      <w:pPr>
        <w:pStyle w:val="ConsPlusNormal"/>
        <w:ind w:firstLine="540"/>
        <w:jc w:val="both"/>
      </w:pPr>
      <w: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7A1DC9" w:rsidRDefault="007A1DC9" w:rsidP="007A1DC9">
      <w:pPr>
        <w:pStyle w:val="ConsPlusNormal"/>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7A1DC9" w:rsidRDefault="007A1DC9" w:rsidP="007A1DC9">
      <w:pPr>
        <w:pStyle w:val="ConsPlusNormal"/>
        <w:ind w:firstLine="540"/>
        <w:jc w:val="both"/>
      </w:pPr>
      <w:r>
        <w:t>срока, в течение которого победитель (победители) отбора должен (должны) подписать Соглашение;</w:t>
      </w:r>
    </w:p>
    <w:p w:rsidR="007A1DC9" w:rsidRDefault="007A1DC9" w:rsidP="007A1DC9">
      <w:pPr>
        <w:pStyle w:val="ConsPlusNormal"/>
        <w:ind w:firstLine="540"/>
        <w:jc w:val="both"/>
      </w:pPr>
      <w:r>
        <w:t xml:space="preserve">условий признания победителя (победителей) отбора уклонившимся (уклонившимися) от </w:t>
      </w:r>
      <w:r>
        <w:lastRenderedPageBreak/>
        <w:t>заключения Соглашения;</w:t>
      </w:r>
    </w:p>
    <w:p w:rsidR="007A1DC9" w:rsidRDefault="007A1DC9" w:rsidP="007A1DC9">
      <w:pPr>
        <w:pStyle w:val="ConsPlusNormal"/>
        <w:ind w:firstLine="540"/>
        <w:jc w:val="both"/>
      </w:pPr>
      <w:r>
        <w:t>доменное имя и(или) указатели страниц государственной информационной системы в сети "Интернет";</w:t>
      </w:r>
    </w:p>
    <w:p w:rsidR="007A1DC9" w:rsidRDefault="007A1DC9" w:rsidP="007A1DC9">
      <w:pPr>
        <w:pStyle w:val="ConsPlusNormal"/>
        <w:ind w:firstLine="540"/>
        <w:jc w:val="both"/>
      </w:pPr>
      <w:r>
        <w:t>сроков размещения протокола подведения итогов отбора (документа об итогах проведения отбора) в системе "Электронный бюджет", которые не могут быть позднее 14-го календарного дня, следующего за днем определения победителя отбора.</w:t>
      </w:r>
    </w:p>
    <w:p w:rsidR="007A1DC9" w:rsidRDefault="007A1DC9" w:rsidP="007A1DC9">
      <w:pPr>
        <w:pStyle w:val="ConsPlusNormal"/>
        <w:ind w:firstLine="540"/>
        <w:jc w:val="both"/>
      </w:pPr>
      <w:r>
        <w:t>2.3. Любой участник отбора со дня размещения объявления на едином портале не позднее третьего рабочего дня до дня завершения подачи заявок вправе направить в Комитет запрос о разъяснении положений объявления путем формирования в системе "Электронный бюджет" соответствующего запроса.</w:t>
      </w:r>
    </w:p>
    <w:p w:rsidR="007A1DC9" w:rsidRDefault="007A1DC9" w:rsidP="007A1DC9">
      <w:pPr>
        <w:pStyle w:val="ConsPlusNormal"/>
        <w:ind w:firstLine="540"/>
        <w:jc w:val="both"/>
      </w:pPr>
      <w:r>
        <w:t>Комитет в ответ на запрос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Комитетом разъяснение положений объявления не должно изменять суть информации, содержащейся в указанном объявлении.</w:t>
      </w:r>
    </w:p>
    <w:p w:rsidR="007A1DC9" w:rsidRDefault="007A1DC9" w:rsidP="007A1DC9">
      <w:pPr>
        <w:pStyle w:val="ConsPlusNormal"/>
        <w:ind w:firstLine="540"/>
        <w:jc w:val="both"/>
      </w:pPr>
      <w:r>
        <w:t>Внесение изменений в объявление осуществляется не позднее наступления даты окончания приема заявок участников отбора, при этом не допускается изменение способа отбора участников отбора.</w:t>
      </w:r>
    </w:p>
    <w:p w:rsidR="007A1DC9" w:rsidRDefault="007A1DC9" w:rsidP="007A1DC9">
      <w:pPr>
        <w:pStyle w:val="ConsPlusNormal"/>
        <w:ind w:firstLine="540"/>
        <w:jc w:val="both"/>
      </w:pPr>
      <w:r>
        <w:t>В случае внесения изменений в объявление после наступления даты начала приема заявок о проведении отбора участники отбора имеют право внести изменения в заявки.</w:t>
      </w:r>
    </w:p>
    <w:p w:rsidR="007A1DC9" w:rsidRDefault="007A1DC9" w:rsidP="007A1DC9">
      <w:pPr>
        <w:pStyle w:val="ConsPlusNormal"/>
        <w:ind w:firstLine="540"/>
        <w:jc w:val="both"/>
      </w:pPr>
      <w: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7A1DC9" w:rsidRDefault="007A1DC9" w:rsidP="007A1DC9">
      <w:pPr>
        <w:pStyle w:val="ConsPlusNormal"/>
        <w:ind w:firstLine="540"/>
        <w:jc w:val="both"/>
      </w:pPr>
      <w:r>
        <w:t>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7A1DC9" w:rsidRDefault="007A1DC9" w:rsidP="007A1DC9">
      <w:pPr>
        <w:pStyle w:val="ConsPlusNormal"/>
        <w:ind w:firstLine="540"/>
        <w:jc w:val="both"/>
      </w:pPr>
      <w:r>
        <w:t>Доступ к разъяснению, формируемому в системе "Электронный бюджет", предоставляется всем участникам отбора.</w:t>
      </w:r>
    </w:p>
    <w:p w:rsidR="007A1DC9" w:rsidRDefault="007A1DC9" w:rsidP="007A1DC9">
      <w:pPr>
        <w:pStyle w:val="ConsPlusNormal"/>
        <w:ind w:firstLine="540"/>
        <w:jc w:val="both"/>
      </w:pPr>
      <w:r>
        <w:t>2.4. Субсидия предоставляется на основании Соглашения, заключенного между участником отбора и Комитетом в порядке и на условиях, установленных настоящим Порядком, по типовой форме, утвержденной правовым актом Комитета финансов Ленинградской области.</w:t>
      </w:r>
    </w:p>
    <w:p w:rsidR="007A1DC9" w:rsidRDefault="007A1DC9" w:rsidP="007A1DC9">
      <w:pPr>
        <w:pStyle w:val="ConsPlusNormal"/>
        <w:ind w:firstLine="540"/>
        <w:jc w:val="both"/>
      </w:pPr>
      <w:bookmarkStart w:id="7" w:name="P142"/>
      <w:bookmarkEnd w:id="7"/>
      <w:r>
        <w:t>2.5. Для получения субсидии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направляют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7A1DC9" w:rsidRDefault="007A1DC9" w:rsidP="007A1DC9">
      <w:pPr>
        <w:pStyle w:val="ConsPlusNormal"/>
        <w:ind w:firstLine="540"/>
        <w:jc w:val="both"/>
      </w:pPr>
      <w:r>
        <w:t>Документы, подтверждающие право претендента на получение субсидии:</w:t>
      </w:r>
    </w:p>
    <w:p w:rsidR="007A1DC9" w:rsidRDefault="007A1DC9" w:rsidP="007A1DC9">
      <w:pPr>
        <w:pStyle w:val="ConsPlusNormal"/>
        <w:ind w:firstLine="540"/>
        <w:jc w:val="both"/>
      </w:pPr>
      <w:r>
        <w:t xml:space="preserve">согласие участника отбора на осуществление Комитетом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9">
        <w:r>
          <w:rPr>
            <w:color w:val="0000FF"/>
          </w:rPr>
          <w:t>статьями 268.1</w:t>
        </w:r>
      </w:hyperlink>
      <w:r>
        <w:t xml:space="preserve"> и </w:t>
      </w:r>
      <w:hyperlink r:id="rId30">
        <w:r>
          <w:rPr>
            <w:color w:val="0000FF"/>
          </w:rPr>
          <w:t>269.2</w:t>
        </w:r>
      </w:hyperlink>
      <w:r>
        <w:t xml:space="preserve"> Бюджетного кодекса Российской Федерации участника отбора, лиц, получающих средства на основании договоров, заключенных с участником отбора;</w:t>
      </w:r>
    </w:p>
    <w:p w:rsidR="007A1DC9" w:rsidRDefault="007A1DC9" w:rsidP="007A1DC9">
      <w:pPr>
        <w:pStyle w:val="ConsPlusNormal"/>
        <w:ind w:firstLine="540"/>
        <w:jc w:val="both"/>
      </w:pPr>
      <w:r>
        <w:t>план мероприятий по реализации уставной деятельности участника отбора по развитию кластерных инициатив, организации и участию в выставочно-ярмарочных и коммуникативных мероприятиях, содействию инновационному развитию и импортозамещению, поиску новых российских каналов сбыта, кадровому обеспечению экономики, обеспечению эффективного взаимодействия участников кластеров с образовательными и научными организациями, некоммерческими и общественными организациями, органами государственной власти и органами местного самоуправления на текущий год, заверенный подписями руководителя, главного бухгалтера и печатью получателя субсидии (при наличии печати);</w:t>
      </w:r>
    </w:p>
    <w:p w:rsidR="007A1DC9" w:rsidRDefault="007A1DC9" w:rsidP="007A1DC9">
      <w:pPr>
        <w:pStyle w:val="ConsPlusNormal"/>
        <w:ind w:firstLine="540"/>
        <w:jc w:val="both"/>
      </w:pPr>
      <w:hyperlink w:anchor="P292">
        <w:r>
          <w:rPr>
            <w:color w:val="0000FF"/>
          </w:rPr>
          <w:t>расчет</w:t>
        </w:r>
      </w:hyperlink>
      <w:r>
        <w:t xml:space="preserve"> размера субсидии по форме согласно приложению 1 к настоящему Порядку.</w:t>
      </w:r>
    </w:p>
    <w:p w:rsidR="007A1DC9" w:rsidRDefault="007A1DC9" w:rsidP="007A1DC9">
      <w:pPr>
        <w:pStyle w:val="ConsPlusNormal"/>
        <w:ind w:firstLine="540"/>
        <w:jc w:val="both"/>
      </w:pPr>
      <w:r>
        <w:t>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7A1DC9" w:rsidRDefault="007A1DC9" w:rsidP="007A1DC9">
      <w:pPr>
        <w:pStyle w:val="ConsPlusNormal"/>
        <w:ind w:firstLine="540"/>
        <w:jc w:val="both"/>
      </w:pPr>
      <w: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w:t>
      </w:r>
      <w:r>
        <w:lastRenderedPageBreak/>
        <w:t>ознакомление с их содержимым без специальных программных или технологических средств.</w:t>
      </w:r>
    </w:p>
    <w:p w:rsidR="007A1DC9" w:rsidRDefault="007A1DC9" w:rsidP="007A1DC9">
      <w:pPr>
        <w:pStyle w:val="ConsPlusNormal"/>
        <w:ind w:firstLine="540"/>
        <w:jc w:val="both"/>
      </w:pPr>
      <w:r>
        <w:t>Фото- и видеоматериалы, включаемые в заявку, должны содержать четкое и контрастное изображение высокого качества.</w:t>
      </w:r>
    </w:p>
    <w:p w:rsidR="007A1DC9" w:rsidRDefault="007A1DC9" w:rsidP="007A1DC9">
      <w:pPr>
        <w:pStyle w:val="ConsPlusNormal"/>
        <w:ind w:firstLine="540"/>
        <w:jc w:val="both"/>
      </w:pPr>
      <w:r>
        <w:t>Заявка участника отбора должна содержать следующие сведения:</w:t>
      </w:r>
    </w:p>
    <w:p w:rsidR="007A1DC9" w:rsidRDefault="007A1DC9" w:rsidP="007A1DC9">
      <w:pPr>
        <w:pStyle w:val="ConsPlusNormal"/>
        <w:ind w:firstLine="540"/>
        <w:jc w:val="both"/>
      </w:pPr>
      <w:r>
        <w:t>а) информация и документы об участнике отбора:</w:t>
      </w:r>
    </w:p>
    <w:p w:rsidR="007A1DC9" w:rsidRDefault="007A1DC9" w:rsidP="007A1DC9">
      <w:pPr>
        <w:pStyle w:val="ConsPlusNormal"/>
        <w:ind w:firstLine="540"/>
        <w:jc w:val="both"/>
      </w:pPr>
      <w:r>
        <w:t>полное и сокращенное наименование участника отбора;</w:t>
      </w:r>
    </w:p>
    <w:p w:rsidR="007A1DC9" w:rsidRDefault="007A1DC9" w:rsidP="007A1DC9">
      <w:pPr>
        <w:pStyle w:val="ConsPlusNormal"/>
        <w:ind w:firstLine="540"/>
        <w:jc w:val="both"/>
      </w:pPr>
      <w:r>
        <w:t>основной государственный регистрационный номер участника отбора;</w:t>
      </w:r>
    </w:p>
    <w:p w:rsidR="007A1DC9" w:rsidRDefault="007A1DC9" w:rsidP="007A1DC9">
      <w:pPr>
        <w:pStyle w:val="ConsPlusNormal"/>
        <w:ind w:firstLine="540"/>
        <w:jc w:val="both"/>
      </w:pPr>
      <w:r>
        <w:t>идентификационный номер налогоплательщика;</w:t>
      </w:r>
    </w:p>
    <w:p w:rsidR="007A1DC9" w:rsidRDefault="007A1DC9" w:rsidP="007A1DC9">
      <w:pPr>
        <w:pStyle w:val="ConsPlusNormal"/>
        <w:ind w:firstLine="540"/>
        <w:jc w:val="both"/>
      </w:pPr>
      <w:r>
        <w:t>дата и код причины постановки на учет в налоговом органе;</w:t>
      </w:r>
    </w:p>
    <w:p w:rsidR="007A1DC9" w:rsidRDefault="007A1DC9" w:rsidP="007A1DC9">
      <w:pPr>
        <w:pStyle w:val="ConsPlusNormal"/>
        <w:ind w:firstLine="540"/>
        <w:jc w:val="both"/>
      </w:pPr>
      <w:r>
        <w:t>адрес юридического лица;</w:t>
      </w:r>
    </w:p>
    <w:p w:rsidR="007A1DC9" w:rsidRDefault="007A1DC9" w:rsidP="007A1DC9">
      <w:pPr>
        <w:pStyle w:val="ConsPlusNormal"/>
        <w:ind w:firstLine="540"/>
        <w:jc w:val="both"/>
      </w:pPr>
      <w:r>
        <w:t>номер контактного телефона, почтовый адрес и адрес электронной почты для направления юридически значимых сообщений;</w:t>
      </w:r>
    </w:p>
    <w:p w:rsidR="007A1DC9" w:rsidRDefault="007A1DC9" w:rsidP="007A1DC9">
      <w:pPr>
        <w:pStyle w:val="ConsPlusNormal"/>
        <w:ind w:firstLine="540"/>
        <w:jc w:val="both"/>
      </w:pPr>
      <w: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w:t>
      </w:r>
    </w:p>
    <w:p w:rsidR="007A1DC9" w:rsidRDefault="007A1DC9" w:rsidP="007A1DC9">
      <w:pPr>
        <w:pStyle w:val="ConsPlusNormal"/>
        <w:ind w:firstLine="540"/>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rsidR="007A1DC9" w:rsidRDefault="007A1DC9" w:rsidP="007A1DC9">
      <w:pPr>
        <w:pStyle w:val="ConsPlusNormal"/>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7A1DC9" w:rsidRDefault="007A1DC9" w:rsidP="007A1DC9">
      <w:pPr>
        <w:pStyle w:val="ConsPlusNormal"/>
        <w:ind w:firstLine="540"/>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7A1DC9" w:rsidRDefault="007A1DC9" w:rsidP="007A1DC9">
      <w:pPr>
        <w:pStyle w:val="ConsPlusNormal"/>
        <w:ind w:firstLine="540"/>
        <w:jc w:val="both"/>
      </w:pPr>
      <w:r>
        <w:t>б) информация и документы, подтверждающие соответствие участника отбора установленным в объявлении требованиям;</w:t>
      </w:r>
    </w:p>
    <w:p w:rsidR="007A1DC9" w:rsidRDefault="007A1DC9" w:rsidP="007A1DC9">
      <w:pPr>
        <w:pStyle w:val="ConsPlusNormal"/>
        <w:ind w:firstLine="540"/>
        <w:jc w:val="both"/>
      </w:pPr>
      <w:r>
        <w:t>в) информация и документы, представляемые при проведении отбора получателей субсидий в процессе документооборота:</w:t>
      </w:r>
    </w:p>
    <w:p w:rsidR="007A1DC9" w:rsidRDefault="007A1DC9" w:rsidP="007A1DC9">
      <w:pPr>
        <w:pStyle w:val="ConsPlusNormal"/>
        <w:ind w:firstLine="540"/>
        <w:jc w:val="both"/>
      </w:pPr>
      <w:r>
        <w:t>подтверждение согласия на публикацию (размещение) в сети "Интернет" информации об участнике отбора получателей субсидий,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7A1DC9" w:rsidRDefault="007A1DC9" w:rsidP="007A1DC9">
      <w:pPr>
        <w:pStyle w:val="ConsPlusNormal"/>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7A1DC9" w:rsidRDefault="007A1DC9" w:rsidP="007A1DC9">
      <w:pPr>
        <w:pStyle w:val="ConsPlusNormal"/>
        <w:ind w:firstLine="540"/>
        <w:jc w:val="both"/>
      </w:pPr>
      <w:r>
        <w:t>письменное согласие на осуществление Комитетом и органами государственного финансового контроля Ленинградской области проверок соблюдения участником отбора условий и порядка предоставления субсидий в соответствии с действующим законодательством;</w:t>
      </w:r>
    </w:p>
    <w:p w:rsidR="007A1DC9" w:rsidRDefault="007A1DC9" w:rsidP="007A1DC9">
      <w:pPr>
        <w:pStyle w:val="ConsPlusNormal"/>
        <w:ind w:firstLine="540"/>
        <w:jc w:val="both"/>
      </w:pPr>
      <w:r>
        <w:t xml:space="preserve">г) предлагаемые участником отбора значение результата предоставления субсидии, указанного в </w:t>
      </w:r>
      <w:hyperlink w:anchor="P239">
        <w:r>
          <w:rPr>
            <w:color w:val="0000FF"/>
          </w:rPr>
          <w:t>пункте 2.16</w:t>
        </w:r>
      </w:hyperlink>
      <w:r>
        <w:t xml:space="preserve"> настоящего Порядка, значение запрашиваемого участником отбора размера субсидии, рассчитанного в соответствии с </w:t>
      </w:r>
      <w:hyperlink w:anchor="P217">
        <w:r>
          <w:rPr>
            <w:color w:val="0000FF"/>
          </w:rPr>
          <w:t>пунктами 2.14</w:t>
        </w:r>
      </w:hyperlink>
      <w:r>
        <w:t xml:space="preserve"> и </w:t>
      </w:r>
      <w:hyperlink w:anchor="P228">
        <w:r>
          <w:rPr>
            <w:color w:val="0000FF"/>
          </w:rPr>
          <w:t>2.15</w:t>
        </w:r>
      </w:hyperlink>
      <w:r>
        <w:t xml:space="preserve"> настоящего Порядка;</w:t>
      </w:r>
    </w:p>
    <w:p w:rsidR="007A1DC9" w:rsidRDefault="007A1DC9" w:rsidP="007A1DC9">
      <w:pPr>
        <w:pStyle w:val="ConsPlusNormal"/>
        <w:ind w:firstLine="540"/>
        <w:jc w:val="both"/>
      </w:pPr>
      <w:r>
        <w:t xml:space="preserve">д) документы, указанные в </w:t>
      </w:r>
      <w:hyperlink w:anchor="P142">
        <w:r>
          <w:rPr>
            <w:color w:val="0000FF"/>
          </w:rPr>
          <w:t>пункте 2.5</w:t>
        </w:r>
      </w:hyperlink>
      <w:r>
        <w:t xml:space="preserve"> настоящего Порядка.</w:t>
      </w:r>
    </w:p>
    <w:p w:rsidR="007A1DC9" w:rsidRDefault="007A1DC9" w:rsidP="007A1DC9">
      <w:pPr>
        <w:pStyle w:val="ConsPlusNormal"/>
        <w:ind w:firstLine="540"/>
        <w:jc w:val="both"/>
      </w:pPr>
      <w:r>
        <w:t>Ответственность за достоверность сведений, представленных в заявке и прилагаемых к ней документах, несет заявитель.</w:t>
      </w:r>
    </w:p>
    <w:p w:rsidR="007A1DC9" w:rsidRDefault="007A1DC9" w:rsidP="007A1DC9">
      <w:pPr>
        <w:pStyle w:val="ConsPlusNormal"/>
        <w:ind w:firstLine="540"/>
        <w:jc w:val="both"/>
      </w:pPr>
      <w: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7A1DC9" w:rsidRDefault="007A1DC9" w:rsidP="007A1DC9">
      <w:pPr>
        <w:pStyle w:val="ConsPlusNormal"/>
        <w:ind w:firstLine="540"/>
        <w:jc w:val="both"/>
      </w:pPr>
      <w:r>
        <w:t>Внесение изменений в заявку осуществляется путем подачи новой заявки.</w:t>
      </w:r>
    </w:p>
    <w:p w:rsidR="007A1DC9" w:rsidRDefault="007A1DC9" w:rsidP="007A1DC9">
      <w:pPr>
        <w:pStyle w:val="ConsPlusNormal"/>
        <w:ind w:firstLine="540"/>
        <w:jc w:val="both"/>
      </w:pPr>
      <w:r>
        <w:t>Участник отбора вправе отозвать заявку путем отзыва заявки и последующего формирования новой заявки в системе "Электронный бюджет" в срок, установленный для приема заявок.</w:t>
      </w:r>
    </w:p>
    <w:p w:rsidR="007A1DC9" w:rsidRDefault="007A1DC9" w:rsidP="007A1DC9">
      <w:pPr>
        <w:pStyle w:val="ConsPlusNormal"/>
        <w:ind w:firstLine="540"/>
        <w:jc w:val="both"/>
      </w:pPr>
      <w:r>
        <w:t>Возврат заявки на доработку не осуществляется.</w:t>
      </w:r>
    </w:p>
    <w:p w:rsidR="007A1DC9" w:rsidRDefault="007A1DC9" w:rsidP="007A1DC9">
      <w:pPr>
        <w:pStyle w:val="ConsPlusNormal"/>
        <w:ind w:firstLine="540"/>
        <w:jc w:val="both"/>
      </w:pPr>
      <w:r>
        <w:t>2.6. Не позднее пятого рабочего дня до дня завершения подачи заявок, установленного объявлением, в системе "Электронный бюджет" открывается доступ Комитету к поданным участниками отбора заявкам для их рассмотрения.</w:t>
      </w:r>
    </w:p>
    <w:p w:rsidR="007A1DC9" w:rsidRDefault="007A1DC9" w:rsidP="007A1DC9">
      <w:pPr>
        <w:pStyle w:val="ConsPlusNormal"/>
        <w:ind w:firstLine="540"/>
        <w:jc w:val="both"/>
      </w:pPr>
      <w:r>
        <w:t xml:space="preserve">Комитет в течение трех рабочих дней со дня открытия доступа в системе "Электронный бюджет" устанавливает соответствие участника отбора требованиям </w:t>
      </w:r>
      <w:hyperlink w:anchor="P94">
        <w:r>
          <w:rPr>
            <w:color w:val="0000FF"/>
          </w:rPr>
          <w:t>пункта 2.1</w:t>
        </w:r>
      </w:hyperlink>
      <w:r>
        <w:t xml:space="preserve"> настоящего Порядка и оценивает участника отбора с учетом оснований для отклонения заявки, указанных в </w:t>
      </w:r>
      <w:hyperlink w:anchor="P187">
        <w:r>
          <w:rPr>
            <w:color w:val="0000FF"/>
          </w:rPr>
          <w:t>пункте 2.9</w:t>
        </w:r>
      </w:hyperlink>
      <w:r>
        <w:t xml:space="preserve"> настоящего Порядка.</w:t>
      </w:r>
    </w:p>
    <w:p w:rsidR="007A1DC9" w:rsidRDefault="007A1DC9" w:rsidP="007A1DC9">
      <w:pPr>
        <w:pStyle w:val="ConsPlusNormal"/>
        <w:ind w:firstLine="540"/>
        <w:jc w:val="both"/>
      </w:pPr>
      <w:bookmarkStart w:id="8" w:name="P176"/>
      <w:bookmarkEnd w:id="8"/>
      <w:r>
        <w:t>2.7. Комитет (уполномоченное лицо) в установленном порядке проверяет поданные заявки и документы.</w:t>
      </w:r>
    </w:p>
    <w:p w:rsidR="007A1DC9" w:rsidRDefault="007A1DC9" w:rsidP="007A1DC9">
      <w:pPr>
        <w:pStyle w:val="ConsPlusNormal"/>
        <w:ind w:firstLine="540"/>
        <w:jc w:val="both"/>
      </w:pPr>
      <w:r>
        <w:lastRenderedPageBreak/>
        <w:t>Заявка признается надлежащей, если она соответствует требованиям, указанным в объявлении, и при отсутствии оснований для отклонения заявки.</w:t>
      </w:r>
    </w:p>
    <w:p w:rsidR="007A1DC9" w:rsidRDefault="007A1DC9" w:rsidP="007A1DC9">
      <w:pPr>
        <w:pStyle w:val="ConsPlusNormal"/>
        <w:ind w:firstLine="540"/>
        <w:jc w:val="both"/>
      </w:pPr>
      <w:r>
        <w:t>Комитет не позднее одного рабочего дня, следующего за днем окончания подачи заявок, установленного в объявлении, подписывает протокол вскрытия заявок.</w:t>
      </w:r>
    </w:p>
    <w:p w:rsidR="007A1DC9" w:rsidRDefault="007A1DC9" w:rsidP="007A1DC9">
      <w:pPr>
        <w:pStyle w:val="ConsPlusNormal"/>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рабочего дня, следующего за днем его подписания.</w:t>
      </w:r>
    </w:p>
    <w:p w:rsidR="007A1DC9" w:rsidRDefault="007A1DC9" w:rsidP="007A1DC9">
      <w:pPr>
        <w:pStyle w:val="ConsPlusNormal"/>
        <w:ind w:firstLine="540"/>
        <w:jc w:val="both"/>
      </w:pPr>
      <w:r>
        <w:t>Ранжирование поступивших заявок определяется исходя из очередности поступления.</w:t>
      </w:r>
    </w:p>
    <w:p w:rsidR="007A1DC9" w:rsidRDefault="007A1DC9" w:rsidP="007A1DC9">
      <w:pPr>
        <w:pStyle w:val="ConsPlusNormal"/>
        <w:ind w:firstLine="540"/>
        <w:jc w:val="both"/>
      </w:pPr>
      <w:r>
        <w:t>Решение о предоставлении субсидии принимается в форме распоряжения Комитета, копия которого в течение трех рабочих дней с даты принятия распоряжения направляется победителю отбора.</w:t>
      </w:r>
    </w:p>
    <w:p w:rsidR="007A1DC9" w:rsidRDefault="007A1DC9" w:rsidP="007A1DC9">
      <w:pPr>
        <w:pStyle w:val="ConsPlusNormal"/>
        <w:ind w:firstLine="540"/>
        <w:jc w:val="both"/>
      </w:pPr>
      <w:r>
        <w:t xml:space="preserve">При наличии оснований для отклонения заявок или оснований для отказа в предоставлении субсидии, предусмотренных </w:t>
      </w:r>
      <w:hyperlink w:anchor="P187">
        <w:r>
          <w:rPr>
            <w:color w:val="0000FF"/>
          </w:rPr>
          <w:t>пунктами 2.9</w:t>
        </w:r>
      </w:hyperlink>
      <w:r>
        <w:t xml:space="preserve"> и </w:t>
      </w:r>
      <w:hyperlink w:anchor="P194">
        <w:r>
          <w:rPr>
            <w:color w:val="0000FF"/>
          </w:rPr>
          <w:t>2.10</w:t>
        </w:r>
      </w:hyperlink>
      <w:r>
        <w:t xml:space="preserve"> настоящего Порядка, Комитет не позднее трех рабочих дней с даты рассмотрения заявок в письменной форме уведомляет участника отбора о принятом решении с указанием причин отказа.</w:t>
      </w:r>
    </w:p>
    <w:p w:rsidR="007A1DC9" w:rsidRDefault="007A1DC9" w:rsidP="007A1DC9">
      <w:pPr>
        <w:pStyle w:val="ConsPlusNormal"/>
        <w:ind w:firstLine="540"/>
        <w:jc w:val="both"/>
      </w:pPr>
      <w:r>
        <w:t xml:space="preserve">2.8. Комитет в целях подтверждения соответствия участника отбора (получателя субсидии) требованиям, установленным </w:t>
      </w:r>
      <w:hyperlink w:anchor="P101">
        <w:r>
          <w:rPr>
            <w:color w:val="0000FF"/>
          </w:rPr>
          <w:t>подпунктом 3 пункта 2.1</w:t>
        </w:r>
      </w:hyperlink>
      <w:r>
        <w:t xml:space="preserve"> настоящего Порядка, не вправе требовать от участника отбора (получателя субсидии) представления документов и информации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w:t>
      </w:r>
    </w:p>
    <w:p w:rsidR="007A1DC9" w:rsidRDefault="007A1DC9" w:rsidP="007A1DC9">
      <w:pPr>
        <w:pStyle w:val="ConsPlusNormal"/>
        <w:ind w:firstLine="540"/>
        <w:jc w:val="both"/>
      </w:pPr>
      <w:r>
        <w:t xml:space="preserve">Проверка участника отбора (получателя субсидии) на соответствие требованиям, установленным </w:t>
      </w:r>
      <w:hyperlink w:anchor="P101">
        <w:r>
          <w:rPr>
            <w:color w:val="0000FF"/>
          </w:rPr>
          <w:t>подпунктом 3 пункта 2.1</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Ленинградской области (при наличии технической возможности автоматической проверки).</w:t>
      </w:r>
    </w:p>
    <w:p w:rsidR="007A1DC9" w:rsidRDefault="007A1DC9" w:rsidP="007A1DC9">
      <w:pPr>
        <w:pStyle w:val="ConsPlusNormal"/>
        <w:ind w:firstLine="540"/>
        <w:jc w:val="both"/>
      </w:pPr>
      <w:r>
        <w:t xml:space="preserve">Подтверждение соответствия участника отбора (получателя субсидии) требованиям, установленным </w:t>
      </w:r>
      <w:hyperlink w:anchor="P101">
        <w:r>
          <w:rPr>
            <w:color w:val="0000FF"/>
          </w:rPr>
          <w:t>подпунктом 3 пункта 2.1</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(получателем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A1DC9" w:rsidRDefault="007A1DC9" w:rsidP="007A1DC9">
      <w:pPr>
        <w:pStyle w:val="ConsPlusNormal"/>
        <w:ind w:firstLine="540"/>
        <w:jc w:val="both"/>
      </w:pPr>
      <w:r>
        <w:t xml:space="preserve">Участник отбора вправе по собственной инициативе приложить к заявке документы, подтверждающие соответствие участника отбора требованиям, указанным в </w:t>
      </w:r>
      <w:hyperlink w:anchor="P94">
        <w:r>
          <w:rPr>
            <w:color w:val="0000FF"/>
          </w:rPr>
          <w:t>пункте 2.1</w:t>
        </w:r>
      </w:hyperlink>
      <w:r>
        <w:t xml:space="preserve"> настоящего Порядка.</w:t>
      </w:r>
    </w:p>
    <w:p w:rsidR="007A1DC9" w:rsidRDefault="007A1DC9" w:rsidP="007A1DC9">
      <w:pPr>
        <w:pStyle w:val="ConsPlusNormal"/>
        <w:ind w:firstLine="540"/>
        <w:jc w:val="both"/>
      </w:pPr>
      <w:bookmarkStart w:id="9" w:name="P187"/>
      <w:bookmarkEnd w:id="9"/>
      <w:r>
        <w:t>2.9. Основаниями для отклонения заявки участника отбора на стадии рассмотрения заявок являются:</w:t>
      </w:r>
    </w:p>
    <w:p w:rsidR="007A1DC9" w:rsidRDefault="007A1DC9" w:rsidP="007A1DC9">
      <w:pPr>
        <w:pStyle w:val="ConsPlusNormal"/>
        <w:ind w:firstLine="540"/>
        <w:jc w:val="both"/>
      </w:pPr>
      <w:r>
        <w:t xml:space="preserve">несоответствие участника отбора категории, критериям и требованиям, установленным </w:t>
      </w:r>
      <w:hyperlink w:anchor="P61">
        <w:r>
          <w:rPr>
            <w:color w:val="0000FF"/>
          </w:rPr>
          <w:t>пунктами 1.4</w:t>
        </w:r>
      </w:hyperlink>
      <w:r>
        <w:t xml:space="preserve"> и </w:t>
      </w:r>
      <w:hyperlink w:anchor="P94">
        <w:r>
          <w:rPr>
            <w:color w:val="0000FF"/>
          </w:rPr>
          <w:t>2.1</w:t>
        </w:r>
      </w:hyperlink>
      <w:r>
        <w:t xml:space="preserve"> настоящего Порядка;</w:t>
      </w:r>
    </w:p>
    <w:p w:rsidR="007A1DC9" w:rsidRDefault="007A1DC9" w:rsidP="007A1DC9">
      <w:pPr>
        <w:pStyle w:val="ConsPlusNormal"/>
        <w:ind w:firstLine="540"/>
        <w:jc w:val="both"/>
      </w:pPr>
      <w:r>
        <w:t>непредставление (представление не в полном объеме) документов, указанных в объявлении, предусмотренных настоящим Порядком;</w:t>
      </w:r>
    </w:p>
    <w:p w:rsidR="007A1DC9" w:rsidRDefault="007A1DC9" w:rsidP="007A1DC9">
      <w:pPr>
        <w:pStyle w:val="ConsPlusNormal"/>
        <w:ind w:firstLine="540"/>
        <w:jc w:val="both"/>
      </w:pPr>
      <w:r>
        <w:t>несоответствие представленных участником отбора заявок и документов требованиям к заявкам участников отбора, установленным в объявлении;</w:t>
      </w:r>
    </w:p>
    <w:p w:rsidR="007A1DC9" w:rsidRDefault="007A1DC9" w:rsidP="007A1DC9">
      <w:pPr>
        <w:pStyle w:val="ConsPlusNormal"/>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7A1DC9" w:rsidRDefault="007A1DC9" w:rsidP="007A1DC9">
      <w:pPr>
        <w:pStyle w:val="ConsPlusNormal"/>
        <w:ind w:firstLine="540"/>
        <w:jc w:val="both"/>
      </w:pPr>
      <w:r>
        <w:t>подача участником отбора заявки после даты и(или) времени, определенных для подачи заявки.</w:t>
      </w:r>
    </w:p>
    <w:p w:rsidR="007A1DC9" w:rsidRDefault="007A1DC9" w:rsidP="007A1DC9">
      <w:pPr>
        <w:pStyle w:val="ConsPlusNormal"/>
        <w:ind w:firstLine="540"/>
        <w:jc w:val="both"/>
      </w:pPr>
      <w:r>
        <w:t>Отклонение заявки участника отбора не препятствует повторной подаче заявки после устранения причины отклонения в рамках установленного срока приема заявок.</w:t>
      </w:r>
    </w:p>
    <w:p w:rsidR="007A1DC9" w:rsidRDefault="007A1DC9" w:rsidP="007A1DC9">
      <w:pPr>
        <w:pStyle w:val="ConsPlusNormal"/>
        <w:ind w:firstLine="540"/>
        <w:jc w:val="both"/>
      </w:pPr>
      <w:bookmarkStart w:id="10" w:name="P194"/>
      <w:bookmarkEnd w:id="10"/>
      <w:r>
        <w:t>2.10. Основаниями для отказа в предоставлении субсидии являются:</w:t>
      </w:r>
    </w:p>
    <w:p w:rsidR="007A1DC9" w:rsidRDefault="007A1DC9" w:rsidP="007A1DC9">
      <w:pPr>
        <w:pStyle w:val="ConsPlusNormal"/>
        <w:ind w:firstLine="540"/>
        <w:jc w:val="both"/>
      </w:pPr>
      <w:r>
        <w:t xml:space="preserve">несоответствие представленных получателем субсидий документов требованиям, установленным </w:t>
      </w:r>
      <w:hyperlink w:anchor="P142">
        <w:r>
          <w:rPr>
            <w:color w:val="0000FF"/>
          </w:rPr>
          <w:t>пунктом 2.5</w:t>
        </w:r>
      </w:hyperlink>
      <w:r>
        <w:t xml:space="preserve"> настоящего Порядка, или непредставление (представление не в полном объеме) указанных документов;</w:t>
      </w:r>
    </w:p>
    <w:p w:rsidR="007A1DC9" w:rsidRDefault="007A1DC9" w:rsidP="007A1DC9">
      <w:pPr>
        <w:pStyle w:val="ConsPlusNormal"/>
        <w:ind w:firstLine="540"/>
        <w:jc w:val="both"/>
      </w:pPr>
      <w:r>
        <w:t xml:space="preserve">установление факта </w:t>
      </w:r>
      <w:proofErr w:type="gramStart"/>
      <w:r>
        <w:t>недостоверности</w:t>
      </w:r>
      <w:proofErr w:type="gramEnd"/>
      <w:r>
        <w:t xml:space="preserve"> представленной получателем субсидий информации;</w:t>
      </w:r>
    </w:p>
    <w:p w:rsidR="007A1DC9" w:rsidRDefault="007A1DC9" w:rsidP="007A1DC9">
      <w:pPr>
        <w:pStyle w:val="ConsPlusNormal"/>
        <w:ind w:firstLine="540"/>
        <w:jc w:val="both"/>
      </w:pPr>
      <w:r>
        <w:t xml:space="preserve">несоответствие получателя субсидий требованиям, установленным </w:t>
      </w:r>
      <w:hyperlink w:anchor="P99">
        <w:r>
          <w:rPr>
            <w:color w:val="0000FF"/>
          </w:rPr>
          <w:t>подпунктами 1</w:t>
        </w:r>
      </w:hyperlink>
      <w:r>
        <w:t xml:space="preserve"> - </w:t>
      </w:r>
      <w:hyperlink w:anchor="P101">
        <w:r>
          <w:rPr>
            <w:color w:val="0000FF"/>
          </w:rPr>
          <w:t>3 пункта 2.1</w:t>
        </w:r>
      </w:hyperlink>
      <w:r>
        <w:t xml:space="preserve"> настоящего Порядка.</w:t>
      </w:r>
    </w:p>
    <w:p w:rsidR="007A1DC9" w:rsidRDefault="007A1DC9" w:rsidP="007A1DC9">
      <w:pPr>
        <w:pStyle w:val="ConsPlusNormal"/>
        <w:ind w:firstLine="540"/>
        <w:jc w:val="both"/>
      </w:pPr>
      <w:r>
        <w:t>Взаимодействие Комитета с участниками отбора осуществляется с использованием документов в электронной форме в системе "Электронный бюджет".</w:t>
      </w:r>
    </w:p>
    <w:p w:rsidR="007A1DC9" w:rsidRDefault="007A1DC9" w:rsidP="007A1DC9">
      <w:pPr>
        <w:pStyle w:val="ConsPlusNormal"/>
        <w:ind w:firstLine="540"/>
        <w:jc w:val="both"/>
      </w:pPr>
      <w:r>
        <w:t>2.11. Отбор получателей субсидии признается несостоявшимся в следующих случаях:</w:t>
      </w:r>
    </w:p>
    <w:p w:rsidR="007A1DC9" w:rsidRDefault="007A1DC9" w:rsidP="007A1DC9">
      <w:pPr>
        <w:pStyle w:val="ConsPlusNormal"/>
        <w:ind w:firstLine="540"/>
        <w:jc w:val="both"/>
      </w:pPr>
      <w:r>
        <w:lastRenderedPageBreak/>
        <w:t>по окончании срока подачи заявок не подано ни одной заявки;</w:t>
      </w:r>
    </w:p>
    <w:p w:rsidR="007A1DC9" w:rsidRDefault="007A1DC9" w:rsidP="007A1DC9">
      <w:pPr>
        <w:pStyle w:val="ConsPlusNormal"/>
        <w:ind w:firstLine="540"/>
        <w:jc w:val="both"/>
      </w:pPr>
      <w:r>
        <w:t>по результатам рассмотрения заявок отклонены все заявки.</w:t>
      </w:r>
    </w:p>
    <w:p w:rsidR="007A1DC9" w:rsidRDefault="007A1DC9" w:rsidP="007A1DC9">
      <w:pPr>
        <w:pStyle w:val="ConsPlusNormal"/>
        <w:ind w:firstLine="540"/>
        <w:jc w:val="both"/>
      </w:pPr>
      <w:r>
        <w:t xml:space="preserve">2.12. Отбор получателей субсидии может быть отменен в случае уменьшения бюджетных ассигнований, утвержденных на соответствующий финансовый год Комитету, на цели, указанные в </w:t>
      </w:r>
      <w:hyperlink w:anchor="P59">
        <w:r>
          <w:rPr>
            <w:color w:val="0000FF"/>
          </w:rPr>
          <w:t>пункте 1.2</w:t>
        </w:r>
      </w:hyperlink>
      <w:r>
        <w:t xml:space="preserve"> настоящего Порядка, и(или) в случае выявления нарушения установленного порядка при проведении отбора.</w:t>
      </w:r>
    </w:p>
    <w:p w:rsidR="007A1DC9" w:rsidRDefault="007A1DC9" w:rsidP="007A1DC9">
      <w:pPr>
        <w:pStyle w:val="ConsPlusNormal"/>
        <w:ind w:firstLine="540"/>
        <w:jc w:val="both"/>
      </w:pPr>
      <w:r>
        <w:t>Размещение Комитетом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7A1DC9" w:rsidRDefault="007A1DC9" w:rsidP="007A1DC9">
      <w:pPr>
        <w:pStyle w:val="ConsPlusNormal"/>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(уполномоченного им лица), размещается на едином портале и содержит информацию о причинах отмены отбора.</w:t>
      </w:r>
    </w:p>
    <w:p w:rsidR="007A1DC9" w:rsidRDefault="007A1DC9" w:rsidP="007A1DC9">
      <w:pPr>
        <w:pStyle w:val="ConsPlusNormal"/>
        <w:ind w:firstLine="540"/>
        <w:jc w:val="both"/>
      </w:pPr>
      <w:r>
        <w:t>Участники отбора, подавшие заявки, информируются об отмене проведения отбора получателей субсидии в системе "Электронный бюджет", а также на официальном сайте Комитета в сети "Интернет" (</w:t>
      </w:r>
      <w:hyperlink r:id="rId31">
        <w:r>
          <w:rPr>
            <w:color w:val="0000FF"/>
          </w:rPr>
          <w:t>http://econ.lenobl.ru</w:t>
        </w:r>
      </w:hyperlink>
      <w:r>
        <w:t>).</w:t>
      </w:r>
    </w:p>
    <w:p w:rsidR="007A1DC9" w:rsidRDefault="007A1DC9" w:rsidP="007A1DC9">
      <w:pPr>
        <w:pStyle w:val="ConsPlusNormal"/>
        <w:ind w:firstLine="540"/>
        <w:jc w:val="both"/>
      </w:pPr>
      <w:r>
        <w:t>Отбор получателей субсидии считается отмененным со дня размещения объявления о его отмене в системе "Электронный бюджет".</w:t>
      </w:r>
    </w:p>
    <w:p w:rsidR="007A1DC9" w:rsidRDefault="007A1DC9" w:rsidP="007A1DC9">
      <w:pPr>
        <w:pStyle w:val="ConsPlusNormal"/>
        <w:ind w:firstLine="540"/>
        <w:jc w:val="both"/>
      </w:pPr>
      <w:r>
        <w:t>2.13. Комитет в срок не позднее одного рабочего дня со дня окончания срока рассмотрения заявок подготавливает протокол подведения итогов отбора, включающий следующие сведения:</w:t>
      </w:r>
    </w:p>
    <w:p w:rsidR="007A1DC9" w:rsidRDefault="007A1DC9" w:rsidP="007A1DC9">
      <w:pPr>
        <w:pStyle w:val="ConsPlusNormal"/>
        <w:ind w:firstLine="540"/>
        <w:jc w:val="both"/>
      </w:pPr>
      <w:r>
        <w:t>дату, время и место проведения рассмотрения заявок;</w:t>
      </w:r>
    </w:p>
    <w:p w:rsidR="007A1DC9" w:rsidRDefault="007A1DC9" w:rsidP="007A1DC9">
      <w:pPr>
        <w:pStyle w:val="ConsPlusNormal"/>
        <w:ind w:firstLine="540"/>
        <w:jc w:val="both"/>
      </w:pPr>
      <w:r>
        <w:t>информацию об участниках отбора, заявки которых были рассмотрены;</w:t>
      </w:r>
    </w:p>
    <w:p w:rsidR="007A1DC9" w:rsidRDefault="007A1DC9" w:rsidP="007A1DC9">
      <w:pPr>
        <w:pStyle w:val="ConsPlusNormal"/>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7A1DC9" w:rsidRDefault="007A1DC9" w:rsidP="007A1DC9">
      <w:pPr>
        <w:pStyle w:val="ConsPlusNormal"/>
        <w:ind w:firstLine="540"/>
        <w:jc w:val="both"/>
      </w:pPr>
      <w:r>
        <w:t>наименование победителя отбора, с которым заключается Соглашение (получатель субсидии), и размер предоставляемой ему субсидии.</w:t>
      </w:r>
    </w:p>
    <w:p w:rsidR="007A1DC9" w:rsidRDefault="007A1DC9" w:rsidP="007A1DC9">
      <w:pPr>
        <w:pStyle w:val="ConsPlusNormal"/>
        <w:ind w:firstLine="540"/>
        <w:jc w:val="both"/>
      </w:pPr>
      <w:r>
        <w:t>Протокол подведения итогов отбора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одного рабочего дня, следующего за днем его подписания.</w:t>
      </w:r>
    </w:p>
    <w:p w:rsidR="007A1DC9" w:rsidRDefault="007A1DC9" w:rsidP="007A1DC9">
      <w:pPr>
        <w:pStyle w:val="ConsPlusNormal"/>
        <w:ind w:firstLine="540"/>
        <w:jc w:val="both"/>
      </w:pPr>
      <w:r>
        <w:t>На основании протокола подведения итогов отбора в течение пяти рабочих дней с даты его подписания принимается решение в форме правового акта Комитета о предоставлении субсидий (с указанием направлений субсидирования и размера субсидии по каждому направлению) либо об отказе в предоставлении субсидий.</w:t>
      </w:r>
    </w:p>
    <w:p w:rsidR="007A1DC9" w:rsidRDefault="007A1DC9" w:rsidP="007A1DC9">
      <w:pPr>
        <w:pStyle w:val="ConsPlusNormal"/>
        <w:ind w:firstLine="540"/>
        <w:jc w:val="both"/>
      </w:pPr>
      <w:r>
        <w:t>Внесение изменений в протокол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указанных протоколов с указанием причин внесения изменений.</w:t>
      </w:r>
    </w:p>
    <w:p w:rsidR="007A1DC9" w:rsidRDefault="007A1DC9" w:rsidP="007A1DC9">
      <w:pPr>
        <w:pStyle w:val="ConsPlusNormal"/>
        <w:ind w:firstLine="540"/>
        <w:jc w:val="both"/>
      </w:pPr>
      <w:r>
        <w:t>Комитет в течение пяти рабочих дней со дня принятия правового акта формирует в системе "Электронный бюджет" проект соглашения (проекты соглашений) и направляет его (их) на подписание победителю (победителям) отбора.</w:t>
      </w:r>
    </w:p>
    <w:p w:rsidR="007A1DC9" w:rsidRDefault="007A1DC9" w:rsidP="007A1DC9">
      <w:pPr>
        <w:pStyle w:val="ConsPlusNormal"/>
        <w:ind w:firstLine="540"/>
        <w:jc w:val="both"/>
      </w:pPr>
      <w:r>
        <w:t>Победитель отбора, не подписавший Соглашение в течение пяти рабочих дней после поступления проекта соглашения на подписание через систему "Электронный бюджет", признается уклонившимся от заключения Соглашения и субсидии ему не предоставляются.</w:t>
      </w:r>
    </w:p>
    <w:p w:rsidR="007A1DC9" w:rsidRDefault="007A1DC9" w:rsidP="007A1DC9">
      <w:pPr>
        <w:pStyle w:val="ConsPlusNormal"/>
        <w:ind w:firstLine="540"/>
        <w:jc w:val="both"/>
      </w:pPr>
      <w:bookmarkStart w:id="11" w:name="P217"/>
      <w:bookmarkEnd w:id="11"/>
      <w:r>
        <w:t>2.14. Объем субсидии составляет 100 процентов от планируемых затрат участника отбора на осуществление уставной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 кадровому обеспечению экономики, обеспечению эффективного взаимодействия участников кластеров с образовательными и научными организациями, некоммерческими и общественными организациями, органами государственной власти и органами местного самоуправления и определяется на основании расчета размера субсидии, но не более объема бюджетных ассигнований, утвержденных в сводной бюджетной росписи областного бюджета Комитету, и доведенных лимитов бюджетных обязательств на текущий финансовый год на следующие направления расходов:</w:t>
      </w:r>
    </w:p>
    <w:p w:rsidR="007A1DC9" w:rsidRDefault="007A1DC9" w:rsidP="007A1DC9">
      <w:pPr>
        <w:pStyle w:val="ConsPlusNormal"/>
        <w:ind w:firstLine="540"/>
        <w:jc w:val="both"/>
      </w:pPr>
      <w:r>
        <w:t>оплата труда работников;</w:t>
      </w:r>
    </w:p>
    <w:p w:rsidR="007A1DC9" w:rsidRDefault="007A1DC9" w:rsidP="007A1DC9">
      <w:pPr>
        <w:pStyle w:val="ConsPlusNormal"/>
        <w:ind w:firstLine="540"/>
        <w:jc w:val="both"/>
      </w:pPr>
      <w:r>
        <w:t>начисления на оплату труда работников;</w:t>
      </w:r>
    </w:p>
    <w:p w:rsidR="007A1DC9" w:rsidRDefault="007A1DC9" w:rsidP="007A1DC9">
      <w:pPr>
        <w:pStyle w:val="ConsPlusNormal"/>
        <w:ind w:firstLine="540"/>
        <w:jc w:val="both"/>
      </w:pPr>
      <w:r>
        <w:t>приобретение основных средств;</w:t>
      </w:r>
    </w:p>
    <w:p w:rsidR="007A1DC9" w:rsidRDefault="007A1DC9" w:rsidP="007A1DC9">
      <w:pPr>
        <w:pStyle w:val="ConsPlusNormal"/>
        <w:ind w:firstLine="540"/>
        <w:jc w:val="both"/>
      </w:pPr>
      <w:r>
        <w:t>приобретение расходных материалов;</w:t>
      </w:r>
    </w:p>
    <w:p w:rsidR="007A1DC9" w:rsidRDefault="007A1DC9" w:rsidP="007A1DC9">
      <w:pPr>
        <w:pStyle w:val="ConsPlusNormal"/>
        <w:ind w:firstLine="540"/>
        <w:jc w:val="both"/>
      </w:pPr>
      <w:r>
        <w:lastRenderedPageBreak/>
        <w:t>командировочные расходы;</w:t>
      </w:r>
    </w:p>
    <w:p w:rsidR="007A1DC9" w:rsidRDefault="007A1DC9" w:rsidP="007A1DC9">
      <w:pPr>
        <w:pStyle w:val="ConsPlusNormal"/>
        <w:ind w:firstLine="540"/>
        <w:jc w:val="both"/>
      </w:pPr>
      <w:r>
        <w:t>услуги связи;</w:t>
      </w:r>
    </w:p>
    <w:p w:rsidR="007A1DC9" w:rsidRDefault="007A1DC9" w:rsidP="007A1DC9">
      <w:pPr>
        <w:pStyle w:val="ConsPlusNormal"/>
        <w:ind w:firstLine="540"/>
        <w:jc w:val="both"/>
      </w:pPr>
      <w:r>
        <w:t>коммунальные услуги, включая аренду (субаренду) помещений;</w:t>
      </w:r>
    </w:p>
    <w:p w:rsidR="007A1DC9" w:rsidRDefault="007A1DC9" w:rsidP="007A1DC9">
      <w:pPr>
        <w:pStyle w:val="ConsPlusNormal"/>
        <w:ind w:firstLine="540"/>
        <w:jc w:val="both"/>
      </w:pPr>
      <w:r>
        <w:t>организация и(или) участие в выставочно-ярмарочных и коммуникативных мероприятиях, в том числе за рубежом;</w:t>
      </w:r>
    </w:p>
    <w:p w:rsidR="007A1DC9" w:rsidRDefault="007A1DC9" w:rsidP="007A1DC9">
      <w:pPr>
        <w:pStyle w:val="ConsPlusNormal"/>
        <w:ind w:firstLine="540"/>
        <w:jc w:val="both"/>
      </w:pPr>
      <w:r>
        <w:t>оплата услуг сторонних организаций;</w:t>
      </w:r>
    </w:p>
    <w:p w:rsidR="007A1DC9" w:rsidRDefault="007A1DC9" w:rsidP="007A1DC9">
      <w:pPr>
        <w:pStyle w:val="ConsPlusNormal"/>
        <w:ind w:firstLine="540"/>
        <w:jc w:val="both"/>
      </w:pPr>
      <w:r>
        <w:t>содействие размещению предприятий Ленинградской области на специализированных электронных площадках.</w:t>
      </w:r>
    </w:p>
    <w:p w:rsidR="007A1DC9" w:rsidRDefault="007A1DC9" w:rsidP="007A1DC9">
      <w:pPr>
        <w:pStyle w:val="ConsPlusNormal"/>
        <w:ind w:firstLine="540"/>
        <w:jc w:val="both"/>
      </w:pPr>
      <w:bookmarkStart w:id="12" w:name="P228"/>
      <w:bookmarkEnd w:id="12"/>
      <w:r>
        <w:t>2.15. В случае если заявленный участниками отбора совокупный объем субсидии превышает объем бюджетных ассигнований, утвержденных Комитету, размер субсидии каждого участника отбора определяется пропорционально доле заявленного размера субсидии в совокупном объеме заявленных субсидий по формуле:</w:t>
      </w:r>
    </w:p>
    <w:p w:rsidR="007A1DC9" w:rsidRDefault="007A1DC9" w:rsidP="007A1DC9">
      <w:pPr>
        <w:pStyle w:val="ConsPlusNormal"/>
        <w:ind w:firstLine="540"/>
        <w:jc w:val="both"/>
      </w:pPr>
    </w:p>
    <w:p w:rsidR="007A1DC9" w:rsidRDefault="007A1DC9" w:rsidP="007A1DC9">
      <w:pPr>
        <w:pStyle w:val="ConsPlusNormal"/>
        <w:jc w:val="center"/>
      </w:pPr>
      <w:r>
        <w:rPr>
          <w:noProof/>
          <w:position w:val="-11"/>
        </w:rPr>
        <w:drawing>
          <wp:inline distT="0" distB="0" distL="0" distR="0">
            <wp:extent cx="149860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98600" cy="283210"/>
                    </a:xfrm>
                    <a:prstGeom prst="rect">
                      <a:avLst/>
                    </a:prstGeom>
                    <a:noFill/>
                    <a:ln>
                      <a:noFill/>
                    </a:ln>
                  </pic:spPr>
                </pic:pic>
              </a:graphicData>
            </a:graphic>
          </wp:inline>
        </w:drawing>
      </w:r>
    </w:p>
    <w:p w:rsidR="007A1DC9" w:rsidRDefault="007A1DC9" w:rsidP="007A1DC9">
      <w:pPr>
        <w:pStyle w:val="ConsPlusNormal"/>
        <w:ind w:firstLine="540"/>
        <w:jc w:val="both"/>
      </w:pPr>
    </w:p>
    <w:p w:rsidR="007A1DC9" w:rsidRDefault="007A1DC9" w:rsidP="007A1DC9">
      <w:pPr>
        <w:pStyle w:val="ConsPlusNormal"/>
        <w:ind w:firstLine="540"/>
        <w:jc w:val="both"/>
      </w:pPr>
      <w:r>
        <w:t>где:</w:t>
      </w:r>
    </w:p>
    <w:p w:rsidR="007A1DC9" w:rsidRDefault="007A1DC9" w:rsidP="007A1DC9">
      <w:pPr>
        <w:pStyle w:val="ConsPlusNormal"/>
        <w:ind w:firstLine="540"/>
        <w:jc w:val="both"/>
      </w:pPr>
      <w:proofErr w:type="spellStart"/>
      <w:r>
        <w:t>С</w:t>
      </w:r>
      <w:r>
        <w:rPr>
          <w:vertAlign w:val="subscript"/>
        </w:rPr>
        <w:t>п</w:t>
      </w:r>
      <w:proofErr w:type="spellEnd"/>
      <w:r>
        <w:t xml:space="preserve"> - размер субсидии соответствующего участника отбора, рублей;</w:t>
      </w:r>
    </w:p>
    <w:p w:rsidR="007A1DC9" w:rsidRDefault="007A1DC9" w:rsidP="007A1DC9">
      <w:pPr>
        <w:pStyle w:val="ConsPlusNormal"/>
        <w:ind w:firstLine="540"/>
        <w:jc w:val="both"/>
      </w:pPr>
      <w:r>
        <w:t>V - объем бюджетных ассигнований, рублей;</w:t>
      </w:r>
    </w:p>
    <w:p w:rsidR="007A1DC9" w:rsidRDefault="007A1DC9" w:rsidP="007A1DC9">
      <w:pPr>
        <w:pStyle w:val="ConsPlusNormal"/>
        <w:ind w:firstLine="540"/>
        <w:jc w:val="both"/>
      </w:pPr>
      <w:r>
        <w:t>С</w:t>
      </w:r>
      <w:r>
        <w:rPr>
          <w:vertAlign w:val="subscript"/>
        </w:rPr>
        <w:t>р</w:t>
      </w:r>
      <w:r>
        <w:t xml:space="preserve"> - заявленный размер субсидии соответствующего участника отбора, рублей;</w:t>
      </w:r>
    </w:p>
    <w:p w:rsidR="007A1DC9" w:rsidRDefault="007A1DC9" w:rsidP="007A1DC9">
      <w:pPr>
        <w:pStyle w:val="ConsPlusNormal"/>
        <w:ind w:firstLine="540"/>
        <w:jc w:val="both"/>
      </w:pPr>
      <w:r>
        <w:rPr>
          <w:noProof/>
          <w:position w:val="-10"/>
        </w:rPr>
        <w:drawing>
          <wp:inline distT="0" distB="0" distL="0" distR="0">
            <wp:extent cx="37719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7190" cy="267970"/>
                    </a:xfrm>
                    <a:prstGeom prst="rect">
                      <a:avLst/>
                    </a:prstGeom>
                    <a:noFill/>
                    <a:ln>
                      <a:noFill/>
                    </a:ln>
                  </pic:spPr>
                </pic:pic>
              </a:graphicData>
            </a:graphic>
          </wp:inline>
        </w:drawing>
      </w:r>
      <w:r>
        <w:t xml:space="preserve"> - совокупный объем заявленных субсидий участников отбора, рублей.</w:t>
      </w:r>
    </w:p>
    <w:p w:rsidR="007A1DC9" w:rsidRDefault="007A1DC9" w:rsidP="007A1D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7A1D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C9" w:rsidRDefault="007A1DC9" w:rsidP="007A1D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C9" w:rsidRDefault="007A1DC9" w:rsidP="007A1D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C9" w:rsidRDefault="007A1DC9" w:rsidP="007A1DC9">
            <w:pPr>
              <w:pStyle w:val="ConsPlusNormal"/>
              <w:jc w:val="both"/>
            </w:pPr>
            <w:r>
              <w:rPr>
                <w:color w:val="392C69"/>
              </w:rPr>
              <w:t xml:space="preserve">П. 2.16, изложенный </w:t>
            </w:r>
            <w:hyperlink r:id="rId34">
              <w:r>
                <w:rPr>
                  <w:color w:val="0000FF"/>
                </w:rPr>
                <w:t>постановлением</w:t>
              </w:r>
            </w:hyperlink>
            <w:r>
              <w:rPr>
                <w:color w:val="392C69"/>
              </w:rPr>
              <w:t xml:space="preserve"> Правительства Ленинградской области от 21.02.2025 N 186 в новой редакции, </w:t>
            </w:r>
            <w:hyperlink r:id="rId35">
              <w:r>
                <w:rPr>
                  <w:color w:val="0000FF"/>
                </w:rPr>
                <w:t>распространяет</w:t>
              </w:r>
            </w:hyperlink>
            <w:r>
              <w:rPr>
                <w:color w:val="392C69"/>
              </w:rPr>
              <w:t xml:space="preserve"> свое действие на правоотношения, возникшие с 01.12.2024.</w:t>
            </w:r>
          </w:p>
        </w:tc>
        <w:tc>
          <w:tcPr>
            <w:tcW w:w="113" w:type="dxa"/>
            <w:tcBorders>
              <w:top w:val="nil"/>
              <w:left w:val="nil"/>
              <w:bottom w:val="nil"/>
              <w:right w:val="nil"/>
            </w:tcBorders>
            <w:shd w:val="clear" w:color="auto" w:fill="F4F3F8"/>
            <w:tcMar>
              <w:top w:w="0" w:type="dxa"/>
              <w:left w:w="0" w:type="dxa"/>
              <w:bottom w:w="0" w:type="dxa"/>
              <w:right w:w="0" w:type="dxa"/>
            </w:tcMar>
          </w:tcPr>
          <w:p w:rsidR="007A1DC9" w:rsidRDefault="007A1DC9" w:rsidP="007A1DC9">
            <w:pPr>
              <w:pStyle w:val="ConsPlusNormal"/>
            </w:pPr>
          </w:p>
        </w:tc>
      </w:tr>
    </w:tbl>
    <w:p w:rsidR="007A1DC9" w:rsidRDefault="007A1DC9" w:rsidP="007A1DC9">
      <w:pPr>
        <w:pStyle w:val="ConsPlusNormal"/>
        <w:ind w:firstLine="540"/>
        <w:jc w:val="both"/>
      </w:pPr>
      <w:bookmarkStart w:id="13" w:name="P239"/>
      <w:bookmarkEnd w:id="13"/>
      <w:r>
        <w:t>2.16. Результатами предоставления субсидии являются:</w:t>
      </w:r>
    </w:p>
    <w:p w:rsidR="007A1DC9" w:rsidRDefault="007A1DC9" w:rsidP="007A1DC9">
      <w:pPr>
        <w:pStyle w:val="ConsPlusNormal"/>
        <w:ind w:firstLine="540"/>
        <w:jc w:val="both"/>
      </w:pPr>
      <w:r>
        <w:t>оказание поддержки хозяйствующим субъектам в части развития промышленной кооперации, кластерных инициатив, содействия инновационному развитию и импортозамещению, поиску новых российских каналов сбыта;</w:t>
      </w:r>
    </w:p>
    <w:p w:rsidR="007A1DC9" w:rsidRDefault="007A1DC9" w:rsidP="007A1DC9">
      <w:pPr>
        <w:pStyle w:val="ConsPlusNormal"/>
        <w:ind w:firstLine="540"/>
        <w:jc w:val="both"/>
      </w:pPr>
      <w:r>
        <w:t>реализация мероприятий по выявлению потребности и организации взаимодействия заинтересованных сторон для насыщения кадрами экономики Ленинградской области;</w:t>
      </w:r>
    </w:p>
    <w:p w:rsidR="007A1DC9" w:rsidRDefault="007A1DC9" w:rsidP="007A1DC9">
      <w:pPr>
        <w:pStyle w:val="ConsPlusNormal"/>
        <w:ind w:firstLine="540"/>
        <w:jc w:val="both"/>
      </w:pPr>
      <w:r>
        <w:t>создание промышленных кластеров с включением в перечень промышленных кластеров и специализированных организаций Минпромторга России.</w:t>
      </w:r>
    </w:p>
    <w:p w:rsidR="007A1DC9" w:rsidRDefault="007A1DC9" w:rsidP="007A1DC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7A1D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C9" w:rsidRDefault="007A1DC9" w:rsidP="007A1D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C9" w:rsidRDefault="007A1DC9" w:rsidP="007A1D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C9" w:rsidRDefault="007A1DC9" w:rsidP="007A1DC9">
            <w:pPr>
              <w:pStyle w:val="ConsPlusNormal"/>
              <w:jc w:val="both"/>
            </w:pPr>
            <w:r>
              <w:rPr>
                <w:color w:val="392C69"/>
              </w:rPr>
              <w:t xml:space="preserve">П. 2.17, изложенный </w:t>
            </w:r>
            <w:hyperlink r:id="rId36">
              <w:r>
                <w:rPr>
                  <w:color w:val="0000FF"/>
                </w:rPr>
                <w:t>постановлением</w:t>
              </w:r>
            </w:hyperlink>
            <w:r>
              <w:rPr>
                <w:color w:val="392C69"/>
              </w:rPr>
              <w:t xml:space="preserve"> Правительства Ленинградской области от 21.02.2025 N 186 в новой редакции, </w:t>
            </w:r>
            <w:hyperlink r:id="rId37">
              <w:r>
                <w:rPr>
                  <w:color w:val="0000FF"/>
                </w:rPr>
                <w:t>распространяет</w:t>
              </w:r>
            </w:hyperlink>
            <w:r>
              <w:rPr>
                <w:color w:val="392C69"/>
              </w:rPr>
              <w:t xml:space="preserve"> свое действие на правоотношения, возникшие с 01.12.2024.</w:t>
            </w:r>
          </w:p>
        </w:tc>
        <w:tc>
          <w:tcPr>
            <w:tcW w:w="113" w:type="dxa"/>
            <w:tcBorders>
              <w:top w:val="nil"/>
              <w:left w:val="nil"/>
              <w:bottom w:val="nil"/>
              <w:right w:val="nil"/>
            </w:tcBorders>
            <w:shd w:val="clear" w:color="auto" w:fill="F4F3F8"/>
            <w:tcMar>
              <w:top w:w="0" w:type="dxa"/>
              <w:left w:w="0" w:type="dxa"/>
              <w:bottom w:w="0" w:type="dxa"/>
              <w:right w:w="0" w:type="dxa"/>
            </w:tcMar>
          </w:tcPr>
          <w:p w:rsidR="007A1DC9" w:rsidRDefault="007A1DC9" w:rsidP="007A1DC9">
            <w:pPr>
              <w:pStyle w:val="ConsPlusNormal"/>
            </w:pPr>
          </w:p>
        </w:tc>
      </w:tr>
    </w:tbl>
    <w:p w:rsidR="007A1DC9" w:rsidRDefault="007A1DC9" w:rsidP="007A1DC9">
      <w:pPr>
        <w:pStyle w:val="ConsPlusNormal"/>
        <w:ind w:firstLine="540"/>
        <w:jc w:val="both"/>
      </w:pPr>
      <w:r>
        <w:t xml:space="preserve">2.17. </w:t>
      </w:r>
      <w:hyperlink w:anchor="P357">
        <w:r>
          <w:rPr>
            <w:color w:val="0000FF"/>
          </w:rPr>
          <w:t>Характеристики</w:t>
        </w:r>
      </w:hyperlink>
      <w:r>
        <w:t>, необходимые для достижения результатов предоставления субсидий, приведены в приложении 2 к настоящему Порядку.</w:t>
      </w:r>
    </w:p>
    <w:p w:rsidR="007A1DC9" w:rsidRDefault="007A1DC9" w:rsidP="007A1DC9">
      <w:pPr>
        <w:pStyle w:val="ConsPlusNormal"/>
        <w:ind w:firstLine="540"/>
        <w:jc w:val="both"/>
      </w:pPr>
      <w:r>
        <w:t>Значения характеристик, точная дата завершения и конечное значение результатов предоставления субсидии (конкретная количественная характеристика итогов) устанавливаются в Соглашении.</w:t>
      </w:r>
    </w:p>
    <w:p w:rsidR="007A1DC9" w:rsidRDefault="007A1DC9" w:rsidP="007A1DC9">
      <w:pPr>
        <w:pStyle w:val="ConsPlusNormal"/>
        <w:ind w:firstLine="540"/>
        <w:jc w:val="both"/>
      </w:pPr>
      <w:r>
        <w:t>2.18. Перечисление субсидии осуществляется Комитетом финансов Ленинградской области на расчетный счет получателя субсидии или корреспондентский счет, открытый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в течение 10 рабочих дней с даты заключения Соглашения между получателем субсидии и Комитетом на основании сформированной Комитетом заявки на оплату расходов и в соответствии с планом-графиком перечисления субсидий.</w:t>
      </w:r>
    </w:p>
    <w:p w:rsidR="007A1DC9" w:rsidRDefault="007A1DC9" w:rsidP="007A1DC9">
      <w:pPr>
        <w:pStyle w:val="ConsPlusNormal"/>
        <w:ind w:firstLine="540"/>
        <w:jc w:val="both"/>
      </w:pPr>
      <w:r>
        <w:t xml:space="preserve">2.19. В случае наличия остатка субсидии Комитет в установленном порядке по согласованию с Комитетом финансов Ленинградской области принимает решение об использовании получателем субсидии полностью или частично остатка субсидии на цели, указанные в </w:t>
      </w:r>
      <w:hyperlink w:anchor="P59">
        <w:r>
          <w:rPr>
            <w:color w:val="0000FF"/>
          </w:rPr>
          <w:t>пункте 1.2</w:t>
        </w:r>
      </w:hyperlink>
      <w:r>
        <w:t xml:space="preserve"> настоящего Порядка.</w:t>
      </w:r>
    </w:p>
    <w:p w:rsidR="007A1DC9" w:rsidRDefault="007A1DC9" w:rsidP="007A1DC9">
      <w:pPr>
        <w:pStyle w:val="ConsPlusNormal"/>
        <w:ind w:firstLine="540"/>
        <w:jc w:val="both"/>
      </w:pPr>
      <w:r>
        <w:t>2.20. Остаток субсидии, потребность в котором не подтверждена Комитетом, подлежит возврату в областной бюджет в установленный в Соглашении срок.</w:t>
      </w:r>
    </w:p>
    <w:p w:rsidR="007A1DC9" w:rsidRDefault="007A1DC9" w:rsidP="007A1DC9">
      <w:pPr>
        <w:pStyle w:val="ConsPlusNormal"/>
        <w:ind w:firstLine="540"/>
        <w:jc w:val="both"/>
      </w:pPr>
      <w:r>
        <w:t xml:space="preserve">2.21. В случае невозможности предоставления субсидии в текущем финансовом году получателю субсидии в связи с недостаточностью лимитов бюджетных обязательств субсидия может быть предоставлена в очередном финансовом году без повторного прохождения отбора при наличии лимитов бюджетных обязательств на цели, указанные в </w:t>
      </w:r>
      <w:hyperlink w:anchor="P59">
        <w:r>
          <w:rPr>
            <w:color w:val="0000FF"/>
          </w:rPr>
          <w:t>пункте 1.2</w:t>
        </w:r>
      </w:hyperlink>
      <w:r>
        <w:t xml:space="preserve"> настоящего Порядка. В этом случае </w:t>
      </w:r>
      <w:r>
        <w:lastRenderedPageBreak/>
        <w:t>заключается дополнительное соглашение к Соглашению.</w:t>
      </w:r>
    </w:p>
    <w:p w:rsidR="007A1DC9" w:rsidRDefault="007A1DC9" w:rsidP="007A1DC9">
      <w:pPr>
        <w:pStyle w:val="ConsPlusNormal"/>
        <w:ind w:firstLine="540"/>
        <w:jc w:val="both"/>
      </w:pPr>
      <w:r>
        <w:t>Комитет в срок не позднее 30 календарных дней с даты доведения лимитов бюджетных обязательств письменно информирует получателя субсидии о необходимости заключения дополнительного соглашения с направлением проекта дополнительного соглашения.</w:t>
      </w:r>
    </w:p>
    <w:p w:rsidR="007A1DC9" w:rsidRDefault="007A1DC9" w:rsidP="007A1DC9">
      <w:pPr>
        <w:pStyle w:val="ConsPlusNormal"/>
        <w:ind w:firstLine="540"/>
        <w:jc w:val="both"/>
      </w:pPr>
      <w:r>
        <w:t>Получатель субсидии не позднее семи рабочих дней с даты получения проекта дополнительного соглашения подписывает его и направляет в адрес Комитета.</w:t>
      </w:r>
    </w:p>
    <w:p w:rsidR="007A1DC9" w:rsidRDefault="007A1DC9" w:rsidP="007A1DC9">
      <w:pPr>
        <w:pStyle w:val="ConsPlusNormal"/>
        <w:ind w:firstLine="540"/>
        <w:jc w:val="both"/>
      </w:pPr>
      <w:r>
        <w:t>Получатель субсидии, не подписавший проект дополнительного соглашения в течение семи рабочих дней с даты получения проекта дополнительного соглашения, признается уклонившимся от подписания дополнительного соглашения.</w:t>
      </w:r>
    </w:p>
    <w:p w:rsidR="007A1DC9" w:rsidRDefault="007A1DC9" w:rsidP="007A1DC9">
      <w:pPr>
        <w:pStyle w:val="ConsPlusNormal"/>
        <w:ind w:firstLine="540"/>
        <w:jc w:val="both"/>
      </w:pPr>
      <w:r>
        <w:t xml:space="preserve">2.22. В Соглашение подлежат включению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7A1DC9" w:rsidRDefault="007A1DC9" w:rsidP="007A1DC9">
      <w:pPr>
        <w:pStyle w:val="ConsPlusNormal"/>
        <w:ind w:firstLine="540"/>
        <w:jc w:val="both"/>
      </w:pPr>
      <w:r>
        <w:t>2.23.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A1DC9" w:rsidRDefault="007A1DC9" w:rsidP="007A1DC9">
      <w:pPr>
        <w:pStyle w:val="ConsPlusNormal"/>
        <w:ind w:firstLine="540"/>
        <w:jc w:val="both"/>
      </w:pPr>
      <w:r>
        <w:t>2.24.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7A1DC9" w:rsidRDefault="007A1DC9" w:rsidP="007A1DC9">
      <w:pPr>
        <w:pStyle w:val="ConsPlusNormal"/>
        <w:ind w:firstLine="540"/>
        <w:jc w:val="both"/>
      </w:pPr>
    </w:p>
    <w:p w:rsidR="007A1DC9" w:rsidRDefault="007A1DC9" w:rsidP="007A1DC9">
      <w:pPr>
        <w:pStyle w:val="ConsPlusTitle"/>
        <w:jc w:val="center"/>
        <w:outlineLvl w:val="1"/>
      </w:pPr>
      <w:r>
        <w:t>3. Требования к отчетности</w:t>
      </w:r>
    </w:p>
    <w:p w:rsidR="007A1DC9" w:rsidRDefault="007A1DC9" w:rsidP="007A1DC9">
      <w:pPr>
        <w:pStyle w:val="ConsPlusNormal"/>
        <w:ind w:firstLine="540"/>
        <w:jc w:val="both"/>
      </w:pPr>
    </w:p>
    <w:p w:rsidR="007A1DC9" w:rsidRDefault="007A1DC9" w:rsidP="007A1DC9">
      <w:pPr>
        <w:pStyle w:val="ConsPlusNormal"/>
        <w:ind w:firstLine="540"/>
        <w:jc w:val="both"/>
      </w:pPr>
      <w:r>
        <w:t>3.1. Получатель субсидии предоставляет Комитету:</w:t>
      </w:r>
    </w:p>
    <w:p w:rsidR="007A1DC9" w:rsidRDefault="007A1DC9" w:rsidP="007A1DC9">
      <w:pPr>
        <w:pStyle w:val="ConsPlusNormal"/>
        <w:ind w:firstLine="540"/>
        <w:jc w:val="both"/>
      </w:pPr>
      <w:r>
        <w:t>отчет об осуществлении расходов получателя субсидии, источником финансового обеспечения которых является субсидия, ежеквартально, не позднее пятого рабочего дня месяца, следующего за отчетным кварталом;</w:t>
      </w:r>
    </w:p>
    <w:p w:rsidR="007A1DC9" w:rsidRDefault="007A1DC9" w:rsidP="007A1DC9">
      <w:pPr>
        <w:pStyle w:val="ConsPlusNormal"/>
        <w:ind w:firstLine="540"/>
        <w:jc w:val="both"/>
      </w:pPr>
      <w:r>
        <w:t>отчет о достижении значений результатов предоставления субсидии и характеристик ежеквартально, не позднее пятого рабочего дня месяца, следующего за отчетным кварталом.</w:t>
      </w:r>
    </w:p>
    <w:p w:rsidR="007A1DC9" w:rsidRDefault="007A1DC9" w:rsidP="007A1DC9">
      <w:pPr>
        <w:pStyle w:val="ConsPlusNormal"/>
        <w:ind w:firstLine="540"/>
        <w:jc w:val="both"/>
      </w:pPr>
      <w:r>
        <w:t>3.2. Отчеты предоставляются по формам, предусмотренным типовыми формами соглашений, утвержденным Министерством финансов Российской Федерации в системе "Электронный бюджет", - для соглашений о предоставлении субсидий из федерального бюджета и по формам, предусмотренным типовыми формами, установленными Комитетом финансов Ленинградской области, - для соглашений о предоставлении средств из областного бюджета.</w:t>
      </w:r>
    </w:p>
    <w:p w:rsidR="007A1DC9" w:rsidRDefault="007A1DC9" w:rsidP="007A1DC9">
      <w:pPr>
        <w:pStyle w:val="ConsPlusNormal"/>
        <w:ind w:firstLine="540"/>
        <w:jc w:val="both"/>
      </w:pPr>
      <w:r>
        <w:t>3.3. Дополнительно получатель субсидии представляет в Комитет отчет о реализации плана мероприятий по достижению результатов предоставления субсидии (контрольных точек), установленного Соглашением, ежеквартально, а также по достижении конечного значения результата предоставления субсидии по форме и в сроки, предусмотренные Соглашением.</w:t>
      </w:r>
    </w:p>
    <w:p w:rsidR="007A1DC9" w:rsidRDefault="007A1DC9" w:rsidP="007A1DC9">
      <w:pPr>
        <w:pStyle w:val="ConsPlusNormal"/>
        <w:ind w:firstLine="540"/>
        <w:jc w:val="both"/>
      </w:pPr>
      <w:r>
        <w:t>3.4. Проверка и принятие Комитетом отчетности, представленной получателем субсидии, проводится в течение 10 рабочих дней со дня ее предоставления получателем субсидии.</w:t>
      </w:r>
    </w:p>
    <w:p w:rsidR="007A1DC9" w:rsidRDefault="007A1DC9" w:rsidP="007A1DC9">
      <w:pPr>
        <w:pStyle w:val="ConsPlusNormal"/>
        <w:ind w:firstLine="540"/>
        <w:jc w:val="both"/>
      </w:pPr>
      <w:r>
        <w:t xml:space="preserve">При наличии замечаний к представленной отчетности Комитет возвращает ее получателю субсидии на доработку в течение одного рабочего дня после завершения проверки. В случае </w:t>
      </w:r>
      <w:proofErr w:type="spellStart"/>
      <w:r>
        <w:t>неустранения</w:t>
      </w:r>
      <w:proofErr w:type="spellEnd"/>
      <w:r>
        <w:t xml:space="preserve"> получателем субсидии замечаний в течение 10 рабочих дней с даты возврата отчетности Комитетом Комитет осуществляет проверку соблюдения получателем субсидии порядка и условий предоставления субсидии в соответствии с </w:t>
      </w:r>
      <w:hyperlink w:anchor="P273">
        <w:r>
          <w:rPr>
            <w:color w:val="0000FF"/>
          </w:rPr>
          <w:t>пунктом 4.1</w:t>
        </w:r>
      </w:hyperlink>
      <w:r>
        <w:t xml:space="preserve"> настоящего Порядка.</w:t>
      </w:r>
    </w:p>
    <w:p w:rsidR="007A1DC9" w:rsidRDefault="007A1DC9" w:rsidP="007A1DC9">
      <w:pPr>
        <w:pStyle w:val="ConsPlusNormal"/>
        <w:ind w:firstLine="540"/>
        <w:jc w:val="both"/>
      </w:pPr>
      <w:r>
        <w:t>При отсутствии замечаний представленная отчетность считается принятой Комитетом.</w:t>
      </w:r>
    </w:p>
    <w:p w:rsidR="007A1DC9" w:rsidRDefault="007A1DC9" w:rsidP="007A1DC9">
      <w:pPr>
        <w:pStyle w:val="ConsPlusNormal"/>
        <w:ind w:firstLine="540"/>
        <w:jc w:val="both"/>
      </w:pPr>
      <w:r>
        <w:t>3.5. Вместе с отчетами получатель субсидии представляет копии документов, подтверждающих выполнение мероприятий (этапов мероприятий), указанных в Соглашении.</w:t>
      </w:r>
    </w:p>
    <w:p w:rsidR="007A1DC9" w:rsidRDefault="007A1DC9" w:rsidP="007A1DC9">
      <w:pPr>
        <w:pStyle w:val="ConsPlusNormal"/>
        <w:ind w:firstLine="540"/>
        <w:jc w:val="both"/>
      </w:pPr>
      <w:r>
        <w:t>3.6. Получатель субсидии несет ответственность за своевременность представления отчетов и достоверность сведений, предусмотренных настоящим Порядком и Соглашением.</w:t>
      </w:r>
    </w:p>
    <w:p w:rsidR="007A1DC9" w:rsidRDefault="007A1DC9" w:rsidP="007A1DC9">
      <w:pPr>
        <w:pStyle w:val="ConsPlusNormal"/>
        <w:ind w:firstLine="540"/>
        <w:jc w:val="both"/>
      </w:pPr>
    </w:p>
    <w:p w:rsidR="007A1DC9" w:rsidRDefault="007A1DC9">
      <w:pPr>
        <w:rPr>
          <w:rFonts w:ascii="Calibri" w:eastAsiaTheme="minorEastAsia" w:hAnsi="Calibri" w:cs="Calibri"/>
          <w:b/>
          <w:lang w:eastAsia="ru-RU"/>
        </w:rPr>
      </w:pPr>
      <w:r>
        <w:br w:type="page"/>
      </w:r>
    </w:p>
    <w:p w:rsidR="007A1DC9" w:rsidRDefault="007A1DC9" w:rsidP="007A1DC9">
      <w:pPr>
        <w:pStyle w:val="ConsPlusTitle"/>
        <w:jc w:val="center"/>
        <w:outlineLvl w:val="1"/>
      </w:pPr>
      <w:r>
        <w:lastRenderedPageBreak/>
        <w:t>4. Контроль (мониторинг) за соблюдением условий и порядка</w:t>
      </w:r>
    </w:p>
    <w:p w:rsidR="007A1DC9" w:rsidRDefault="007A1DC9" w:rsidP="007A1DC9">
      <w:pPr>
        <w:pStyle w:val="ConsPlusTitle"/>
        <w:jc w:val="center"/>
      </w:pPr>
      <w:r>
        <w:t>предоставления субсидии, ответственность за их нарушение</w:t>
      </w:r>
    </w:p>
    <w:p w:rsidR="007A1DC9" w:rsidRDefault="007A1DC9" w:rsidP="007A1DC9">
      <w:pPr>
        <w:pStyle w:val="ConsPlusNormal"/>
        <w:ind w:firstLine="540"/>
        <w:jc w:val="both"/>
      </w:pPr>
    </w:p>
    <w:p w:rsidR="007A1DC9" w:rsidRDefault="007A1DC9" w:rsidP="007A1DC9">
      <w:pPr>
        <w:pStyle w:val="ConsPlusNormal"/>
        <w:ind w:firstLine="540"/>
        <w:jc w:val="both"/>
      </w:pPr>
      <w:bookmarkStart w:id="14" w:name="P273"/>
      <w:bookmarkEnd w:id="14"/>
      <w:r>
        <w:t>4.1. Комитетом осуществляется проверка соблюдения получателями субсидии порядка и условий предоставления субсидии, в том числе в части достижения результата предоставления субсидии, путем проверки и принятия Комитетом отчетности, представленной получателем субсидии, и проведения плановых и(или) внеплановых проверок, в том числе выездных, в порядке, установленном Комитетом.</w:t>
      </w:r>
    </w:p>
    <w:p w:rsidR="007A1DC9" w:rsidRDefault="007A1DC9" w:rsidP="007A1DC9">
      <w:pPr>
        <w:pStyle w:val="ConsPlusNormal"/>
        <w:ind w:firstLine="540"/>
        <w:jc w:val="both"/>
      </w:pPr>
      <w:r>
        <w:t xml:space="preserve">Органами государственного финансового контроля Ленинградской области проводится проверка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7A1DC9" w:rsidRDefault="007A1DC9" w:rsidP="007A1DC9">
      <w:pPr>
        <w:pStyle w:val="ConsPlusNormal"/>
        <w:ind w:firstLine="540"/>
        <w:jc w:val="both"/>
      </w:pPr>
      <w:r>
        <w:t>4.2. В случае нарушения получателем субсидии условий, установленных при предоставлении субсидии, выявленного в том числе по фактам проверок, проведенных Комитетом и органами государственного финансового контроля, а также в случае недостижения результата предоставления субсидии предусмотрены следующие меры ответственности:</w:t>
      </w:r>
    </w:p>
    <w:p w:rsidR="007A1DC9" w:rsidRDefault="007A1DC9" w:rsidP="007A1DC9">
      <w:pPr>
        <w:pStyle w:val="ConsPlusNormal"/>
        <w:ind w:firstLine="540"/>
        <w:jc w:val="both"/>
      </w:pPr>
      <w:r>
        <w:t>а) возврат средств субсидии в областной бюджет в размере, установленном актом проверки:</w:t>
      </w:r>
    </w:p>
    <w:p w:rsidR="007A1DC9" w:rsidRDefault="007A1DC9" w:rsidP="007A1DC9">
      <w:pPr>
        <w:pStyle w:val="ConsPlusNormal"/>
        <w:ind w:firstLine="540"/>
        <w:jc w:val="both"/>
      </w:pPr>
      <w:r>
        <w:t>на основании письменного требования Комитета - не позднее 30 календарных дней с даты получения получателем субсидии указанного требования;</w:t>
      </w:r>
    </w:p>
    <w:p w:rsidR="007A1DC9" w:rsidRDefault="007A1DC9" w:rsidP="007A1DC9">
      <w:pPr>
        <w:pStyle w:val="ConsPlusNormal"/>
        <w:ind w:firstLine="540"/>
        <w:jc w:val="both"/>
      </w:pPr>
      <w:r>
        <w:t>в сроки, установленные в представлении и(или) предписании органа государственного финансового контроля Ленинградской области.</w:t>
      </w:r>
    </w:p>
    <w:p w:rsidR="007A1DC9" w:rsidRDefault="007A1DC9" w:rsidP="007A1DC9">
      <w:pPr>
        <w:pStyle w:val="ConsPlusNormal"/>
        <w:ind w:firstLine="540"/>
        <w:jc w:val="both"/>
      </w:pPr>
      <w:r>
        <w:t>Если по истечении указанного срока получатель субсидии отказывается возвращать субсидию, взыскание денежных средств осуществляется в судебном порядке;</w:t>
      </w:r>
    </w:p>
    <w:p w:rsidR="007A1DC9" w:rsidRDefault="007A1DC9" w:rsidP="007A1DC9">
      <w:pPr>
        <w:pStyle w:val="ConsPlusNormal"/>
        <w:ind w:firstLine="540"/>
        <w:jc w:val="both"/>
      </w:pPr>
      <w:r>
        <w:t xml:space="preserve">б)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t>трехсотшестидесятой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областной бюджет.</w:t>
      </w:r>
    </w:p>
    <w:p w:rsidR="007A1DC9" w:rsidRDefault="007A1DC9" w:rsidP="007A1DC9">
      <w:pPr>
        <w:pStyle w:val="ConsPlusNormal"/>
        <w:ind w:firstLine="540"/>
        <w:jc w:val="both"/>
      </w:pPr>
      <w:r>
        <w:t>4.3. Мониторинг достижения результатов предоставления субсидии осуществляется Комитетом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в порядке и по формам, утвержденным Министерством финансов Российской Федерации.</w:t>
      </w:r>
    </w:p>
    <w:p w:rsidR="007A1DC9" w:rsidRDefault="007A1DC9">
      <w:pPr>
        <w:rPr>
          <w:rFonts w:ascii="Calibri" w:eastAsiaTheme="minorEastAsia" w:hAnsi="Calibri" w:cs="Calibri"/>
          <w:lang w:eastAsia="ru-RU"/>
        </w:rPr>
      </w:pPr>
    </w:p>
    <w:p w:rsidR="007A1DC9" w:rsidRDefault="007A1DC9">
      <w:pPr>
        <w:rPr>
          <w:rFonts w:ascii="Calibri" w:eastAsiaTheme="minorEastAsia" w:hAnsi="Calibri" w:cs="Calibri"/>
          <w:lang w:eastAsia="ru-RU"/>
        </w:rPr>
      </w:pPr>
      <w:r>
        <w:br w:type="page"/>
      </w:r>
    </w:p>
    <w:p w:rsidR="007A1DC9" w:rsidRDefault="007A1DC9" w:rsidP="007A1DC9">
      <w:pPr>
        <w:pStyle w:val="ConsPlusNormal"/>
        <w:jc w:val="right"/>
        <w:outlineLvl w:val="1"/>
      </w:pPr>
      <w:r>
        <w:lastRenderedPageBreak/>
        <w:br/>
        <w:t>Приложение 1</w:t>
      </w:r>
    </w:p>
    <w:p w:rsidR="007A1DC9" w:rsidRDefault="007A1DC9" w:rsidP="007A1DC9">
      <w:pPr>
        <w:pStyle w:val="ConsPlusNormal"/>
        <w:jc w:val="right"/>
      </w:pPr>
      <w:r>
        <w:t>к Порядку...</w:t>
      </w:r>
    </w:p>
    <w:p w:rsidR="007A1DC9" w:rsidRDefault="007A1DC9" w:rsidP="007A1DC9">
      <w:pPr>
        <w:pStyle w:val="ConsPlusNormal"/>
      </w:pPr>
    </w:p>
    <w:p w:rsidR="007A1DC9" w:rsidRDefault="007A1DC9" w:rsidP="007A1DC9">
      <w:pPr>
        <w:pStyle w:val="ConsPlusNormal"/>
      </w:pPr>
      <w:r>
        <w:t>(Форма)</w:t>
      </w:r>
    </w:p>
    <w:p w:rsidR="007A1DC9" w:rsidRDefault="007A1DC9" w:rsidP="007A1DC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A1DC9">
        <w:tc>
          <w:tcPr>
            <w:tcW w:w="9070" w:type="dxa"/>
            <w:tcBorders>
              <w:top w:val="nil"/>
              <w:left w:val="nil"/>
              <w:bottom w:val="nil"/>
              <w:right w:val="nil"/>
            </w:tcBorders>
          </w:tcPr>
          <w:p w:rsidR="007A1DC9" w:rsidRDefault="007A1DC9" w:rsidP="007A1DC9">
            <w:pPr>
              <w:pStyle w:val="ConsPlusNormal"/>
              <w:jc w:val="center"/>
            </w:pPr>
            <w:bookmarkStart w:id="15" w:name="P292"/>
            <w:bookmarkEnd w:id="15"/>
            <w:r>
              <w:t>РАСЧЕТ</w:t>
            </w:r>
          </w:p>
          <w:p w:rsidR="007A1DC9" w:rsidRDefault="007A1DC9" w:rsidP="007A1DC9">
            <w:pPr>
              <w:pStyle w:val="ConsPlusNormal"/>
              <w:jc w:val="center"/>
            </w:pPr>
            <w:r>
              <w:t>размера субсидии из областного бюджета Ленинградской области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 кадровому обеспечению экономики</w:t>
            </w:r>
          </w:p>
          <w:p w:rsidR="007A1DC9" w:rsidRDefault="007A1DC9" w:rsidP="007A1DC9">
            <w:pPr>
              <w:pStyle w:val="ConsPlusNormal"/>
              <w:jc w:val="center"/>
            </w:pPr>
            <w:r>
              <w:t>с ___________ по ___________ 20 ____ года</w:t>
            </w:r>
          </w:p>
        </w:tc>
      </w:tr>
    </w:tbl>
    <w:p w:rsidR="007A1DC9" w:rsidRDefault="007A1DC9" w:rsidP="007A1D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020"/>
        <w:gridCol w:w="2098"/>
        <w:gridCol w:w="2438"/>
      </w:tblGrid>
      <w:tr w:rsidR="007A1DC9">
        <w:tc>
          <w:tcPr>
            <w:tcW w:w="567" w:type="dxa"/>
            <w:vMerge w:val="restart"/>
          </w:tcPr>
          <w:p w:rsidR="007A1DC9" w:rsidRDefault="007A1DC9" w:rsidP="007A1DC9">
            <w:pPr>
              <w:pStyle w:val="ConsPlusNormal"/>
              <w:jc w:val="center"/>
            </w:pPr>
            <w:r>
              <w:t>N п/п</w:t>
            </w:r>
          </w:p>
        </w:tc>
        <w:tc>
          <w:tcPr>
            <w:tcW w:w="2948" w:type="dxa"/>
            <w:vMerge w:val="restart"/>
          </w:tcPr>
          <w:p w:rsidR="007A1DC9" w:rsidRDefault="007A1DC9" w:rsidP="007A1DC9">
            <w:pPr>
              <w:pStyle w:val="ConsPlusNormal"/>
              <w:jc w:val="center"/>
            </w:pPr>
            <w:r>
              <w:t>Направление расходования субсидии</w:t>
            </w:r>
          </w:p>
        </w:tc>
        <w:tc>
          <w:tcPr>
            <w:tcW w:w="5556" w:type="dxa"/>
            <w:gridSpan w:val="3"/>
          </w:tcPr>
          <w:p w:rsidR="007A1DC9" w:rsidRDefault="007A1DC9" w:rsidP="007A1DC9">
            <w:pPr>
              <w:pStyle w:val="ConsPlusNormal"/>
              <w:jc w:val="center"/>
            </w:pPr>
            <w:r>
              <w:t>Стоимость (тыс. рублей)</w:t>
            </w:r>
          </w:p>
        </w:tc>
      </w:tr>
      <w:tr w:rsidR="007A1DC9">
        <w:tc>
          <w:tcPr>
            <w:tcW w:w="567" w:type="dxa"/>
            <w:vMerge/>
          </w:tcPr>
          <w:p w:rsidR="007A1DC9" w:rsidRDefault="007A1DC9" w:rsidP="007A1DC9">
            <w:pPr>
              <w:pStyle w:val="ConsPlusNormal"/>
            </w:pPr>
          </w:p>
        </w:tc>
        <w:tc>
          <w:tcPr>
            <w:tcW w:w="2948" w:type="dxa"/>
            <w:vMerge/>
          </w:tcPr>
          <w:p w:rsidR="007A1DC9" w:rsidRDefault="007A1DC9" w:rsidP="007A1DC9">
            <w:pPr>
              <w:pStyle w:val="ConsPlusNormal"/>
            </w:pPr>
          </w:p>
        </w:tc>
        <w:tc>
          <w:tcPr>
            <w:tcW w:w="1020" w:type="dxa"/>
          </w:tcPr>
          <w:p w:rsidR="007A1DC9" w:rsidRDefault="007A1DC9" w:rsidP="007A1DC9">
            <w:pPr>
              <w:pStyle w:val="ConsPlusNormal"/>
              <w:jc w:val="center"/>
            </w:pPr>
            <w:r>
              <w:t>сумма затрат</w:t>
            </w:r>
          </w:p>
        </w:tc>
        <w:tc>
          <w:tcPr>
            <w:tcW w:w="2098" w:type="dxa"/>
          </w:tcPr>
          <w:p w:rsidR="007A1DC9" w:rsidRDefault="007A1DC9" w:rsidP="007A1DC9">
            <w:pPr>
              <w:pStyle w:val="ConsPlusNormal"/>
              <w:jc w:val="center"/>
            </w:pPr>
            <w:r>
              <w:t>Размер субсидии</w:t>
            </w:r>
          </w:p>
          <w:p w:rsidR="007A1DC9" w:rsidRDefault="007A1DC9" w:rsidP="007A1DC9">
            <w:pPr>
              <w:pStyle w:val="ConsPlusNormal"/>
              <w:jc w:val="center"/>
            </w:pPr>
            <w:r>
              <w:t>(на осуществление деятельности по кадровому обеспечению экономики)</w:t>
            </w:r>
          </w:p>
        </w:tc>
        <w:tc>
          <w:tcPr>
            <w:tcW w:w="2438" w:type="dxa"/>
          </w:tcPr>
          <w:p w:rsidR="007A1DC9" w:rsidRDefault="007A1DC9" w:rsidP="007A1DC9">
            <w:pPr>
              <w:pStyle w:val="ConsPlusNormal"/>
              <w:jc w:val="center"/>
            </w:pPr>
            <w:r>
              <w:t>Размер субсидии</w:t>
            </w:r>
          </w:p>
          <w:p w:rsidR="007A1DC9" w:rsidRDefault="007A1DC9" w:rsidP="007A1DC9">
            <w:pPr>
              <w:pStyle w:val="ConsPlusNormal"/>
              <w:jc w:val="center"/>
            </w:pPr>
            <w:r>
              <w:t>(на осуществление деятельности по развитию промышленной кооперации, кластерных инициатив, содействию инновационному развитию и импортозамещению)</w:t>
            </w:r>
          </w:p>
        </w:tc>
      </w:tr>
      <w:tr w:rsidR="007A1DC9">
        <w:tc>
          <w:tcPr>
            <w:tcW w:w="567" w:type="dxa"/>
          </w:tcPr>
          <w:p w:rsidR="007A1DC9" w:rsidRDefault="007A1DC9" w:rsidP="007A1DC9">
            <w:pPr>
              <w:pStyle w:val="ConsPlusNormal"/>
              <w:jc w:val="center"/>
            </w:pPr>
          </w:p>
        </w:tc>
        <w:tc>
          <w:tcPr>
            <w:tcW w:w="2948" w:type="dxa"/>
          </w:tcPr>
          <w:p w:rsidR="007A1DC9" w:rsidRDefault="007A1DC9" w:rsidP="007A1DC9">
            <w:pPr>
              <w:pStyle w:val="ConsPlusNormal"/>
              <w:jc w:val="center"/>
            </w:pPr>
          </w:p>
        </w:tc>
        <w:tc>
          <w:tcPr>
            <w:tcW w:w="1020" w:type="dxa"/>
          </w:tcPr>
          <w:p w:rsidR="007A1DC9" w:rsidRDefault="007A1DC9" w:rsidP="007A1DC9">
            <w:pPr>
              <w:pStyle w:val="ConsPlusNormal"/>
              <w:jc w:val="center"/>
            </w:pPr>
          </w:p>
        </w:tc>
        <w:tc>
          <w:tcPr>
            <w:tcW w:w="2098" w:type="dxa"/>
          </w:tcPr>
          <w:p w:rsidR="007A1DC9" w:rsidRDefault="007A1DC9" w:rsidP="007A1DC9">
            <w:pPr>
              <w:pStyle w:val="ConsPlusNormal"/>
              <w:jc w:val="center"/>
            </w:pPr>
          </w:p>
        </w:tc>
        <w:tc>
          <w:tcPr>
            <w:tcW w:w="2438" w:type="dxa"/>
          </w:tcPr>
          <w:p w:rsidR="007A1DC9" w:rsidRDefault="007A1DC9" w:rsidP="007A1DC9">
            <w:pPr>
              <w:pStyle w:val="ConsPlusNormal"/>
              <w:jc w:val="center"/>
            </w:pPr>
          </w:p>
        </w:tc>
      </w:tr>
      <w:tr w:rsidR="007A1DC9">
        <w:tc>
          <w:tcPr>
            <w:tcW w:w="567" w:type="dxa"/>
          </w:tcPr>
          <w:p w:rsidR="007A1DC9" w:rsidRDefault="007A1DC9" w:rsidP="007A1DC9">
            <w:pPr>
              <w:pStyle w:val="ConsPlusNormal"/>
              <w:jc w:val="center"/>
            </w:pPr>
          </w:p>
        </w:tc>
        <w:tc>
          <w:tcPr>
            <w:tcW w:w="2948" w:type="dxa"/>
          </w:tcPr>
          <w:p w:rsidR="007A1DC9" w:rsidRDefault="007A1DC9" w:rsidP="007A1DC9">
            <w:pPr>
              <w:pStyle w:val="ConsPlusNormal"/>
              <w:jc w:val="center"/>
            </w:pPr>
          </w:p>
        </w:tc>
        <w:tc>
          <w:tcPr>
            <w:tcW w:w="1020" w:type="dxa"/>
          </w:tcPr>
          <w:p w:rsidR="007A1DC9" w:rsidRDefault="007A1DC9" w:rsidP="007A1DC9">
            <w:pPr>
              <w:pStyle w:val="ConsPlusNormal"/>
              <w:jc w:val="center"/>
            </w:pPr>
          </w:p>
        </w:tc>
        <w:tc>
          <w:tcPr>
            <w:tcW w:w="2098" w:type="dxa"/>
          </w:tcPr>
          <w:p w:rsidR="007A1DC9" w:rsidRDefault="007A1DC9" w:rsidP="007A1DC9">
            <w:pPr>
              <w:pStyle w:val="ConsPlusNormal"/>
              <w:jc w:val="center"/>
            </w:pPr>
          </w:p>
        </w:tc>
        <w:tc>
          <w:tcPr>
            <w:tcW w:w="2438" w:type="dxa"/>
          </w:tcPr>
          <w:p w:rsidR="007A1DC9" w:rsidRDefault="007A1DC9" w:rsidP="007A1DC9">
            <w:pPr>
              <w:pStyle w:val="ConsPlusNormal"/>
              <w:jc w:val="center"/>
            </w:pPr>
          </w:p>
        </w:tc>
      </w:tr>
      <w:tr w:rsidR="007A1DC9">
        <w:tc>
          <w:tcPr>
            <w:tcW w:w="567" w:type="dxa"/>
          </w:tcPr>
          <w:p w:rsidR="007A1DC9" w:rsidRDefault="007A1DC9" w:rsidP="007A1DC9">
            <w:pPr>
              <w:pStyle w:val="ConsPlusNormal"/>
              <w:jc w:val="center"/>
            </w:pPr>
          </w:p>
        </w:tc>
        <w:tc>
          <w:tcPr>
            <w:tcW w:w="2948" w:type="dxa"/>
          </w:tcPr>
          <w:p w:rsidR="007A1DC9" w:rsidRDefault="007A1DC9" w:rsidP="007A1DC9">
            <w:pPr>
              <w:pStyle w:val="ConsPlusNormal"/>
              <w:jc w:val="center"/>
            </w:pPr>
          </w:p>
        </w:tc>
        <w:tc>
          <w:tcPr>
            <w:tcW w:w="1020" w:type="dxa"/>
          </w:tcPr>
          <w:p w:rsidR="007A1DC9" w:rsidRDefault="007A1DC9" w:rsidP="007A1DC9">
            <w:pPr>
              <w:pStyle w:val="ConsPlusNormal"/>
              <w:jc w:val="center"/>
            </w:pPr>
          </w:p>
        </w:tc>
        <w:tc>
          <w:tcPr>
            <w:tcW w:w="2098" w:type="dxa"/>
          </w:tcPr>
          <w:p w:rsidR="007A1DC9" w:rsidRDefault="007A1DC9" w:rsidP="007A1DC9">
            <w:pPr>
              <w:pStyle w:val="ConsPlusNormal"/>
              <w:jc w:val="center"/>
            </w:pPr>
          </w:p>
        </w:tc>
        <w:tc>
          <w:tcPr>
            <w:tcW w:w="2438" w:type="dxa"/>
          </w:tcPr>
          <w:p w:rsidR="007A1DC9" w:rsidRDefault="007A1DC9" w:rsidP="007A1DC9">
            <w:pPr>
              <w:pStyle w:val="ConsPlusNormal"/>
              <w:jc w:val="center"/>
            </w:pPr>
          </w:p>
        </w:tc>
      </w:tr>
      <w:tr w:rsidR="007A1DC9">
        <w:tc>
          <w:tcPr>
            <w:tcW w:w="567" w:type="dxa"/>
          </w:tcPr>
          <w:p w:rsidR="007A1DC9" w:rsidRDefault="007A1DC9" w:rsidP="007A1DC9">
            <w:pPr>
              <w:pStyle w:val="ConsPlusNormal"/>
              <w:jc w:val="center"/>
            </w:pPr>
          </w:p>
        </w:tc>
        <w:tc>
          <w:tcPr>
            <w:tcW w:w="2948" w:type="dxa"/>
          </w:tcPr>
          <w:p w:rsidR="007A1DC9" w:rsidRDefault="007A1DC9" w:rsidP="007A1DC9">
            <w:pPr>
              <w:pStyle w:val="ConsPlusNormal"/>
              <w:jc w:val="center"/>
            </w:pPr>
          </w:p>
        </w:tc>
        <w:tc>
          <w:tcPr>
            <w:tcW w:w="1020" w:type="dxa"/>
          </w:tcPr>
          <w:p w:rsidR="007A1DC9" w:rsidRDefault="007A1DC9" w:rsidP="007A1DC9">
            <w:pPr>
              <w:pStyle w:val="ConsPlusNormal"/>
              <w:jc w:val="center"/>
            </w:pPr>
          </w:p>
        </w:tc>
        <w:tc>
          <w:tcPr>
            <w:tcW w:w="2098" w:type="dxa"/>
          </w:tcPr>
          <w:p w:rsidR="007A1DC9" w:rsidRDefault="007A1DC9" w:rsidP="007A1DC9">
            <w:pPr>
              <w:pStyle w:val="ConsPlusNormal"/>
              <w:jc w:val="center"/>
            </w:pPr>
          </w:p>
        </w:tc>
        <w:tc>
          <w:tcPr>
            <w:tcW w:w="2438" w:type="dxa"/>
          </w:tcPr>
          <w:p w:rsidR="007A1DC9" w:rsidRDefault="007A1DC9" w:rsidP="007A1DC9">
            <w:pPr>
              <w:pStyle w:val="ConsPlusNormal"/>
              <w:jc w:val="center"/>
            </w:pPr>
          </w:p>
        </w:tc>
      </w:tr>
      <w:tr w:rsidR="007A1DC9">
        <w:tc>
          <w:tcPr>
            <w:tcW w:w="567" w:type="dxa"/>
          </w:tcPr>
          <w:p w:rsidR="007A1DC9" w:rsidRDefault="007A1DC9" w:rsidP="007A1DC9">
            <w:pPr>
              <w:pStyle w:val="ConsPlusNormal"/>
              <w:jc w:val="center"/>
            </w:pPr>
          </w:p>
        </w:tc>
        <w:tc>
          <w:tcPr>
            <w:tcW w:w="2948" w:type="dxa"/>
          </w:tcPr>
          <w:p w:rsidR="007A1DC9" w:rsidRDefault="007A1DC9" w:rsidP="007A1DC9">
            <w:pPr>
              <w:pStyle w:val="ConsPlusNormal"/>
              <w:jc w:val="center"/>
            </w:pPr>
            <w:r>
              <w:t>Итого</w:t>
            </w:r>
          </w:p>
        </w:tc>
        <w:tc>
          <w:tcPr>
            <w:tcW w:w="1020" w:type="dxa"/>
          </w:tcPr>
          <w:p w:rsidR="007A1DC9" w:rsidRDefault="007A1DC9" w:rsidP="007A1DC9">
            <w:pPr>
              <w:pStyle w:val="ConsPlusNormal"/>
              <w:jc w:val="center"/>
            </w:pPr>
          </w:p>
        </w:tc>
        <w:tc>
          <w:tcPr>
            <w:tcW w:w="2098" w:type="dxa"/>
          </w:tcPr>
          <w:p w:rsidR="007A1DC9" w:rsidRDefault="007A1DC9" w:rsidP="007A1DC9">
            <w:pPr>
              <w:pStyle w:val="ConsPlusNormal"/>
              <w:jc w:val="center"/>
            </w:pPr>
          </w:p>
        </w:tc>
        <w:tc>
          <w:tcPr>
            <w:tcW w:w="2438" w:type="dxa"/>
          </w:tcPr>
          <w:p w:rsidR="007A1DC9" w:rsidRDefault="007A1DC9" w:rsidP="007A1DC9">
            <w:pPr>
              <w:pStyle w:val="ConsPlusNormal"/>
              <w:jc w:val="center"/>
            </w:pPr>
          </w:p>
        </w:tc>
      </w:tr>
    </w:tbl>
    <w:p w:rsidR="007A1DC9" w:rsidRDefault="007A1DC9" w:rsidP="007A1DC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587"/>
        <w:gridCol w:w="340"/>
        <w:gridCol w:w="2608"/>
      </w:tblGrid>
      <w:tr w:rsidR="007A1DC9">
        <w:tc>
          <w:tcPr>
            <w:tcW w:w="4535" w:type="dxa"/>
            <w:vMerge w:val="restart"/>
            <w:tcBorders>
              <w:top w:val="nil"/>
              <w:left w:val="nil"/>
              <w:bottom w:val="nil"/>
              <w:right w:val="nil"/>
            </w:tcBorders>
          </w:tcPr>
          <w:p w:rsidR="007A1DC9" w:rsidRDefault="007A1DC9" w:rsidP="007A1DC9">
            <w:pPr>
              <w:pStyle w:val="ConsPlusNormal"/>
            </w:pPr>
            <w:r>
              <w:t>Руководитель организации</w:t>
            </w:r>
          </w:p>
          <w:p w:rsidR="007A1DC9" w:rsidRDefault="007A1DC9" w:rsidP="007A1DC9">
            <w:pPr>
              <w:pStyle w:val="ConsPlusNormal"/>
            </w:pPr>
            <w:r>
              <w:t>(лицо, уполномоченное на подписание, реквизиты документа, подтверждающего полномочия)</w:t>
            </w:r>
          </w:p>
        </w:tc>
        <w:tc>
          <w:tcPr>
            <w:tcW w:w="1587" w:type="dxa"/>
            <w:tcBorders>
              <w:top w:val="nil"/>
              <w:left w:val="nil"/>
              <w:bottom w:val="single" w:sz="4" w:space="0" w:color="auto"/>
              <w:right w:val="nil"/>
            </w:tcBorders>
          </w:tcPr>
          <w:p w:rsidR="007A1DC9" w:rsidRDefault="007A1DC9" w:rsidP="007A1DC9">
            <w:pPr>
              <w:pStyle w:val="ConsPlusNormal"/>
              <w:jc w:val="both"/>
            </w:pPr>
          </w:p>
        </w:tc>
        <w:tc>
          <w:tcPr>
            <w:tcW w:w="340" w:type="dxa"/>
            <w:tcBorders>
              <w:top w:val="nil"/>
              <w:left w:val="nil"/>
              <w:bottom w:val="nil"/>
              <w:right w:val="nil"/>
            </w:tcBorders>
          </w:tcPr>
          <w:p w:rsidR="007A1DC9" w:rsidRDefault="007A1DC9" w:rsidP="007A1DC9">
            <w:pPr>
              <w:pStyle w:val="ConsPlusNormal"/>
              <w:jc w:val="both"/>
            </w:pPr>
          </w:p>
        </w:tc>
        <w:tc>
          <w:tcPr>
            <w:tcW w:w="2608" w:type="dxa"/>
            <w:tcBorders>
              <w:top w:val="nil"/>
              <w:left w:val="nil"/>
              <w:bottom w:val="single" w:sz="4" w:space="0" w:color="auto"/>
              <w:right w:val="nil"/>
            </w:tcBorders>
          </w:tcPr>
          <w:p w:rsidR="007A1DC9" w:rsidRDefault="007A1DC9" w:rsidP="007A1DC9">
            <w:pPr>
              <w:pStyle w:val="ConsPlusNormal"/>
              <w:jc w:val="both"/>
            </w:pPr>
          </w:p>
        </w:tc>
      </w:tr>
      <w:tr w:rsidR="007A1DC9">
        <w:tblPrEx>
          <w:tblBorders>
            <w:insideH w:val="none" w:sz="0" w:space="0" w:color="auto"/>
          </w:tblBorders>
        </w:tblPrEx>
        <w:tc>
          <w:tcPr>
            <w:tcW w:w="4535" w:type="dxa"/>
            <w:vMerge/>
            <w:tcBorders>
              <w:top w:val="nil"/>
              <w:left w:val="nil"/>
              <w:bottom w:val="nil"/>
              <w:right w:val="nil"/>
            </w:tcBorders>
          </w:tcPr>
          <w:p w:rsidR="007A1DC9" w:rsidRDefault="007A1DC9" w:rsidP="007A1DC9">
            <w:pPr>
              <w:pStyle w:val="ConsPlusNormal"/>
            </w:pPr>
          </w:p>
        </w:tc>
        <w:tc>
          <w:tcPr>
            <w:tcW w:w="1587" w:type="dxa"/>
            <w:tcBorders>
              <w:top w:val="single" w:sz="4" w:space="0" w:color="auto"/>
              <w:left w:val="nil"/>
              <w:bottom w:val="nil"/>
              <w:right w:val="nil"/>
            </w:tcBorders>
          </w:tcPr>
          <w:p w:rsidR="007A1DC9" w:rsidRDefault="007A1DC9" w:rsidP="007A1DC9">
            <w:pPr>
              <w:pStyle w:val="ConsPlusNormal"/>
              <w:jc w:val="center"/>
            </w:pPr>
            <w:r>
              <w:t>(подпись)</w:t>
            </w:r>
          </w:p>
        </w:tc>
        <w:tc>
          <w:tcPr>
            <w:tcW w:w="340" w:type="dxa"/>
            <w:tcBorders>
              <w:top w:val="nil"/>
              <w:left w:val="nil"/>
              <w:bottom w:val="nil"/>
              <w:right w:val="nil"/>
            </w:tcBorders>
          </w:tcPr>
          <w:p w:rsidR="007A1DC9" w:rsidRDefault="007A1DC9" w:rsidP="007A1DC9">
            <w:pPr>
              <w:pStyle w:val="ConsPlusNormal"/>
              <w:jc w:val="both"/>
            </w:pPr>
          </w:p>
        </w:tc>
        <w:tc>
          <w:tcPr>
            <w:tcW w:w="2608" w:type="dxa"/>
            <w:tcBorders>
              <w:top w:val="single" w:sz="4" w:space="0" w:color="auto"/>
              <w:left w:val="nil"/>
              <w:bottom w:val="nil"/>
              <w:right w:val="nil"/>
            </w:tcBorders>
          </w:tcPr>
          <w:p w:rsidR="007A1DC9" w:rsidRDefault="007A1DC9" w:rsidP="007A1DC9">
            <w:pPr>
              <w:pStyle w:val="ConsPlusNormal"/>
              <w:jc w:val="center"/>
            </w:pPr>
            <w:r>
              <w:t>(фамилия, имя, отчество)</w:t>
            </w:r>
          </w:p>
        </w:tc>
      </w:tr>
      <w:tr w:rsidR="007A1DC9">
        <w:tblPrEx>
          <w:tblBorders>
            <w:insideH w:val="none" w:sz="0" w:space="0" w:color="auto"/>
          </w:tblBorders>
        </w:tblPrEx>
        <w:tc>
          <w:tcPr>
            <w:tcW w:w="9070" w:type="dxa"/>
            <w:gridSpan w:val="4"/>
            <w:tcBorders>
              <w:top w:val="nil"/>
              <w:left w:val="nil"/>
              <w:bottom w:val="nil"/>
              <w:right w:val="nil"/>
            </w:tcBorders>
          </w:tcPr>
          <w:p w:rsidR="007A1DC9" w:rsidRDefault="007A1DC9" w:rsidP="007A1DC9">
            <w:pPr>
              <w:pStyle w:val="ConsPlusNormal"/>
            </w:pPr>
          </w:p>
        </w:tc>
      </w:tr>
      <w:tr w:rsidR="007A1DC9">
        <w:tblPrEx>
          <w:tblBorders>
            <w:insideH w:val="none" w:sz="0" w:space="0" w:color="auto"/>
          </w:tblBorders>
        </w:tblPrEx>
        <w:tc>
          <w:tcPr>
            <w:tcW w:w="4535" w:type="dxa"/>
            <w:vMerge w:val="restart"/>
            <w:tcBorders>
              <w:top w:val="nil"/>
              <w:left w:val="nil"/>
              <w:bottom w:val="nil"/>
              <w:right w:val="nil"/>
            </w:tcBorders>
          </w:tcPr>
          <w:p w:rsidR="007A1DC9" w:rsidRDefault="007A1DC9" w:rsidP="007A1DC9">
            <w:pPr>
              <w:pStyle w:val="ConsPlusNormal"/>
            </w:pPr>
            <w:r>
              <w:t>Главный бухгалтер</w:t>
            </w:r>
          </w:p>
          <w:p w:rsidR="007A1DC9" w:rsidRDefault="007A1DC9" w:rsidP="007A1DC9">
            <w:pPr>
              <w:pStyle w:val="ConsPlusNormal"/>
            </w:pPr>
            <w:r>
              <w:t>(лицо, уполномоченное на подписание, реквизиты документа, подтверждающего полномочия)</w:t>
            </w:r>
          </w:p>
        </w:tc>
        <w:tc>
          <w:tcPr>
            <w:tcW w:w="1587" w:type="dxa"/>
            <w:tcBorders>
              <w:top w:val="nil"/>
              <w:left w:val="nil"/>
              <w:bottom w:val="single" w:sz="4" w:space="0" w:color="auto"/>
              <w:right w:val="nil"/>
            </w:tcBorders>
          </w:tcPr>
          <w:p w:rsidR="007A1DC9" w:rsidRDefault="007A1DC9" w:rsidP="007A1DC9">
            <w:pPr>
              <w:pStyle w:val="ConsPlusNormal"/>
            </w:pPr>
          </w:p>
        </w:tc>
        <w:tc>
          <w:tcPr>
            <w:tcW w:w="340" w:type="dxa"/>
            <w:tcBorders>
              <w:top w:val="nil"/>
              <w:left w:val="nil"/>
              <w:bottom w:val="nil"/>
              <w:right w:val="nil"/>
            </w:tcBorders>
          </w:tcPr>
          <w:p w:rsidR="007A1DC9" w:rsidRDefault="007A1DC9" w:rsidP="007A1DC9">
            <w:pPr>
              <w:pStyle w:val="ConsPlusNormal"/>
            </w:pPr>
          </w:p>
        </w:tc>
        <w:tc>
          <w:tcPr>
            <w:tcW w:w="2608" w:type="dxa"/>
            <w:tcBorders>
              <w:top w:val="nil"/>
              <w:left w:val="nil"/>
              <w:bottom w:val="single" w:sz="4" w:space="0" w:color="auto"/>
              <w:right w:val="nil"/>
            </w:tcBorders>
          </w:tcPr>
          <w:p w:rsidR="007A1DC9" w:rsidRDefault="007A1DC9" w:rsidP="007A1DC9">
            <w:pPr>
              <w:pStyle w:val="ConsPlusNormal"/>
            </w:pPr>
          </w:p>
        </w:tc>
      </w:tr>
      <w:tr w:rsidR="007A1DC9">
        <w:tblPrEx>
          <w:tblBorders>
            <w:insideH w:val="none" w:sz="0" w:space="0" w:color="auto"/>
          </w:tblBorders>
        </w:tblPrEx>
        <w:tc>
          <w:tcPr>
            <w:tcW w:w="4535" w:type="dxa"/>
            <w:vMerge/>
            <w:tcBorders>
              <w:top w:val="nil"/>
              <w:left w:val="nil"/>
              <w:bottom w:val="nil"/>
              <w:right w:val="nil"/>
            </w:tcBorders>
          </w:tcPr>
          <w:p w:rsidR="007A1DC9" w:rsidRDefault="007A1DC9" w:rsidP="007A1DC9">
            <w:pPr>
              <w:pStyle w:val="ConsPlusNormal"/>
            </w:pPr>
          </w:p>
        </w:tc>
        <w:tc>
          <w:tcPr>
            <w:tcW w:w="1587" w:type="dxa"/>
            <w:tcBorders>
              <w:top w:val="single" w:sz="4" w:space="0" w:color="auto"/>
              <w:left w:val="nil"/>
              <w:bottom w:val="nil"/>
              <w:right w:val="nil"/>
            </w:tcBorders>
          </w:tcPr>
          <w:p w:rsidR="007A1DC9" w:rsidRDefault="007A1DC9" w:rsidP="007A1DC9">
            <w:pPr>
              <w:pStyle w:val="ConsPlusNormal"/>
              <w:jc w:val="center"/>
            </w:pPr>
            <w:r>
              <w:t>(подпись)</w:t>
            </w:r>
          </w:p>
        </w:tc>
        <w:tc>
          <w:tcPr>
            <w:tcW w:w="340" w:type="dxa"/>
            <w:tcBorders>
              <w:top w:val="nil"/>
              <w:left w:val="nil"/>
              <w:bottom w:val="nil"/>
              <w:right w:val="nil"/>
            </w:tcBorders>
          </w:tcPr>
          <w:p w:rsidR="007A1DC9" w:rsidRDefault="007A1DC9" w:rsidP="007A1DC9">
            <w:pPr>
              <w:pStyle w:val="ConsPlusNormal"/>
              <w:jc w:val="both"/>
            </w:pPr>
          </w:p>
        </w:tc>
        <w:tc>
          <w:tcPr>
            <w:tcW w:w="2608" w:type="dxa"/>
            <w:tcBorders>
              <w:top w:val="single" w:sz="4" w:space="0" w:color="auto"/>
              <w:left w:val="nil"/>
              <w:bottom w:val="nil"/>
              <w:right w:val="nil"/>
            </w:tcBorders>
          </w:tcPr>
          <w:p w:rsidR="007A1DC9" w:rsidRDefault="007A1DC9" w:rsidP="007A1DC9">
            <w:pPr>
              <w:pStyle w:val="ConsPlusNormal"/>
              <w:jc w:val="center"/>
            </w:pPr>
            <w:r>
              <w:t>(фамилия, имя, отчество)</w:t>
            </w:r>
          </w:p>
        </w:tc>
      </w:tr>
      <w:tr w:rsidR="007A1DC9">
        <w:tblPrEx>
          <w:tblBorders>
            <w:insideH w:val="none" w:sz="0" w:space="0" w:color="auto"/>
          </w:tblBorders>
        </w:tblPrEx>
        <w:tc>
          <w:tcPr>
            <w:tcW w:w="9070" w:type="dxa"/>
            <w:gridSpan w:val="4"/>
            <w:tcBorders>
              <w:top w:val="nil"/>
              <w:left w:val="nil"/>
              <w:bottom w:val="nil"/>
              <w:right w:val="nil"/>
            </w:tcBorders>
          </w:tcPr>
          <w:p w:rsidR="007A1DC9" w:rsidRDefault="007A1DC9" w:rsidP="007A1DC9">
            <w:pPr>
              <w:pStyle w:val="ConsPlusNormal"/>
              <w:jc w:val="both"/>
            </w:pPr>
          </w:p>
        </w:tc>
      </w:tr>
      <w:tr w:rsidR="007A1DC9">
        <w:tblPrEx>
          <w:tblBorders>
            <w:insideH w:val="none" w:sz="0" w:space="0" w:color="auto"/>
          </w:tblBorders>
        </w:tblPrEx>
        <w:tc>
          <w:tcPr>
            <w:tcW w:w="9070" w:type="dxa"/>
            <w:gridSpan w:val="4"/>
            <w:tcBorders>
              <w:top w:val="nil"/>
              <w:left w:val="nil"/>
              <w:bottom w:val="nil"/>
              <w:right w:val="nil"/>
            </w:tcBorders>
          </w:tcPr>
          <w:p w:rsidR="007A1DC9" w:rsidRDefault="007A1DC9" w:rsidP="007A1DC9">
            <w:pPr>
              <w:pStyle w:val="ConsPlusNormal"/>
              <w:jc w:val="both"/>
            </w:pPr>
            <w:r>
              <w:t>Место печати</w:t>
            </w:r>
          </w:p>
        </w:tc>
      </w:tr>
    </w:tbl>
    <w:p w:rsidR="007A1DC9" w:rsidRDefault="007A1DC9" w:rsidP="007A1DC9">
      <w:pPr>
        <w:pStyle w:val="ConsPlusNormal"/>
        <w:ind w:firstLine="540"/>
        <w:jc w:val="both"/>
      </w:pPr>
    </w:p>
    <w:p w:rsidR="007A1DC9" w:rsidRDefault="007A1DC9" w:rsidP="007A1DC9">
      <w:pPr>
        <w:pStyle w:val="ConsPlusNormal"/>
        <w:ind w:firstLine="540"/>
        <w:jc w:val="both"/>
      </w:pPr>
    </w:p>
    <w:p w:rsidR="007A1DC9" w:rsidRDefault="007A1DC9" w:rsidP="007A1DC9">
      <w:pPr>
        <w:pStyle w:val="ConsPlusNormal"/>
        <w:ind w:firstLine="540"/>
        <w:jc w:val="both"/>
      </w:pPr>
    </w:p>
    <w:p w:rsidR="007A1DC9" w:rsidRDefault="007A1DC9" w:rsidP="007A1DC9">
      <w:pPr>
        <w:spacing w:after="0" w:line="240" w:lineRule="auto"/>
        <w:rPr>
          <w:rFonts w:ascii="Calibri" w:eastAsiaTheme="minorEastAsia" w:hAnsi="Calibri" w:cs="Calibri"/>
          <w:lang w:eastAsia="ru-RU"/>
        </w:rPr>
      </w:pPr>
      <w:r>
        <w:br w:type="page"/>
      </w:r>
    </w:p>
    <w:p w:rsidR="007A1DC9" w:rsidRDefault="007A1DC9" w:rsidP="007A1DC9">
      <w:pPr>
        <w:pStyle w:val="ConsPlusNormal"/>
        <w:ind w:firstLine="540"/>
        <w:jc w:val="both"/>
      </w:pPr>
    </w:p>
    <w:p w:rsidR="007A1DC9" w:rsidRDefault="007A1DC9" w:rsidP="007A1DC9">
      <w:pPr>
        <w:pStyle w:val="ConsPlusNormal"/>
        <w:ind w:firstLine="540"/>
        <w:jc w:val="both"/>
      </w:pPr>
    </w:p>
    <w:p w:rsidR="007A1DC9" w:rsidRDefault="007A1DC9" w:rsidP="007A1DC9">
      <w:pPr>
        <w:pStyle w:val="ConsPlusNormal"/>
        <w:jc w:val="right"/>
        <w:outlineLvl w:val="1"/>
      </w:pPr>
      <w:r>
        <w:t>Приложение 2</w:t>
      </w:r>
    </w:p>
    <w:p w:rsidR="007A1DC9" w:rsidRDefault="007A1DC9" w:rsidP="007A1DC9">
      <w:pPr>
        <w:pStyle w:val="ConsPlusNormal"/>
        <w:jc w:val="right"/>
      </w:pPr>
      <w:r>
        <w:t>к Порядку...</w:t>
      </w:r>
    </w:p>
    <w:p w:rsidR="007A1DC9" w:rsidRDefault="007A1DC9" w:rsidP="007A1DC9">
      <w:pPr>
        <w:pStyle w:val="ConsPlusNormal"/>
        <w:jc w:val="right"/>
      </w:pPr>
    </w:p>
    <w:p w:rsidR="007A1DC9" w:rsidRDefault="007A1DC9" w:rsidP="007A1DC9">
      <w:pPr>
        <w:pStyle w:val="ConsPlusTitle"/>
        <w:jc w:val="center"/>
      </w:pPr>
      <w:bookmarkStart w:id="16" w:name="P357"/>
      <w:bookmarkEnd w:id="16"/>
      <w:r>
        <w:t>ХАРАКТЕРИСТИКИ,</w:t>
      </w:r>
    </w:p>
    <w:p w:rsidR="007A1DC9" w:rsidRDefault="007A1DC9" w:rsidP="007A1DC9">
      <w:pPr>
        <w:pStyle w:val="ConsPlusTitle"/>
        <w:jc w:val="center"/>
      </w:pPr>
      <w:r>
        <w:t>НЕОБХОДИМЫЕ ДЛЯ ДОСТИЖЕНИЯ ПЛАНИРУЕМОГО РЕЗУЛЬТАТА</w:t>
      </w:r>
    </w:p>
    <w:p w:rsidR="007A1DC9" w:rsidRDefault="007A1DC9" w:rsidP="007A1DC9">
      <w:pPr>
        <w:pStyle w:val="ConsPlusTitle"/>
        <w:jc w:val="center"/>
      </w:pPr>
      <w:r>
        <w:t>ПРЕДОСТАВЛЕНИЯ СУБСИДИИ</w:t>
      </w:r>
    </w:p>
    <w:p w:rsidR="007A1DC9" w:rsidRDefault="007A1DC9" w:rsidP="007A1D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7A1DC9">
        <w:tc>
          <w:tcPr>
            <w:tcW w:w="680" w:type="dxa"/>
          </w:tcPr>
          <w:p w:rsidR="007A1DC9" w:rsidRDefault="007A1DC9" w:rsidP="007A1DC9">
            <w:pPr>
              <w:pStyle w:val="ConsPlusNormal"/>
              <w:jc w:val="center"/>
            </w:pPr>
            <w:r>
              <w:t>1</w:t>
            </w:r>
          </w:p>
        </w:tc>
        <w:tc>
          <w:tcPr>
            <w:tcW w:w="8391" w:type="dxa"/>
          </w:tcPr>
          <w:p w:rsidR="007A1DC9" w:rsidRDefault="007A1DC9" w:rsidP="007A1DC9">
            <w:pPr>
              <w:pStyle w:val="ConsPlusNormal"/>
            </w:pPr>
            <w:r>
              <w:t>Результат:</w:t>
            </w:r>
          </w:p>
          <w:p w:rsidR="007A1DC9" w:rsidRDefault="007A1DC9" w:rsidP="007A1DC9">
            <w:pPr>
              <w:pStyle w:val="ConsPlusNormal"/>
            </w:pPr>
            <w:r>
              <w:t>Оказание поддержки хозяйствующим субъектам в части развития промышленной кооперации, кластерных инициатив, содействия инновационному развитию и импортозамещению, поиску новых российских каналов сбыта</w:t>
            </w:r>
          </w:p>
        </w:tc>
      </w:tr>
      <w:tr w:rsidR="007A1DC9">
        <w:tc>
          <w:tcPr>
            <w:tcW w:w="680" w:type="dxa"/>
          </w:tcPr>
          <w:p w:rsidR="007A1DC9" w:rsidRDefault="007A1DC9" w:rsidP="007A1DC9">
            <w:pPr>
              <w:pStyle w:val="ConsPlusNormal"/>
              <w:jc w:val="center"/>
            </w:pPr>
            <w:r>
              <w:t>1.1</w:t>
            </w:r>
          </w:p>
        </w:tc>
        <w:tc>
          <w:tcPr>
            <w:tcW w:w="8391" w:type="dxa"/>
          </w:tcPr>
          <w:p w:rsidR="007A1DC9" w:rsidRDefault="007A1DC9" w:rsidP="007A1DC9">
            <w:pPr>
              <w:pStyle w:val="ConsPlusNormal"/>
            </w:pPr>
            <w:r>
              <w:t>Количество проведенных консультаций для субъектов хозяйственной деятельности, в том числе для субъектов малого и среднего предпринимательства, по вопросам промышленной кооперации, содействия инновационному развитию и импортозамещению, поиску новых российских каналов сбыта</w:t>
            </w:r>
          </w:p>
        </w:tc>
      </w:tr>
      <w:tr w:rsidR="007A1DC9">
        <w:tc>
          <w:tcPr>
            <w:tcW w:w="680" w:type="dxa"/>
          </w:tcPr>
          <w:p w:rsidR="007A1DC9" w:rsidRDefault="007A1DC9" w:rsidP="007A1DC9">
            <w:pPr>
              <w:pStyle w:val="ConsPlusNormal"/>
              <w:jc w:val="center"/>
            </w:pPr>
          </w:p>
        </w:tc>
        <w:tc>
          <w:tcPr>
            <w:tcW w:w="8391" w:type="dxa"/>
          </w:tcPr>
          <w:p w:rsidR="007A1DC9" w:rsidRDefault="007A1DC9" w:rsidP="007A1DC9">
            <w:pPr>
              <w:pStyle w:val="ConsPlusNormal"/>
            </w:pPr>
            <w:r>
              <w:t>в том числе для субъектов малого и среднего предпринимательства</w:t>
            </w:r>
          </w:p>
        </w:tc>
      </w:tr>
      <w:tr w:rsidR="007A1DC9">
        <w:tc>
          <w:tcPr>
            <w:tcW w:w="680" w:type="dxa"/>
          </w:tcPr>
          <w:p w:rsidR="007A1DC9" w:rsidRDefault="007A1DC9" w:rsidP="007A1DC9">
            <w:pPr>
              <w:pStyle w:val="ConsPlusNormal"/>
              <w:jc w:val="center"/>
            </w:pPr>
            <w:r>
              <w:t>1.2</w:t>
            </w:r>
          </w:p>
        </w:tc>
        <w:tc>
          <w:tcPr>
            <w:tcW w:w="8391" w:type="dxa"/>
          </w:tcPr>
          <w:p w:rsidR="007A1DC9" w:rsidRDefault="007A1DC9" w:rsidP="007A1DC9">
            <w:pPr>
              <w:pStyle w:val="ConsPlusNormal"/>
            </w:pPr>
            <w:r>
              <w:t>Количество хозяйствующих субъектов, которым оказана поддержка в части развития промышленной кооперации, кластерных инициатив, содействия инновационному развитию и импортозамещению, поиску новых российских каналов сбыта</w:t>
            </w:r>
          </w:p>
        </w:tc>
      </w:tr>
      <w:tr w:rsidR="007A1DC9">
        <w:tc>
          <w:tcPr>
            <w:tcW w:w="680" w:type="dxa"/>
          </w:tcPr>
          <w:p w:rsidR="007A1DC9" w:rsidRDefault="007A1DC9" w:rsidP="007A1DC9">
            <w:pPr>
              <w:pStyle w:val="ConsPlusNormal"/>
              <w:jc w:val="center"/>
            </w:pPr>
            <w:r>
              <w:t>1.3</w:t>
            </w:r>
          </w:p>
        </w:tc>
        <w:tc>
          <w:tcPr>
            <w:tcW w:w="8391" w:type="dxa"/>
          </w:tcPr>
          <w:p w:rsidR="007A1DC9" w:rsidRDefault="007A1DC9" w:rsidP="007A1DC9">
            <w:pPr>
              <w:pStyle w:val="ConsPlusNormal"/>
            </w:pPr>
            <w:r>
              <w:t>Количество проведенных выставочно-ярмарочных и коммуникативных мероприятий по вопросам создания и развития кластеров, развития промышленной кооперации, в том числе за рубежом</w:t>
            </w:r>
          </w:p>
        </w:tc>
      </w:tr>
      <w:tr w:rsidR="007A1DC9">
        <w:tc>
          <w:tcPr>
            <w:tcW w:w="680" w:type="dxa"/>
          </w:tcPr>
          <w:p w:rsidR="007A1DC9" w:rsidRDefault="007A1DC9" w:rsidP="007A1DC9">
            <w:pPr>
              <w:pStyle w:val="ConsPlusNormal"/>
              <w:jc w:val="center"/>
            </w:pPr>
          </w:p>
        </w:tc>
        <w:tc>
          <w:tcPr>
            <w:tcW w:w="8391" w:type="dxa"/>
          </w:tcPr>
          <w:p w:rsidR="007A1DC9" w:rsidRDefault="007A1DC9" w:rsidP="007A1DC9">
            <w:pPr>
              <w:pStyle w:val="ConsPlusNormal"/>
            </w:pPr>
            <w:r>
              <w:t>в том числе для субъектов малого и среднего предпринимательства</w:t>
            </w:r>
          </w:p>
        </w:tc>
      </w:tr>
      <w:tr w:rsidR="007A1DC9">
        <w:tc>
          <w:tcPr>
            <w:tcW w:w="680" w:type="dxa"/>
          </w:tcPr>
          <w:p w:rsidR="007A1DC9" w:rsidRDefault="007A1DC9" w:rsidP="007A1DC9">
            <w:pPr>
              <w:pStyle w:val="ConsPlusNormal"/>
              <w:jc w:val="center"/>
            </w:pPr>
            <w:r>
              <w:t>1.4</w:t>
            </w:r>
          </w:p>
        </w:tc>
        <w:tc>
          <w:tcPr>
            <w:tcW w:w="8391" w:type="dxa"/>
          </w:tcPr>
          <w:p w:rsidR="007A1DC9" w:rsidRDefault="007A1DC9" w:rsidP="007A1DC9">
            <w:pPr>
              <w:pStyle w:val="ConsPlusNormal"/>
            </w:pPr>
            <w:r>
              <w:t>Количество выставочно-ярмарочных и коммуникативных мероприятий, в которых принято участие</w:t>
            </w:r>
          </w:p>
        </w:tc>
      </w:tr>
      <w:tr w:rsidR="007A1DC9">
        <w:tc>
          <w:tcPr>
            <w:tcW w:w="680" w:type="dxa"/>
          </w:tcPr>
          <w:p w:rsidR="007A1DC9" w:rsidRDefault="007A1DC9" w:rsidP="007A1DC9">
            <w:pPr>
              <w:pStyle w:val="ConsPlusNormal"/>
              <w:jc w:val="center"/>
            </w:pPr>
          </w:p>
        </w:tc>
        <w:tc>
          <w:tcPr>
            <w:tcW w:w="8391" w:type="dxa"/>
          </w:tcPr>
          <w:p w:rsidR="007A1DC9" w:rsidRDefault="007A1DC9" w:rsidP="007A1DC9">
            <w:pPr>
              <w:pStyle w:val="ConsPlusNormal"/>
            </w:pPr>
            <w:r>
              <w:t>в том числе для субъектов малого и среднего предпринимательства</w:t>
            </w:r>
          </w:p>
        </w:tc>
      </w:tr>
      <w:tr w:rsidR="007A1DC9">
        <w:tc>
          <w:tcPr>
            <w:tcW w:w="680" w:type="dxa"/>
          </w:tcPr>
          <w:p w:rsidR="007A1DC9" w:rsidRDefault="007A1DC9" w:rsidP="007A1DC9">
            <w:pPr>
              <w:pStyle w:val="ConsPlusNormal"/>
              <w:jc w:val="center"/>
            </w:pPr>
            <w:r>
              <w:t>1.5</w:t>
            </w:r>
          </w:p>
        </w:tc>
        <w:tc>
          <w:tcPr>
            <w:tcW w:w="8391" w:type="dxa"/>
          </w:tcPr>
          <w:p w:rsidR="007A1DC9" w:rsidRDefault="007A1DC9" w:rsidP="007A1DC9">
            <w:pPr>
              <w:pStyle w:val="ConsPlusNormal"/>
            </w:pPr>
            <w:r>
              <w:t>Количество проведенных консультаций для субъектов хозяйственной деятельности по вопросам создания и развития кластеров, включая консультации по оказанию содействия в целях получения мер государственной поддержки</w:t>
            </w:r>
          </w:p>
        </w:tc>
      </w:tr>
      <w:tr w:rsidR="007A1DC9">
        <w:tc>
          <w:tcPr>
            <w:tcW w:w="680" w:type="dxa"/>
          </w:tcPr>
          <w:p w:rsidR="007A1DC9" w:rsidRDefault="007A1DC9" w:rsidP="007A1DC9">
            <w:pPr>
              <w:pStyle w:val="ConsPlusNormal"/>
              <w:jc w:val="center"/>
            </w:pPr>
          </w:p>
        </w:tc>
        <w:tc>
          <w:tcPr>
            <w:tcW w:w="8391" w:type="dxa"/>
          </w:tcPr>
          <w:p w:rsidR="007A1DC9" w:rsidRDefault="007A1DC9" w:rsidP="007A1DC9">
            <w:pPr>
              <w:pStyle w:val="ConsPlusNormal"/>
            </w:pPr>
            <w:r>
              <w:t>в том числе для субъектов малого и среднего предпринимательства</w:t>
            </w:r>
          </w:p>
        </w:tc>
      </w:tr>
      <w:tr w:rsidR="007A1DC9">
        <w:tc>
          <w:tcPr>
            <w:tcW w:w="680" w:type="dxa"/>
          </w:tcPr>
          <w:p w:rsidR="007A1DC9" w:rsidRDefault="007A1DC9" w:rsidP="007A1DC9">
            <w:pPr>
              <w:pStyle w:val="ConsPlusNormal"/>
              <w:jc w:val="center"/>
            </w:pPr>
            <w:r>
              <w:t>1.6</w:t>
            </w:r>
          </w:p>
        </w:tc>
        <w:tc>
          <w:tcPr>
            <w:tcW w:w="8391" w:type="dxa"/>
          </w:tcPr>
          <w:p w:rsidR="007A1DC9" w:rsidRDefault="007A1DC9" w:rsidP="007A1DC9">
            <w:pPr>
              <w:pStyle w:val="ConsPlusNormal"/>
            </w:pPr>
            <w:r>
              <w:t>Общее количество кластеров, курируемых центром кластерного развития</w:t>
            </w:r>
          </w:p>
        </w:tc>
      </w:tr>
      <w:tr w:rsidR="007A1DC9">
        <w:tc>
          <w:tcPr>
            <w:tcW w:w="680" w:type="dxa"/>
          </w:tcPr>
          <w:p w:rsidR="007A1DC9" w:rsidRDefault="007A1DC9" w:rsidP="007A1DC9">
            <w:pPr>
              <w:pStyle w:val="ConsPlusNormal"/>
              <w:jc w:val="center"/>
            </w:pPr>
            <w:r>
              <w:t>2</w:t>
            </w:r>
          </w:p>
        </w:tc>
        <w:tc>
          <w:tcPr>
            <w:tcW w:w="8391" w:type="dxa"/>
          </w:tcPr>
          <w:p w:rsidR="007A1DC9" w:rsidRDefault="007A1DC9" w:rsidP="007A1DC9">
            <w:pPr>
              <w:pStyle w:val="ConsPlusNormal"/>
            </w:pPr>
            <w:r>
              <w:t>Результат:</w:t>
            </w:r>
          </w:p>
          <w:p w:rsidR="007A1DC9" w:rsidRDefault="007A1DC9" w:rsidP="007A1DC9">
            <w:pPr>
              <w:pStyle w:val="ConsPlusNormal"/>
            </w:pPr>
            <w:r>
              <w:t>Реализация мероприятий по выявлению потребности и организации взаимодействия заинтересованных сторон для насыщения кадрами экономики Ленинградской области</w:t>
            </w:r>
          </w:p>
        </w:tc>
      </w:tr>
      <w:tr w:rsidR="007A1DC9">
        <w:tc>
          <w:tcPr>
            <w:tcW w:w="680" w:type="dxa"/>
          </w:tcPr>
          <w:p w:rsidR="007A1DC9" w:rsidRDefault="007A1DC9" w:rsidP="007A1DC9">
            <w:pPr>
              <w:pStyle w:val="ConsPlusNormal"/>
              <w:jc w:val="center"/>
            </w:pPr>
            <w:r>
              <w:t>2.1</w:t>
            </w:r>
          </w:p>
        </w:tc>
        <w:tc>
          <w:tcPr>
            <w:tcW w:w="8391" w:type="dxa"/>
          </w:tcPr>
          <w:p w:rsidR="007A1DC9" w:rsidRDefault="007A1DC9" w:rsidP="007A1DC9">
            <w:pPr>
              <w:pStyle w:val="ConsPlusNormal"/>
            </w:pPr>
            <w:r>
              <w:t>Количество проведенных консультаций для субъектов хозяйственной деятельности, в том числе для субъектов малого и среднего предпринимательства, по вопросам подготовки кадров для экономики</w:t>
            </w:r>
          </w:p>
        </w:tc>
      </w:tr>
      <w:tr w:rsidR="007A1DC9">
        <w:tc>
          <w:tcPr>
            <w:tcW w:w="680" w:type="dxa"/>
          </w:tcPr>
          <w:p w:rsidR="007A1DC9" w:rsidRDefault="007A1DC9" w:rsidP="007A1DC9">
            <w:pPr>
              <w:pStyle w:val="ConsPlusNormal"/>
              <w:jc w:val="center"/>
            </w:pPr>
          </w:p>
        </w:tc>
        <w:tc>
          <w:tcPr>
            <w:tcW w:w="8391" w:type="dxa"/>
          </w:tcPr>
          <w:p w:rsidR="007A1DC9" w:rsidRDefault="007A1DC9" w:rsidP="007A1DC9">
            <w:pPr>
              <w:pStyle w:val="ConsPlusNormal"/>
            </w:pPr>
            <w:r>
              <w:t>в том числе для субъектов малого и среднего предпринимательства</w:t>
            </w:r>
          </w:p>
        </w:tc>
      </w:tr>
      <w:tr w:rsidR="007A1DC9">
        <w:tc>
          <w:tcPr>
            <w:tcW w:w="680" w:type="dxa"/>
          </w:tcPr>
          <w:p w:rsidR="007A1DC9" w:rsidRDefault="007A1DC9" w:rsidP="007A1DC9">
            <w:pPr>
              <w:pStyle w:val="ConsPlusNormal"/>
              <w:jc w:val="center"/>
            </w:pPr>
            <w:r>
              <w:t>2.2</w:t>
            </w:r>
          </w:p>
        </w:tc>
        <w:tc>
          <w:tcPr>
            <w:tcW w:w="8391" w:type="dxa"/>
          </w:tcPr>
          <w:p w:rsidR="007A1DC9" w:rsidRDefault="007A1DC9" w:rsidP="007A1DC9">
            <w:pPr>
              <w:pStyle w:val="ConsPlusNormal"/>
            </w:pPr>
            <w:r>
              <w:t>Количество проведенных мероприятий для субъектов хозяйственной деятельности, в том числе для субъектов малого и среднего предпринимательства, по вопросам подготовки кадров для экономики и(или) участие в них</w:t>
            </w:r>
          </w:p>
        </w:tc>
      </w:tr>
      <w:tr w:rsidR="007A1DC9">
        <w:tc>
          <w:tcPr>
            <w:tcW w:w="680" w:type="dxa"/>
          </w:tcPr>
          <w:p w:rsidR="007A1DC9" w:rsidRDefault="007A1DC9" w:rsidP="007A1DC9">
            <w:pPr>
              <w:pStyle w:val="ConsPlusNormal"/>
              <w:jc w:val="center"/>
            </w:pPr>
          </w:p>
        </w:tc>
        <w:tc>
          <w:tcPr>
            <w:tcW w:w="8391" w:type="dxa"/>
          </w:tcPr>
          <w:p w:rsidR="007A1DC9" w:rsidRDefault="007A1DC9" w:rsidP="007A1DC9">
            <w:pPr>
              <w:pStyle w:val="ConsPlusNormal"/>
            </w:pPr>
            <w:r>
              <w:t>в том числе для субъектов малого и среднего предпринимательства</w:t>
            </w:r>
          </w:p>
        </w:tc>
      </w:tr>
      <w:tr w:rsidR="007A1DC9">
        <w:tc>
          <w:tcPr>
            <w:tcW w:w="680" w:type="dxa"/>
          </w:tcPr>
          <w:p w:rsidR="007A1DC9" w:rsidRDefault="007A1DC9" w:rsidP="007A1DC9">
            <w:pPr>
              <w:pStyle w:val="ConsPlusNormal"/>
              <w:jc w:val="center"/>
            </w:pPr>
            <w:r>
              <w:lastRenderedPageBreak/>
              <w:t>3</w:t>
            </w:r>
          </w:p>
        </w:tc>
        <w:tc>
          <w:tcPr>
            <w:tcW w:w="8391" w:type="dxa"/>
          </w:tcPr>
          <w:p w:rsidR="007A1DC9" w:rsidRDefault="007A1DC9" w:rsidP="007A1DC9">
            <w:pPr>
              <w:pStyle w:val="ConsPlusNormal"/>
            </w:pPr>
            <w:r>
              <w:t>Результат:</w:t>
            </w:r>
          </w:p>
          <w:p w:rsidR="007A1DC9" w:rsidRDefault="007A1DC9" w:rsidP="007A1DC9">
            <w:pPr>
              <w:pStyle w:val="ConsPlusNormal"/>
            </w:pPr>
            <w:r>
              <w:t>Создание промышленных кластеров с включением в перечень промышленных кластеров и специализированных организаций Минпромторга России</w:t>
            </w:r>
          </w:p>
        </w:tc>
      </w:tr>
      <w:tr w:rsidR="007A1DC9">
        <w:tc>
          <w:tcPr>
            <w:tcW w:w="680" w:type="dxa"/>
          </w:tcPr>
          <w:p w:rsidR="007A1DC9" w:rsidRDefault="007A1DC9" w:rsidP="007A1DC9">
            <w:pPr>
              <w:pStyle w:val="ConsPlusNormal"/>
              <w:jc w:val="center"/>
            </w:pPr>
            <w:r>
              <w:t>3.1</w:t>
            </w:r>
          </w:p>
        </w:tc>
        <w:tc>
          <w:tcPr>
            <w:tcW w:w="8391" w:type="dxa"/>
          </w:tcPr>
          <w:p w:rsidR="007A1DC9" w:rsidRDefault="007A1DC9" w:rsidP="007A1DC9">
            <w:pPr>
              <w:pStyle w:val="ConsPlusNormal"/>
            </w:pPr>
            <w:r>
              <w:t>Количество проведенных консультаций для субъектов хозяйственной деятельности по вопросам создания и развития кластеров, включая консультации по оказанию содействия в целях получения мер государственной поддержки</w:t>
            </w:r>
          </w:p>
        </w:tc>
      </w:tr>
      <w:tr w:rsidR="007A1DC9">
        <w:tc>
          <w:tcPr>
            <w:tcW w:w="680" w:type="dxa"/>
          </w:tcPr>
          <w:p w:rsidR="007A1DC9" w:rsidRDefault="007A1DC9" w:rsidP="007A1DC9">
            <w:pPr>
              <w:pStyle w:val="ConsPlusNormal"/>
              <w:jc w:val="center"/>
            </w:pPr>
          </w:p>
        </w:tc>
        <w:tc>
          <w:tcPr>
            <w:tcW w:w="8391" w:type="dxa"/>
          </w:tcPr>
          <w:p w:rsidR="007A1DC9" w:rsidRDefault="007A1DC9" w:rsidP="007A1DC9">
            <w:pPr>
              <w:pStyle w:val="ConsPlusNormal"/>
            </w:pPr>
            <w:r>
              <w:t>в том числе для субъектов малого и среднего предпринимательства</w:t>
            </w:r>
          </w:p>
        </w:tc>
      </w:tr>
      <w:tr w:rsidR="007A1DC9">
        <w:tc>
          <w:tcPr>
            <w:tcW w:w="680" w:type="dxa"/>
          </w:tcPr>
          <w:p w:rsidR="007A1DC9" w:rsidRDefault="007A1DC9" w:rsidP="007A1DC9">
            <w:pPr>
              <w:pStyle w:val="ConsPlusNormal"/>
              <w:jc w:val="center"/>
            </w:pPr>
            <w:r>
              <w:t>3.2</w:t>
            </w:r>
          </w:p>
        </w:tc>
        <w:tc>
          <w:tcPr>
            <w:tcW w:w="8391" w:type="dxa"/>
          </w:tcPr>
          <w:p w:rsidR="007A1DC9" w:rsidRDefault="007A1DC9" w:rsidP="007A1DC9">
            <w:pPr>
              <w:pStyle w:val="ConsPlusNormal"/>
            </w:pPr>
            <w:r>
              <w:t>Количество созданных промышленных кластеров в Ленинградской области</w:t>
            </w:r>
          </w:p>
        </w:tc>
      </w:tr>
      <w:tr w:rsidR="007A1DC9">
        <w:tc>
          <w:tcPr>
            <w:tcW w:w="680" w:type="dxa"/>
          </w:tcPr>
          <w:p w:rsidR="007A1DC9" w:rsidRDefault="007A1DC9" w:rsidP="007A1DC9">
            <w:pPr>
              <w:pStyle w:val="ConsPlusNormal"/>
              <w:jc w:val="center"/>
            </w:pPr>
            <w:r>
              <w:t>3.3</w:t>
            </w:r>
          </w:p>
        </w:tc>
        <w:tc>
          <w:tcPr>
            <w:tcW w:w="8391" w:type="dxa"/>
          </w:tcPr>
          <w:p w:rsidR="007A1DC9" w:rsidRDefault="007A1DC9" w:rsidP="007A1DC9">
            <w:pPr>
              <w:pStyle w:val="ConsPlusNormal"/>
            </w:pPr>
            <w:r>
              <w:t>Количество проведенных коммуникативных мероприятий для хозяйствующих субъектов (участников формируемого кластера)</w:t>
            </w:r>
          </w:p>
        </w:tc>
      </w:tr>
    </w:tbl>
    <w:p w:rsidR="007A1DC9" w:rsidRDefault="007A1DC9" w:rsidP="007A1DC9">
      <w:pPr>
        <w:pStyle w:val="ConsPlusNormal"/>
      </w:pPr>
    </w:p>
    <w:p w:rsidR="007A1DC9" w:rsidRDefault="007A1DC9" w:rsidP="007A1DC9">
      <w:pPr>
        <w:pStyle w:val="ConsPlusNormal"/>
        <w:jc w:val="both"/>
      </w:pPr>
    </w:p>
    <w:p w:rsidR="007A1DC9" w:rsidRDefault="007A1DC9" w:rsidP="007A1DC9">
      <w:pPr>
        <w:pStyle w:val="ConsPlusNormal"/>
        <w:pBdr>
          <w:bottom w:val="single" w:sz="6" w:space="0" w:color="auto"/>
        </w:pBdr>
        <w:jc w:val="both"/>
        <w:rPr>
          <w:sz w:val="2"/>
          <w:szCs w:val="2"/>
        </w:rPr>
      </w:pPr>
    </w:p>
    <w:p w:rsidR="00510015" w:rsidRDefault="00510015" w:rsidP="007A1DC9">
      <w:pPr>
        <w:spacing w:after="0" w:line="240" w:lineRule="auto"/>
      </w:pPr>
    </w:p>
    <w:sectPr w:rsidR="00510015" w:rsidSect="007A1DC9">
      <w:pgSz w:w="11906" w:h="16838"/>
      <w:pgMar w:top="709"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C9"/>
    <w:rsid w:val="001D4F4C"/>
    <w:rsid w:val="003A6E9F"/>
    <w:rsid w:val="00510015"/>
    <w:rsid w:val="007A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9D36C-55EF-44C0-B1D7-043F83BA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D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1D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1D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2314&amp;dst=100005" TargetMode="External"/><Relationship Id="rId18" Type="http://schemas.openxmlformats.org/officeDocument/2006/relationships/hyperlink" Target="https://login.consultant.ru/link/?req=doc&amp;base=SPB&amp;n=306757&amp;dst=100006" TargetMode="External"/><Relationship Id="rId26" Type="http://schemas.openxmlformats.org/officeDocument/2006/relationships/hyperlink" Target="https://login.consultant.ru/link/?req=doc&amp;base=LAW&amp;n=503620&amp;dst=3704" TargetMode="External"/><Relationship Id="rId39" Type="http://schemas.openxmlformats.org/officeDocument/2006/relationships/hyperlink" Target="https://login.consultant.ru/link/?req=doc&amp;base=LAW&amp;n=503620&amp;dst=3722" TargetMode="External"/><Relationship Id="rId21" Type="http://schemas.openxmlformats.org/officeDocument/2006/relationships/hyperlink" Target="https://login.consultant.ru/link/?req=doc&amp;base=SPB&amp;n=226116&amp;dst=100007" TargetMode="External"/><Relationship Id="rId34" Type="http://schemas.openxmlformats.org/officeDocument/2006/relationships/hyperlink" Target="https://login.consultant.ru/link/?req=doc&amp;base=SPB&amp;n=306757&amp;dst=100191" TargetMode="External"/><Relationship Id="rId7" Type="http://schemas.openxmlformats.org/officeDocument/2006/relationships/hyperlink" Target="https://login.consultant.ru/link/?req=doc&amp;base=SPB&amp;n=226116&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90805&amp;dst=100029" TargetMode="External"/><Relationship Id="rId20" Type="http://schemas.openxmlformats.org/officeDocument/2006/relationships/hyperlink" Target="https://login.consultant.ru/link/?req=doc&amp;base=SPB&amp;n=244331&amp;dst=100012" TargetMode="External"/><Relationship Id="rId29" Type="http://schemas.openxmlformats.org/officeDocument/2006/relationships/hyperlink" Target="https://login.consultant.ru/link/?req=doc&amp;base=LAW&amp;n=503620&amp;dst=370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44331&amp;dst=100005" TargetMode="External"/><Relationship Id="rId11" Type="http://schemas.openxmlformats.org/officeDocument/2006/relationships/hyperlink" Target="https://login.consultant.ru/link/?req=doc&amp;base=SPB&amp;n=275610&amp;dst=100029" TargetMode="External"/><Relationship Id="rId24" Type="http://schemas.openxmlformats.org/officeDocument/2006/relationships/hyperlink" Target="https://login.consultant.ru/link/?req=doc&amp;base=LAW&amp;n=483130&amp;dst=5769" TargetMode="External"/><Relationship Id="rId32" Type="http://schemas.openxmlformats.org/officeDocument/2006/relationships/image" Target="media/image1.wmf"/><Relationship Id="rId37" Type="http://schemas.openxmlformats.org/officeDocument/2006/relationships/hyperlink" Target="https://login.consultant.ru/link/?req=doc&amp;base=SPB&amp;n=306757&amp;dst=100010" TargetMode="External"/><Relationship Id="rId40" Type="http://schemas.openxmlformats.org/officeDocument/2006/relationships/fontTable" Target="fontTable.xml"/><Relationship Id="rId5" Type="http://schemas.openxmlformats.org/officeDocument/2006/relationships/hyperlink" Target="https://login.consultant.ru/link/?req=doc&amp;base=SPB&amp;n=244223&amp;dst=100005" TargetMode="External"/><Relationship Id="rId15" Type="http://schemas.openxmlformats.org/officeDocument/2006/relationships/hyperlink" Target="https://login.consultant.ru/link/?req=doc&amp;base=LAW&amp;n=503620&amp;dst=7460" TargetMode="External"/><Relationship Id="rId23" Type="http://schemas.openxmlformats.org/officeDocument/2006/relationships/hyperlink" Target="https://login.consultant.ru/link/?req=doc&amp;base=SPB&amp;n=305010&amp;dst=183614" TargetMode="External"/><Relationship Id="rId28" Type="http://schemas.openxmlformats.org/officeDocument/2006/relationships/hyperlink" Target="http://econ.lenobl.ru" TargetMode="External"/><Relationship Id="rId36" Type="http://schemas.openxmlformats.org/officeDocument/2006/relationships/hyperlink" Target="https://login.consultant.ru/link/?req=doc&amp;base=SPB&amp;n=306757&amp;dst=100195" TargetMode="External"/><Relationship Id="rId10" Type="http://schemas.openxmlformats.org/officeDocument/2006/relationships/hyperlink" Target="https://login.consultant.ru/link/?req=doc&amp;base=SPB&amp;n=270333&amp;dst=100005" TargetMode="External"/><Relationship Id="rId19" Type="http://schemas.openxmlformats.org/officeDocument/2006/relationships/hyperlink" Target="https://login.consultant.ru/link/?req=doc&amp;base=SPB&amp;n=292314&amp;dst=100010" TargetMode="External"/><Relationship Id="rId31" Type="http://schemas.openxmlformats.org/officeDocument/2006/relationships/hyperlink" Target="http://econ.lenobl.ru" TargetMode="External"/><Relationship Id="rId4" Type="http://schemas.openxmlformats.org/officeDocument/2006/relationships/hyperlink" Target="https://login.consultant.ru/link/?req=doc&amp;base=SPB&amp;n=193703&amp;dst=100005" TargetMode="External"/><Relationship Id="rId9" Type="http://schemas.openxmlformats.org/officeDocument/2006/relationships/hyperlink" Target="https://login.consultant.ru/link/?req=doc&amp;base=SPB&amp;n=242894&amp;dst=100005" TargetMode="External"/><Relationship Id="rId14" Type="http://schemas.openxmlformats.org/officeDocument/2006/relationships/hyperlink" Target="https://login.consultant.ru/link/?req=doc&amp;base=SPB&amp;n=306757&amp;dst=100005" TargetMode="External"/><Relationship Id="rId22" Type="http://schemas.openxmlformats.org/officeDocument/2006/relationships/hyperlink" Target="https://login.consultant.ru/link/?req=doc&amp;base=SPB&amp;n=306757&amp;dst=100008" TargetMode="External"/><Relationship Id="rId27" Type="http://schemas.openxmlformats.org/officeDocument/2006/relationships/hyperlink" Target="https://login.consultant.ru/link/?req=doc&amp;base=LAW&amp;n=503620&amp;dst=3722" TargetMode="External"/><Relationship Id="rId30" Type="http://schemas.openxmlformats.org/officeDocument/2006/relationships/hyperlink" Target="https://login.consultant.ru/link/?req=doc&amp;base=LAW&amp;n=503620&amp;dst=3722" TargetMode="External"/><Relationship Id="rId35" Type="http://schemas.openxmlformats.org/officeDocument/2006/relationships/hyperlink" Target="https://login.consultant.ru/link/?req=doc&amp;base=SPB&amp;n=306757&amp;dst=100010" TargetMode="External"/><Relationship Id="rId8" Type="http://schemas.openxmlformats.org/officeDocument/2006/relationships/hyperlink" Target="https://login.consultant.ru/link/?req=doc&amp;base=SPB&amp;n=229781&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80116&amp;dst=100004" TargetMode="External"/><Relationship Id="rId17" Type="http://schemas.openxmlformats.org/officeDocument/2006/relationships/hyperlink" Target="https://login.consultant.ru/link/?req=doc&amp;base=SPB&amp;n=305010&amp;dst=183614" TargetMode="External"/><Relationship Id="rId25" Type="http://schemas.openxmlformats.org/officeDocument/2006/relationships/hyperlink" Target="https://login.consultant.ru/link/?req=doc&amp;base=LAW&amp;n=503623" TargetMode="External"/><Relationship Id="rId33" Type="http://schemas.openxmlformats.org/officeDocument/2006/relationships/image" Target="media/image2.wmf"/><Relationship Id="rId38" Type="http://schemas.openxmlformats.org/officeDocument/2006/relationships/hyperlink" Target="https://login.consultant.ru/link/?req=doc&amp;base=LAW&amp;n=50362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7982</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Петрович Афанасьев</dc:creator>
  <cp:keywords/>
  <dc:description/>
  <cp:lastModifiedBy>Василий Петрович Афанасьев</cp:lastModifiedBy>
  <cp:revision>1</cp:revision>
  <dcterms:created xsi:type="dcterms:W3CDTF">2025-05-16T10:43:00Z</dcterms:created>
  <dcterms:modified xsi:type="dcterms:W3CDTF">2025-05-16T10:45:00Z</dcterms:modified>
</cp:coreProperties>
</file>