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F83450" w:rsidRPr="00F83450" w:rsidRDefault="00EA2234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0734A6">
        <w:rPr>
          <w:b/>
          <w:sz w:val="26"/>
          <w:szCs w:val="26"/>
        </w:rPr>
        <w:t xml:space="preserve">РЕЕСТР </w:t>
      </w:r>
      <w:r w:rsidRPr="000734A6">
        <w:rPr>
          <w:b/>
          <w:sz w:val="26"/>
          <w:szCs w:val="26"/>
        </w:rPr>
        <w:br/>
      </w:r>
      <w:r w:rsidR="00137FDA"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8C6A35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3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83450"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из областного бюджета </w:t>
      </w:r>
    </w:p>
    <w:p w:rsidR="00F83450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области субъектам предпринимательской деятельности, осуществляющим </w:t>
      </w:r>
      <w:proofErr w:type="spellStart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трейдерскую</w:t>
      </w:r>
      <w:proofErr w:type="spellEnd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деятельность на территории </w:t>
      </w:r>
    </w:p>
    <w:p w:rsidR="00EA2234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</w:t>
      </w:r>
      <w:r w:rsidR="00D758A7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области за </w:t>
      </w:r>
      <w:r w:rsidR="008B5E2B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9 месяцев</w:t>
      </w:r>
      <w:r w:rsidR="00F6537F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2023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года </w:t>
      </w:r>
      <w:r w:rsidR="00137FDA" w:rsidRPr="000734A6">
        <w:rPr>
          <w:sz w:val="26"/>
          <w:szCs w:val="26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F45B3D">
        <w:rPr>
          <w:b/>
          <w:sz w:val="26"/>
          <w:szCs w:val="26"/>
        </w:rPr>
        <w:t>16</w:t>
      </w:r>
      <w:bookmarkStart w:id="0" w:name="_GoBack"/>
      <w:bookmarkEnd w:id="0"/>
      <w:r w:rsidR="00FE658A">
        <w:rPr>
          <w:b/>
          <w:sz w:val="26"/>
          <w:szCs w:val="26"/>
        </w:rPr>
        <w:t>.11.2023</w:t>
      </w:r>
      <w:r w:rsidR="00137FDA" w:rsidRPr="000734A6">
        <w:rPr>
          <w:b/>
          <w:sz w:val="26"/>
          <w:szCs w:val="26"/>
        </w:rPr>
        <w:t xml:space="preserve"> года, </w:t>
      </w:r>
      <w:r w:rsidR="00D758A7">
        <w:rPr>
          <w:b/>
          <w:sz w:val="26"/>
          <w:szCs w:val="26"/>
        </w:rPr>
        <w:t>10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 xml:space="preserve">191124, Санкт-Петербург, ул. </w:t>
      </w:r>
      <w:proofErr w:type="spellStart"/>
      <w:r w:rsidR="00627C18" w:rsidRPr="000734A6">
        <w:rPr>
          <w:b/>
          <w:sz w:val="26"/>
          <w:szCs w:val="26"/>
        </w:rPr>
        <w:t>Лафонская</w:t>
      </w:r>
      <w:proofErr w:type="spellEnd"/>
      <w:r w:rsidR="00627C18" w:rsidRPr="000734A6">
        <w:rPr>
          <w:b/>
          <w:sz w:val="26"/>
          <w:szCs w:val="26"/>
        </w:rPr>
        <w:t>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6D636C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6D636C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CB4A49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A49">
              <w:rPr>
                <w:rFonts w:cs="Times New Roman"/>
                <w:sz w:val="26"/>
                <w:szCs w:val="26"/>
              </w:rPr>
              <w:t>188682, Ленинградская область, Всеволожский район, пос. им. Свердлова, 1 микрорайон, участок 15/4</w:t>
            </w:r>
          </w:p>
        </w:tc>
        <w:tc>
          <w:tcPr>
            <w:tcW w:w="3686" w:type="dxa"/>
            <w:vAlign w:val="center"/>
          </w:tcPr>
          <w:p w:rsidR="00137FDA" w:rsidRPr="000734A6" w:rsidRDefault="008B5E2B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10.11.2023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DB2955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137FDA" w:rsidRPr="000734A6">
              <w:rPr>
                <w:rFonts w:cs="Times New Roman"/>
                <w:sz w:val="26"/>
                <w:szCs w:val="26"/>
              </w:rPr>
              <w:t>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6D636C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6D636C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8B5E2B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5E2B">
              <w:rPr>
                <w:rFonts w:cs="Times New Roman"/>
                <w:sz w:val="26"/>
                <w:szCs w:val="26"/>
              </w:rPr>
              <w:t>99 670 283,00</w:t>
            </w:r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DD" w:rsidRDefault="00440CDD" w:rsidP="006F559E">
      <w:pPr>
        <w:spacing w:after="0" w:line="240" w:lineRule="auto"/>
      </w:pPr>
      <w:r>
        <w:separator/>
      </w:r>
    </w:p>
  </w:endnote>
  <w:endnote w:type="continuationSeparator" w:id="0">
    <w:p w:rsidR="00440CDD" w:rsidRDefault="00440CDD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DD" w:rsidRDefault="00440CDD" w:rsidP="006F559E">
      <w:pPr>
        <w:spacing w:after="0" w:line="240" w:lineRule="auto"/>
      </w:pPr>
      <w:r>
        <w:separator/>
      </w:r>
    </w:p>
  </w:footnote>
  <w:footnote w:type="continuationSeparator" w:id="0">
    <w:p w:rsidR="00440CDD" w:rsidRDefault="00440CDD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053AE"/>
    <w:rsid w:val="000268B1"/>
    <w:rsid w:val="0003403A"/>
    <w:rsid w:val="00036274"/>
    <w:rsid w:val="000734A6"/>
    <w:rsid w:val="000C7CE2"/>
    <w:rsid w:val="0011275F"/>
    <w:rsid w:val="001215D3"/>
    <w:rsid w:val="00137FDA"/>
    <w:rsid w:val="002017B4"/>
    <w:rsid w:val="002427D6"/>
    <w:rsid w:val="002A314D"/>
    <w:rsid w:val="002F5F3A"/>
    <w:rsid w:val="003052B9"/>
    <w:rsid w:val="00394617"/>
    <w:rsid w:val="003A2691"/>
    <w:rsid w:val="00440CDD"/>
    <w:rsid w:val="00457A0C"/>
    <w:rsid w:val="00460C6E"/>
    <w:rsid w:val="0046323B"/>
    <w:rsid w:val="004653A8"/>
    <w:rsid w:val="00494805"/>
    <w:rsid w:val="004B6261"/>
    <w:rsid w:val="0052390E"/>
    <w:rsid w:val="005509FE"/>
    <w:rsid w:val="005540B2"/>
    <w:rsid w:val="00555DA6"/>
    <w:rsid w:val="00577814"/>
    <w:rsid w:val="00586BC1"/>
    <w:rsid w:val="005874AE"/>
    <w:rsid w:val="005A5B0B"/>
    <w:rsid w:val="005F5684"/>
    <w:rsid w:val="005F6AB5"/>
    <w:rsid w:val="006163E2"/>
    <w:rsid w:val="00627C18"/>
    <w:rsid w:val="00637E0E"/>
    <w:rsid w:val="00642365"/>
    <w:rsid w:val="0067546A"/>
    <w:rsid w:val="00690FE1"/>
    <w:rsid w:val="006979D9"/>
    <w:rsid w:val="006B59BA"/>
    <w:rsid w:val="006D636C"/>
    <w:rsid w:val="006F1C0E"/>
    <w:rsid w:val="006F206D"/>
    <w:rsid w:val="006F559E"/>
    <w:rsid w:val="00763006"/>
    <w:rsid w:val="00784593"/>
    <w:rsid w:val="00790D12"/>
    <w:rsid w:val="007A4352"/>
    <w:rsid w:val="007C29DE"/>
    <w:rsid w:val="007D0410"/>
    <w:rsid w:val="007F23C5"/>
    <w:rsid w:val="008B01C5"/>
    <w:rsid w:val="008B5E2B"/>
    <w:rsid w:val="008B6144"/>
    <w:rsid w:val="008C6A35"/>
    <w:rsid w:val="008F2613"/>
    <w:rsid w:val="00931D9B"/>
    <w:rsid w:val="00961731"/>
    <w:rsid w:val="009731AD"/>
    <w:rsid w:val="00981790"/>
    <w:rsid w:val="009C7A22"/>
    <w:rsid w:val="009D60E1"/>
    <w:rsid w:val="009E354B"/>
    <w:rsid w:val="00A66A65"/>
    <w:rsid w:val="00AA72F0"/>
    <w:rsid w:val="00AC2245"/>
    <w:rsid w:val="00AD6A42"/>
    <w:rsid w:val="00AE43A2"/>
    <w:rsid w:val="00AF4E1C"/>
    <w:rsid w:val="00B070C1"/>
    <w:rsid w:val="00B62108"/>
    <w:rsid w:val="00B71C65"/>
    <w:rsid w:val="00B74742"/>
    <w:rsid w:val="00B90A29"/>
    <w:rsid w:val="00B9748B"/>
    <w:rsid w:val="00BA40A5"/>
    <w:rsid w:val="00BC049D"/>
    <w:rsid w:val="00C1319F"/>
    <w:rsid w:val="00C14E9B"/>
    <w:rsid w:val="00C54B3E"/>
    <w:rsid w:val="00C95F1D"/>
    <w:rsid w:val="00CB128D"/>
    <w:rsid w:val="00CB24A6"/>
    <w:rsid w:val="00CB4A49"/>
    <w:rsid w:val="00CC0472"/>
    <w:rsid w:val="00CF7647"/>
    <w:rsid w:val="00D22809"/>
    <w:rsid w:val="00D3613F"/>
    <w:rsid w:val="00D758A7"/>
    <w:rsid w:val="00D940B6"/>
    <w:rsid w:val="00DB2955"/>
    <w:rsid w:val="00DD6ABE"/>
    <w:rsid w:val="00E22D5A"/>
    <w:rsid w:val="00E52CCE"/>
    <w:rsid w:val="00EA2234"/>
    <w:rsid w:val="00EA5180"/>
    <w:rsid w:val="00EB2344"/>
    <w:rsid w:val="00F45B3D"/>
    <w:rsid w:val="00F6537F"/>
    <w:rsid w:val="00F83450"/>
    <w:rsid w:val="00FA482B"/>
    <w:rsid w:val="00FE658A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Евгений Олегович Ослин</cp:lastModifiedBy>
  <cp:revision>4</cp:revision>
  <cp:lastPrinted>2021-07-22T12:47:00Z</cp:lastPrinted>
  <dcterms:created xsi:type="dcterms:W3CDTF">2023-11-16T14:59:00Z</dcterms:created>
  <dcterms:modified xsi:type="dcterms:W3CDTF">2023-11-21T06:11:00Z</dcterms:modified>
</cp:coreProperties>
</file>