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66" w:rsidRDefault="009D64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6466" w:rsidRDefault="009D6466">
      <w:pPr>
        <w:pStyle w:val="ConsPlusNormal"/>
        <w:outlineLvl w:val="0"/>
      </w:pPr>
    </w:p>
    <w:p w:rsidR="009D6466" w:rsidRDefault="009D646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D6466" w:rsidRDefault="009D6466">
      <w:pPr>
        <w:pStyle w:val="ConsPlusTitle"/>
        <w:jc w:val="center"/>
      </w:pPr>
    </w:p>
    <w:p w:rsidR="009D6466" w:rsidRDefault="009D6466">
      <w:pPr>
        <w:pStyle w:val="ConsPlusTitle"/>
        <w:jc w:val="center"/>
      </w:pPr>
      <w:r>
        <w:t>ПОСТАНОВЛЕНИЕ</w:t>
      </w:r>
    </w:p>
    <w:p w:rsidR="009D6466" w:rsidRDefault="009D6466">
      <w:pPr>
        <w:pStyle w:val="ConsPlusTitle"/>
        <w:jc w:val="center"/>
      </w:pPr>
      <w:r>
        <w:t>от 29 июня 2020 г. N 470</w:t>
      </w:r>
    </w:p>
    <w:p w:rsidR="009D6466" w:rsidRDefault="009D6466">
      <w:pPr>
        <w:pStyle w:val="ConsPlusTitle"/>
        <w:jc w:val="center"/>
      </w:pPr>
    </w:p>
    <w:p w:rsidR="009D6466" w:rsidRDefault="009D6466">
      <w:pPr>
        <w:pStyle w:val="ConsPlusTitle"/>
        <w:jc w:val="center"/>
      </w:pPr>
      <w:r>
        <w:t>ОБ УТВЕРЖДЕНИИ ПЕРЕЧНЯ КЛЮЧЕВЫХ ПОКАЗАТЕЛЕЙ РЕЗУЛЬТАТИВНОСТИ</w:t>
      </w:r>
    </w:p>
    <w:p w:rsidR="009D6466" w:rsidRDefault="009D6466">
      <w:pPr>
        <w:pStyle w:val="ConsPlusTitle"/>
        <w:jc w:val="center"/>
      </w:pPr>
      <w:r>
        <w:t>И ЭФФЕКТИВНОСТИ КОНТРОЛЬНО-НАДЗОРНОЙ ДЕЯТЕЛЬНОСТИ,</w:t>
      </w:r>
    </w:p>
    <w:p w:rsidR="009D6466" w:rsidRDefault="009D6466">
      <w:pPr>
        <w:pStyle w:val="ConsPlusTitle"/>
        <w:jc w:val="center"/>
      </w:pPr>
      <w:r>
        <w:t>ОТНОСЯЩИХСЯ К ГРУППЕ "А", ОРГАНОВ ИСПОЛНИТЕЛЬНОЙ ВЛАСТИ</w:t>
      </w:r>
    </w:p>
    <w:p w:rsidR="009D6466" w:rsidRDefault="009D6466">
      <w:pPr>
        <w:pStyle w:val="ConsPlusTitle"/>
        <w:jc w:val="center"/>
      </w:pPr>
      <w:r>
        <w:t>ЛЕНИНГРАДСКОЙ ОБЛАСТИ, УПОЛНОМОЧЕННЫХ НА ОСУЩЕСТВЛЕНИЕ</w:t>
      </w:r>
    </w:p>
    <w:p w:rsidR="009D6466" w:rsidRDefault="009D6466">
      <w:pPr>
        <w:pStyle w:val="ConsPlusTitle"/>
        <w:jc w:val="center"/>
      </w:pPr>
      <w:r>
        <w:t>РЕГИОНАЛЬНОГО ГОСУДАРСТВЕННОГО КОНТРОЛЯ (НАДЗОРА), И ПОРЯДКА</w:t>
      </w:r>
    </w:p>
    <w:p w:rsidR="009D6466" w:rsidRDefault="009D6466">
      <w:pPr>
        <w:pStyle w:val="ConsPlusTitle"/>
        <w:jc w:val="center"/>
      </w:pPr>
      <w:r>
        <w:t>УТВЕРЖДЕНИЯ ПАСПОРТОВ КЛЮЧЕВЫХ ПОКАЗАТЕЛЕЙ РЕЗУЛЬТАТИВНОСТИ</w:t>
      </w:r>
    </w:p>
    <w:p w:rsidR="009D6466" w:rsidRDefault="009D6466">
      <w:pPr>
        <w:pStyle w:val="ConsPlusTitle"/>
        <w:jc w:val="center"/>
      </w:pPr>
      <w:r>
        <w:t>И ЭФФЕКТИВНОСТИ КОНТРОЛЬНО-НАДЗОРНОЙ ДЕЯТЕЛЬНОСТИ ОРГАНОВ</w:t>
      </w:r>
    </w:p>
    <w:p w:rsidR="009D6466" w:rsidRDefault="009D6466">
      <w:pPr>
        <w:pStyle w:val="ConsPlusTitle"/>
        <w:jc w:val="center"/>
      </w:pPr>
      <w:r>
        <w:t>ИСПОЛНИТЕЛЬНОЙ ВЛАСТИ ЛЕНИНГРАДСКОЙ ОБЛАСТИ</w:t>
      </w:r>
    </w:p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мая 2016 года N 934-р "Об утверждении основных направлений разработки и внедрения системы оценки результативности и эффективности контрольно-надзорной деятельности", в целях реализации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 в части реализации целевой</w:t>
      </w:r>
      <w:proofErr w:type="gramEnd"/>
      <w:r>
        <w:t xml:space="preserve"> модели "Осуществление контрольно-надзорной деятельности в субъектах Российской Федерации" Правительство Ленинградской области постановляет:</w:t>
      </w:r>
    </w:p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Normal"/>
        <w:ind w:firstLine="540"/>
        <w:jc w:val="both"/>
      </w:pPr>
      <w:r>
        <w:t>1. Утвердить:</w:t>
      </w:r>
    </w:p>
    <w:p w:rsidR="009D6466" w:rsidRDefault="00B8610D">
      <w:pPr>
        <w:pStyle w:val="ConsPlusNormal"/>
        <w:spacing w:before="220"/>
        <w:ind w:firstLine="540"/>
        <w:jc w:val="both"/>
      </w:pPr>
      <w:hyperlink w:anchor="P37" w:history="1">
        <w:r w:rsidR="009D6466">
          <w:rPr>
            <w:color w:val="0000FF"/>
          </w:rPr>
          <w:t>Перечень</w:t>
        </w:r>
      </w:hyperlink>
      <w:r w:rsidR="009D6466">
        <w:t xml:space="preserve"> ключевых показателей результативности и эффективности контрольно-надзорной деятельности, относящихся к группе "А", органов исполнительной власти Ленинградской области, уполномоченных на осуществление регионального государственного контроля (надзора), согласно приложению 1;</w:t>
      </w:r>
    </w:p>
    <w:p w:rsidR="009D6466" w:rsidRDefault="00B8610D">
      <w:pPr>
        <w:pStyle w:val="ConsPlusNormal"/>
        <w:spacing w:before="220"/>
        <w:ind w:firstLine="540"/>
        <w:jc w:val="both"/>
      </w:pPr>
      <w:hyperlink w:anchor="P157" w:history="1">
        <w:r w:rsidR="009D6466">
          <w:rPr>
            <w:color w:val="0000FF"/>
          </w:rPr>
          <w:t>Порядок</w:t>
        </w:r>
      </w:hyperlink>
      <w:r w:rsidR="009D6466">
        <w:t xml:space="preserve">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 согласно приложению 2.</w:t>
      </w:r>
    </w:p>
    <w:p w:rsidR="009D6466" w:rsidRDefault="009D64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9D6466" w:rsidRDefault="009D646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Normal"/>
        <w:jc w:val="right"/>
      </w:pPr>
      <w:r>
        <w:t>Губернатор</w:t>
      </w:r>
    </w:p>
    <w:p w:rsidR="009D6466" w:rsidRDefault="009D6466">
      <w:pPr>
        <w:pStyle w:val="ConsPlusNormal"/>
        <w:jc w:val="right"/>
      </w:pPr>
      <w:r>
        <w:t>Ленинградской области</w:t>
      </w:r>
    </w:p>
    <w:p w:rsidR="009D6466" w:rsidRDefault="009D646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D6466" w:rsidRDefault="009D6466">
      <w:pPr>
        <w:pStyle w:val="ConsPlusNormal"/>
        <w:jc w:val="right"/>
      </w:pPr>
    </w:p>
    <w:p w:rsidR="009D6466" w:rsidRDefault="009D6466">
      <w:pPr>
        <w:pStyle w:val="ConsPlusNormal"/>
        <w:jc w:val="right"/>
      </w:pPr>
    </w:p>
    <w:p w:rsidR="009D6466" w:rsidRDefault="009D6466">
      <w:pPr>
        <w:pStyle w:val="ConsPlusNormal"/>
        <w:jc w:val="right"/>
      </w:pPr>
    </w:p>
    <w:p w:rsidR="009D6466" w:rsidRDefault="009D6466">
      <w:pPr>
        <w:pStyle w:val="ConsPlusNormal"/>
        <w:jc w:val="right"/>
      </w:pPr>
    </w:p>
    <w:p w:rsidR="009D6466" w:rsidRDefault="009D6466">
      <w:pPr>
        <w:pStyle w:val="ConsPlusNormal"/>
        <w:jc w:val="right"/>
      </w:pPr>
    </w:p>
    <w:p w:rsidR="009D6466" w:rsidRDefault="009D6466">
      <w:pPr>
        <w:pStyle w:val="ConsPlusNormal"/>
        <w:jc w:val="right"/>
        <w:outlineLvl w:val="0"/>
      </w:pPr>
      <w:r>
        <w:t>УТВЕРЖДЕН</w:t>
      </w:r>
    </w:p>
    <w:p w:rsidR="009D6466" w:rsidRDefault="009D6466">
      <w:pPr>
        <w:pStyle w:val="ConsPlusNormal"/>
        <w:jc w:val="right"/>
      </w:pPr>
      <w:r>
        <w:t>постановлением Правительства</w:t>
      </w:r>
    </w:p>
    <w:p w:rsidR="009D6466" w:rsidRDefault="009D6466">
      <w:pPr>
        <w:pStyle w:val="ConsPlusNormal"/>
        <w:jc w:val="right"/>
      </w:pPr>
      <w:r>
        <w:t>Ленинградской области</w:t>
      </w:r>
    </w:p>
    <w:p w:rsidR="009D6466" w:rsidRDefault="009D6466">
      <w:pPr>
        <w:pStyle w:val="ConsPlusNormal"/>
        <w:jc w:val="right"/>
      </w:pPr>
      <w:r>
        <w:t>от 29.06.2020 N 470</w:t>
      </w:r>
    </w:p>
    <w:p w:rsidR="009D6466" w:rsidRDefault="009D6466">
      <w:pPr>
        <w:pStyle w:val="ConsPlusNormal"/>
        <w:jc w:val="right"/>
      </w:pPr>
      <w:r>
        <w:lastRenderedPageBreak/>
        <w:t>(приложение 1)</w:t>
      </w:r>
    </w:p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Title"/>
        <w:jc w:val="center"/>
      </w:pPr>
      <w:bookmarkStart w:id="1" w:name="P37"/>
      <w:bookmarkEnd w:id="1"/>
      <w:r>
        <w:t>ПЕРЕЧЕНЬ</w:t>
      </w:r>
    </w:p>
    <w:p w:rsidR="009D6466" w:rsidRDefault="009D6466">
      <w:pPr>
        <w:pStyle w:val="ConsPlusTitle"/>
        <w:jc w:val="center"/>
      </w:pPr>
      <w:r>
        <w:t>КЛЮЧЕВЫХ ПОКАЗАТЕЛЕЙ РЕЗУЛЬТАТИВНОСТИ И ЭФФЕКТИВНОСТИ</w:t>
      </w:r>
    </w:p>
    <w:p w:rsidR="009D6466" w:rsidRDefault="009D6466">
      <w:pPr>
        <w:pStyle w:val="ConsPlusTitle"/>
        <w:jc w:val="center"/>
      </w:pPr>
      <w:r>
        <w:t>КОНТРОЛЬНО-НАДЗОРНОЙ ДЕЯТЕЛЬНОСТИ, ОТНОСЯЩИХСЯ К ГРУППЕ "А",</w:t>
      </w:r>
    </w:p>
    <w:p w:rsidR="009D6466" w:rsidRDefault="009D6466">
      <w:pPr>
        <w:pStyle w:val="ConsPlusTitle"/>
        <w:jc w:val="center"/>
      </w:pPr>
      <w:r>
        <w:t>ОРГАНОВ ИСПОЛНИТЕЛЬНОЙ ВЛАСТИ ЛЕНИНГРАДСКОЙ ОБЛАСТИ,</w:t>
      </w:r>
    </w:p>
    <w:p w:rsidR="009D6466" w:rsidRDefault="009D6466">
      <w:pPr>
        <w:pStyle w:val="ConsPlusTitle"/>
        <w:jc w:val="center"/>
      </w:pPr>
      <w:r>
        <w:t xml:space="preserve">УПОЛНОМОЧЕННЫХ НА ОСУЩЕСТВЛЕНИЕ </w:t>
      </w:r>
      <w:proofErr w:type="gramStart"/>
      <w:r>
        <w:t>РЕГИОНАЛЬНОГО</w:t>
      </w:r>
      <w:proofErr w:type="gramEnd"/>
    </w:p>
    <w:p w:rsidR="009D6466" w:rsidRDefault="009D6466">
      <w:pPr>
        <w:pStyle w:val="ConsPlusTitle"/>
        <w:jc w:val="center"/>
      </w:pPr>
      <w:r>
        <w:t>ГОСУДАРСТВЕННОГО КОНТРОЛЯ (НАДЗОРА)</w:t>
      </w:r>
    </w:p>
    <w:p w:rsidR="009D6466" w:rsidRDefault="009D64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24"/>
        <w:gridCol w:w="2440"/>
        <w:gridCol w:w="1252"/>
        <w:gridCol w:w="2560"/>
      </w:tblGrid>
      <w:tr w:rsidR="009D6466">
        <w:tc>
          <w:tcPr>
            <w:tcW w:w="460" w:type="dxa"/>
          </w:tcPr>
          <w:p w:rsidR="009D6466" w:rsidRDefault="009D64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9D6466" w:rsidRDefault="009D6466">
            <w:pPr>
              <w:pStyle w:val="ConsPlusNormal"/>
              <w:jc w:val="center"/>
            </w:pPr>
            <w:r>
              <w:t>Наименование органа исполнительной власти Ленинградской области, уполномоченного на осуществление вида регионального государственного контроля (надзора)</w:t>
            </w:r>
          </w:p>
        </w:tc>
        <w:tc>
          <w:tcPr>
            <w:tcW w:w="2440" w:type="dxa"/>
          </w:tcPr>
          <w:p w:rsidR="009D6466" w:rsidRDefault="009D6466">
            <w:pPr>
              <w:pStyle w:val="ConsPlusNormal"/>
              <w:jc w:val="center"/>
            </w:pPr>
            <w:r>
              <w:t>Наименование вида регионального контроля (надзора)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Индекс показателя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  <w:jc w:val="center"/>
            </w:pPr>
            <w:r>
              <w:t>Наименование показателя</w:t>
            </w:r>
          </w:p>
        </w:tc>
      </w:tr>
      <w:tr w:rsidR="009D6466">
        <w:tc>
          <w:tcPr>
            <w:tcW w:w="460" w:type="dxa"/>
          </w:tcPr>
          <w:p w:rsidR="009D6466" w:rsidRDefault="009D64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9D6466" w:rsidRDefault="009D64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0" w:type="dxa"/>
          </w:tcPr>
          <w:p w:rsidR="009D6466" w:rsidRDefault="009D64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  <w:jc w:val="center"/>
            </w:pPr>
            <w:r>
              <w:t>5</w:t>
            </w:r>
          </w:p>
        </w:tc>
      </w:tr>
      <w:tr w:rsidR="009D6466">
        <w:tc>
          <w:tcPr>
            <w:tcW w:w="460" w:type="dxa"/>
            <w:vMerge w:val="restart"/>
          </w:tcPr>
          <w:p w:rsidR="009D6466" w:rsidRDefault="009D64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9D6466" w:rsidRDefault="009D6466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2440" w:type="dxa"/>
          </w:tcPr>
          <w:p w:rsidR="009D6466" w:rsidRDefault="009D6466">
            <w:pPr>
              <w:pStyle w:val="ConsPlusNormal"/>
            </w:pPr>
            <w:r>
              <w:t>Региональный государственный жилищный надзор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Среднее количество выявленных нарушений, приходящихся на одну проверку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</w:tcPr>
          <w:p w:rsidR="009D6466" w:rsidRDefault="009D6466">
            <w:pPr>
              <w:pStyle w:val="ConsPlusNormal"/>
            </w:pPr>
            <w:r>
              <w:t xml:space="preserve">Лицензионный </w:t>
            </w:r>
            <w:proofErr w:type="gramStart"/>
            <w:r>
              <w:t>контроль за</w:t>
            </w:r>
            <w:proofErr w:type="gramEnd"/>
            <w:r>
              <w:t xml:space="preserve"> предпринимательской деятельностью по управлению многоквартирными домами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Среднее количество выявленных нарушений, приходящихся на одну проверку</w:t>
            </w:r>
          </w:p>
        </w:tc>
      </w:tr>
      <w:tr w:rsidR="009D6466">
        <w:tc>
          <w:tcPr>
            <w:tcW w:w="460" w:type="dxa"/>
            <w:vMerge w:val="restart"/>
          </w:tcPr>
          <w:p w:rsidR="009D6466" w:rsidRDefault="009D64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9D6466" w:rsidRDefault="009D6466">
            <w:pPr>
              <w:pStyle w:val="ConsPlusNormal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440" w:type="dxa"/>
            <w:vMerge w:val="restart"/>
          </w:tcPr>
          <w:p w:rsidR="009D6466" w:rsidRDefault="009D6466">
            <w:pPr>
              <w:pStyle w:val="ConsPlusNormal"/>
            </w:pPr>
            <w:r>
              <w:t>Региональный государственный строительный надзор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Количество проверок, признанных незаконными в установленном порядке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А.3.2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Количество отмененных в установленном порядке результатов проверок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 w:val="restart"/>
          </w:tcPr>
          <w:p w:rsidR="009D6466" w:rsidRDefault="009D6466">
            <w:pPr>
              <w:pStyle w:val="ConsPlusNormal"/>
            </w:pPr>
            <w:r>
              <w:t xml:space="preserve">Государственный контроль (надзор) в области долевого строительства многоквартирных домов </w:t>
            </w:r>
            <w:proofErr w:type="gramStart"/>
            <w:r>
              <w:t>и(</w:t>
            </w:r>
            <w:proofErr w:type="gramEnd"/>
            <w:r>
              <w:t>или) иных объектов недвижимости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Материальный ущерб, причиненный законным интересам граждан и организаций в результате нарушения законодательства (</w:t>
            </w:r>
            <w:proofErr w:type="gramStart"/>
            <w:r>
              <w:t>млн</w:t>
            </w:r>
            <w:proofErr w:type="gramEnd"/>
            <w:r>
              <w:t xml:space="preserve"> руб.)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А.2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 xml:space="preserve">Причинение вреда законным интересам граждан и организациям </w:t>
            </w:r>
            <w:r>
              <w:lastRenderedPageBreak/>
              <w:t>в результате нарушения законодательства</w:t>
            </w:r>
          </w:p>
        </w:tc>
      </w:tr>
      <w:tr w:rsidR="009D6466">
        <w:tc>
          <w:tcPr>
            <w:tcW w:w="460" w:type="dxa"/>
          </w:tcPr>
          <w:p w:rsidR="009D6466" w:rsidRDefault="009D646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24" w:type="dxa"/>
          </w:tcPr>
          <w:p w:rsidR="009D6466" w:rsidRDefault="009D6466">
            <w:pPr>
              <w:pStyle w:val="ConsPlusNormal"/>
            </w:pPr>
            <w:r>
              <w:t>Комитет государственного экологического надзора Ленинградской области</w:t>
            </w:r>
          </w:p>
        </w:tc>
        <w:tc>
          <w:tcPr>
            <w:tcW w:w="2440" w:type="dxa"/>
          </w:tcPr>
          <w:p w:rsidR="009D6466" w:rsidRDefault="009D6466">
            <w:pPr>
              <w:pStyle w:val="ConsPlusNormal"/>
            </w:pPr>
            <w:r>
              <w:t>Региональный государственный экологический надзор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Доля правонарушений, повлекших причинение вреда (ущерба) окружающей среде, из числа правонарушений, выявленных по результатам регионального государственного экологического надзора, в проц. от общего числа выявленных правонарушений</w:t>
            </w:r>
          </w:p>
        </w:tc>
      </w:tr>
      <w:tr w:rsidR="009D6466">
        <w:tc>
          <w:tcPr>
            <w:tcW w:w="460" w:type="dxa"/>
            <w:vMerge w:val="restart"/>
          </w:tcPr>
          <w:p w:rsidR="009D6466" w:rsidRDefault="009D64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Merge w:val="restart"/>
          </w:tcPr>
          <w:p w:rsidR="009D6466" w:rsidRDefault="009D6466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  <w:tc>
          <w:tcPr>
            <w:tcW w:w="2440" w:type="dxa"/>
            <w:vMerge w:val="restart"/>
          </w:tcPr>
          <w:p w:rsidR="009D6466" w:rsidRDefault="009D6466">
            <w:pPr>
              <w:pStyle w:val="ConsPlusNormal"/>
            </w:pPr>
            <w:r>
              <w:t>Государственный региональный надзор за обеспечением сохранности автомобильных дорог регионального и межмуниципального значения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Количество людей, погибших в результате дорожно-транспортных происшествий, произошедших по причине дорожных условий, не соответствующих требованиям по обеспечению сохранности автомобильных дорог регионального или межмуниципального значения, на 100 тыс. населения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А.2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Количество людей, пострадавших в результате дорожно-транспортных происшествий, произошедших по причине дорожных условий, не соответствующих требованиям по обеспечению сохранности автомобильных дорог регионального или межмуниципального значения, на 100 тыс. населения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 xml:space="preserve">Материальный ущерб, причиненный </w:t>
            </w:r>
            <w:r>
              <w:lastRenderedPageBreak/>
              <w:t>автомобильным дорогам регионального или межмуниципального значения и дорожным сооружениям, по отношению к валовому региональному продукту, в проц.</w:t>
            </w:r>
          </w:p>
        </w:tc>
      </w:tr>
      <w:tr w:rsidR="009D6466">
        <w:tc>
          <w:tcPr>
            <w:tcW w:w="460" w:type="dxa"/>
            <w:vMerge w:val="restart"/>
          </w:tcPr>
          <w:p w:rsidR="009D6466" w:rsidRDefault="009D646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24" w:type="dxa"/>
            <w:vMerge w:val="restart"/>
          </w:tcPr>
          <w:p w:rsidR="009D6466" w:rsidRDefault="009D646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2440" w:type="dxa"/>
            <w:vMerge w:val="restart"/>
          </w:tcPr>
          <w:p w:rsidR="009D6466" w:rsidRDefault="009D6466">
            <w:pPr>
              <w:pStyle w:val="ConsPlusNormal"/>
            </w:pPr>
            <w: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А.2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Стоимость причиненного объекту культурного наследия (памятникам истории и культуры) народов Российской Федерации вреда (ущерба)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Показатель, характеризующий причинение ущерба объектам культурного наследия народов Российской Федерации (памятникам истории и культуры)</w:t>
            </w:r>
          </w:p>
        </w:tc>
      </w:tr>
      <w:tr w:rsidR="009D6466">
        <w:tc>
          <w:tcPr>
            <w:tcW w:w="460" w:type="dxa"/>
          </w:tcPr>
          <w:p w:rsidR="009D6466" w:rsidRDefault="009D64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9D6466" w:rsidRDefault="009D646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2440" w:type="dxa"/>
          </w:tcPr>
          <w:p w:rsidR="009D6466" w:rsidRDefault="009D6466">
            <w:pPr>
              <w:pStyle w:val="ConsPlusNormal"/>
            </w:pPr>
            <w: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Доля лиц, которым причинен ущерб качеству жизни и здоровью в результате предоставленных социальных услуг с нарушением порядков и стандартов оказания, в количестве лиц, получивших социальные услуги</w:t>
            </w:r>
          </w:p>
        </w:tc>
      </w:tr>
      <w:tr w:rsidR="009D6466">
        <w:tc>
          <w:tcPr>
            <w:tcW w:w="460" w:type="dxa"/>
            <w:vMerge w:val="restart"/>
          </w:tcPr>
          <w:p w:rsidR="009D6466" w:rsidRDefault="009D64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Merge w:val="restart"/>
          </w:tcPr>
          <w:p w:rsidR="009D6466" w:rsidRDefault="009D6466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  <w:tc>
          <w:tcPr>
            <w:tcW w:w="2440" w:type="dxa"/>
            <w:vMerge w:val="restart"/>
          </w:tcPr>
          <w:p w:rsidR="009D6466" w:rsidRDefault="009D6466">
            <w:pPr>
              <w:pStyle w:val="ConsPlusNormal"/>
            </w:pPr>
            <w:r>
              <w:t>Региональный государственный контроль (надзор) в области регулируемых государством цен (тарифов) на территории Ленинградской области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Доля проведенных плановых проверок от общего количества запланированных проверок (за исключением проверок, не проведенных по независящим от комитета по тарифам и ценовой политике Ленинградской области причинам)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А.3.2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 xml:space="preserve">Доля проверок, на результаты которых поданы обоснованные </w:t>
            </w:r>
            <w:r>
              <w:lastRenderedPageBreak/>
              <w:t>жалобы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 w:val="restart"/>
          </w:tcPr>
          <w:p w:rsidR="009D6466" w:rsidRDefault="009D6466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Ленинградской области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Доля проведенных плановых проверок от общего количества запланированных проверок (за исключением проверок, не проведенных по независящим от комитета по тарифам и ценовой политике Ленинградской области причинам)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А.3.2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Доля проверок, на результаты которых поданы жалобы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 w:val="restart"/>
          </w:tcPr>
          <w:p w:rsidR="009D6466" w:rsidRDefault="009D6466">
            <w:pPr>
              <w:pStyle w:val="ConsPlusNormal"/>
            </w:pPr>
            <w:r>
              <w:t xml:space="preserve">Региональный государственный </w:t>
            </w:r>
            <w:proofErr w:type="gramStart"/>
            <w:r>
              <w:t>контроль за</w:t>
            </w:r>
            <w:proofErr w:type="gramEnd"/>
            <w:r>
              <w:t xml:space="preserve">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 на территории Ленинградской области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Доля проведенных плановых проверок от общего количества запланированных проверок (за исключением проверок, не проведенных по независящим от комитета по тарифам и ценовой политике Ленинградской области причинам)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А.3.2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Доля проверок, на результаты которых поданы жалобы</w:t>
            </w:r>
          </w:p>
        </w:tc>
      </w:tr>
      <w:tr w:rsidR="009D6466">
        <w:tc>
          <w:tcPr>
            <w:tcW w:w="460" w:type="dxa"/>
            <w:vMerge w:val="restart"/>
          </w:tcPr>
          <w:p w:rsidR="009D6466" w:rsidRDefault="009D64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Merge w:val="restart"/>
          </w:tcPr>
          <w:p w:rsidR="009D6466" w:rsidRDefault="009D6466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2440" w:type="dxa"/>
            <w:vMerge w:val="restart"/>
          </w:tcPr>
          <w:p w:rsidR="009D6466" w:rsidRDefault="009D6466">
            <w:pPr>
              <w:pStyle w:val="ConsPlusNormal"/>
            </w:pPr>
            <w: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Количество людей, погибших при чрезвычайных ситуациях, на 100 тыс. населения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А.1.2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Количество людей, пострадавших при чрезвычайных ситуациях, на 100 тыс. населения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А.1.3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 xml:space="preserve">Материальный ущерб, причиненный в результате чрезвычайных </w:t>
            </w:r>
            <w:r>
              <w:lastRenderedPageBreak/>
              <w:t>ситуаций, на валовый внутренний продукт</w:t>
            </w:r>
          </w:p>
        </w:tc>
      </w:tr>
      <w:tr w:rsidR="009D6466">
        <w:tc>
          <w:tcPr>
            <w:tcW w:w="460" w:type="dxa"/>
            <w:vMerge w:val="restart"/>
          </w:tcPr>
          <w:p w:rsidR="009D6466" w:rsidRDefault="009D646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24" w:type="dxa"/>
            <w:vMerge w:val="restart"/>
          </w:tcPr>
          <w:p w:rsidR="009D6466" w:rsidRDefault="009D6466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440" w:type="dxa"/>
          </w:tcPr>
          <w:p w:rsidR="009D6466" w:rsidRDefault="009D6466">
            <w:pPr>
              <w:pStyle w:val="ConsPlusNormal"/>
            </w:pPr>
            <w:r>
              <w:t xml:space="preserve">Лицензионный </w:t>
            </w:r>
            <w:proofErr w:type="gramStart"/>
            <w:r>
              <w:t>контроль за</w:t>
            </w:r>
            <w:proofErr w:type="gramEnd"/>
            <w:r>
              <w:t xml:space="preserve"> розничной продажей алкогольной продукции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 xml:space="preserve">Доля обращений (жалоб) юридических лиц о нарушениях, допущенных при осуществлении лицензионного </w:t>
            </w:r>
            <w:proofErr w:type="gramStart"/>
            <w:r>
              <w:t>контроля за</w:t>
            </w:r>
            <w:proofErr w:type="gramEnd"/>
            <w:r>
              <w:t xml:space="preserve"> розничной продажей алкогольной продукции, признанных обоснованными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</w:tcPr>
          <w:p w:rsidR="009D6466" w:rsidRDefault="009D6466">
            <w:pPr>
              <w:pStyle w:val="ConsPlusNormal"/>
            </w:pPr>
            <w:r>
              <w:t>Лицензионный контроль заготовки, хранения, переработки и реализации лома черных металлов, цветных металлов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А.3.1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Доля обращений (жалоб) юридических лиц и индивидуальных предпринимателей о нарушениях, допущенных при осуществлении лицензионного контроля заготовки, хранения, переработки и реализации лома черных металлов, цветных металлов, признанных обоснованными</w:t>
            </w:r>
          </w:p>
        </w:tc>
      </w:tr>
      <w:tr w:rsidR="009D6466">
        <w:tc>
          <w:tcPr>
            <w:tcW w:w="460" w:type="dxa"/>
            <w:vMerge w:val="restart"/>
          </w:tcPr>
          <w:p w:rsidR="009D6466" w:rsidRDefault="009D64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Merge w:val="restart"/>
          </w:tcPr>
          <w:p w:rsidR="009D6466" w:rsidRDefault="009D6466">
            <w:pPr>
              <w:pStyle w:val="ConsPlusNormal"/>
            </w:pPr>
            <w: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2440" w:type="dxa"/>
            <w:vMerge w:val="restart"/>
          </w:tcPr>
          <w:p w:rsidR="009D6466" w:rsidRDefault="009D6466">
            <w:pPr>
              <w:pStyle w:val="ConsPlusNormal"/>
            </w:pPr>
            <w:r>
              <w:t>Региональный государственный надзор за техническим состоянием самоходных машин и других видов техники, аттракционов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Число погибших в результате нарушений норм и правил эксплуатации самоходных машин и других видов техники</w:t>
            </w:r>
          </w:p>
        </w:tc>
      </w:tr>
      <w:tr w:rsidR="009D6466">
        <w:tc>
          <w:tcPr>
            <w:tcW w:w="460" w:type="dxa"/>
            <w:vMerge/>
          </w:tcPr>
          <w:p w:rsidR="009D6466" w:rsidRDefault="009D6466"/>
        </w:tc>
        <w:tc>
          <w:tcPr>
            <w:tcW w:w="2324" w:type="dxa"/>
            <w:vMerge/>
          </w:tcPr>
          <w:p w:rsidR="009D6466" w:rsidRDefault="009D6466"/>
        </w:tc>
        <w:tc>
          <w:tcPr>
            <w:tcW w:w="2440" w:type="dxa"/>
            <w:vMerge/>
          </w:tcPr>
          <w:p w:rsidR="009D6466" w:rsidRDefault="009D6466"/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А.1.2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Число получивших вред (ущерб) здоровью средней тяжести в результате нарушений норм и правил эксплуатации самоходных машин и других видов техники</w:t>
            </w:r>
          </w:p>
        </w:tc>
      </w:tr>
      <w:tr w:rsidR="009D6466">
        <w:tc>
          <w:tcPr>
            <w:tcW w:w="460" w:type="dxa"/>
          </w:tcPr>
          <w:p w:rsidR="009D6466" w:rsidRDefault="009D64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9D6466" w:rsidRDefault="009D6466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2440" w:type="dxa"/>
          </w:tcPr>
          <w:p w:rsidR="009D6466" w:rsidRDefault="009D6466">
            <w:pPr>
              <w:pStyle w:val="ConsPlusNormal"/>
            </w:pPr>
            <w:r>
              <w:t>Региональный государственный контроль в сфере перевозок пассажиров и багажа легковым такси на территории Ленинградской области</w:t>
            </w:r>
          </w:p>
        </w:tc>
        <w:tc>
          <w:tcPr>
            <w:tcW w:w="1252" w:type="dxa"/>
          </w:tcPr>
          <w:p w:rsidR="009D6466" w:rsidRDefault="009D6466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2560" w:type="dxa"/>
          </w:tcPr>
          <w:p w:rsidR="009D6466" w:rsidRDefault="009D6466">
            <w:pPr>
              <w:pStyle w:val="ConsPlusNormal"/>
            </w:pPr>
            <w:r>
              <w:t>Число погибших при оказании услуги по перевозке пассажиров и багажа легковым такси на 100 тыс. жителей</w:t>
            </w:r>
          </w:p>
        </w:tc>
      </w:tr>
    </w:tbl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Normal"/>
        <w:jc w:val="right"/>
        <w:outlineLvl w:val="0"/>
      </w:pPr>
      <w:r>
        <w:t>УТВЕРЖДЕН</w:t>
      </w:r>
    </w:p>
    <w:p w:rsidR="009D6466" w:rsidRDefault="009D6466">
      <w:pPr>
        <w:pStyle w:val="ConsPlusNormal"/>
        <w:jc w:val="right"/>
      </w:pPr>
      <w:r>
        <w:t>постановлением Правительства</w:t>
      </w:r>
    </w:p>
    <w:p w:rsidR="009D6466" w:rsidRDefault="009D6466">
      <w:pPr>
        <w:pStyle w:val="ConsPlusNormal"/>
        <w:jc w:val="right"/>
      </w:pPr>
      <w:r>
        <w:t>Ленинградской области</w:t>
      </w:r>
    </w:p>
    <w:p w:rsidR="009D6466" w:rsidRDefault="009D6466">
      <w:pPr>
        <w:pStyle w:val="ConsPlusNormal"/>
        <w:jc w:val="right"/>
      </w:pPr>
      <w:r>
        <w:t>от 29.06.2020 N 470</w:t>
      </w:r>
    </w:p>
    <w:p w:rsidR="009D6466" w:rsidRDefault="009D6466">
      <w:pPr>
        <w:pStyle w:val="ConsPlusNormal"/>
        <w:jc w:val="right"/>
      </w:pPr>
      <w:r>
        <w:t>(приложение 2)</w:t>
      </w:r>
    </w:p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Title"/>
        <w:jc w:val="center"/>
      </w:pPr>
      <w:bookmarkStart w:id="2" w:name="P157"/>
      <w:bookmarkEnd w:id="2"/>
      <w:r>
        <w:t>ПОРЯДОК</w:t>
      </w:r>
    </w:p>
    <w:p w:rsidR="009D6466" w:rsidRDefault="009D6466">
      <w:pPr>
        <w:pStyle w:val="ConsPlusTitle"/>
        <w:jc w:val="center"/>
      </w:pPr>
      <w:r>
        <w:t>УТВЕРЖДЕНИЯ ПАСПОРТОВ КЛЮЧЕВЫХ ПОКАЗАТЕЛЕЙ РЕЗУЛЬТАТИВНОСТИ</w:t>
      </w:r>
    </w:p>
    <w:p w:rsidR="009D6466" w:rsidRDefault="009D6466">
      <w:pPr>
        <w:pStyle w:val="ConsPlusTitle"/>
        <w:jc w:val="center"/>
      </w:pPr>
      <w:r>
        <w:t>И ЭФФЕКТИВНОСТИ КОНТРОЛЬНО-НАДЗОРНОЙ ДЕЯТЕЛЬНОСТИ ОРГАНОВ</w:t>
      </w:r>
    </w:p>
    <w:p w:rsidR="009D6466" w:rsidRDefault="009D6466">
      <w:pPr>
        <w:pStyle w:val="ConsPlusTitle"/>
        <w:jc w:val="center"/>
      </w:pPr>
      <w:r>
        <w:t>ИСПОЛНИТЕЛЬНОЙ ВЛАСТИ ЛЕНИНГРАДСКОЙ ОБЛАСТИ</w:t>
      </w:r>
    </w:p>
    <w:p w:rsidR="009D6466" w:rsidRDefault="009D6466">
      <w:pPr>
        <w:pStyle w:val="ConsPlusNormal"/>
        <w:ind w:firstLine="540"/>
        <w:jc w:val="both"/>
      </w:pPr>
    </w:p>
    <w:p w:rsidR="009D6466" w:rsidRDefault="009D6466">
      <w:pPr>
        <w:pStyle w:val="ConsPlusNormal"/>
        <w:ind w:firstLine="540"/>
        <w:jc w:val="both"/>
      </w:pPr>
      <w:r>
        <w:t>1. Настоящий Порядок определяет правила утверждения паспортов ключевых показателей результативности и эффективности контрольно-надзорной деятельности органов исполнительной власти Ленинградской области (далее - паспорт).</w:t>
      </w:r>
    </w:p>
    <w:p w:rsidR="009D6466" w:rsidRDefault="009D6466">
      <w:pPr>
        <w:pStyle w:val="ConsPlusNormal"/>
        <w:spacing w:before="220"/>
        <w:ind w:firstLine="540"/>
        <w:jc w:val="both"/>
      </w:pPr>
      <w:r>
        <w:t>2. Органы исполнительной власти Ленинградской области, уполномоченные на осуществление регионального государственного контроля (надзора), разрабатывают паспорт в целях определения методик и расчета ключевых показателей результативности и эффективности контрольно-надзорной деятельности органов исполнительной власти Ленинградской области, определения механизмов сбора полных и достоверных данных и совершенствования систем по работе с данными.</w:t>
      </w:r>
    </w:p>
    <w:p w:rsidR="009D6466" w:rsidRDefault="00B8610D">
      <w:pPr>
        <w:pStyle w:val="ConsPlusNormal"/>
        <w:spacing w:before="220"/>
        <w:ind w:firstLine="540"/>
        <w:jc w:val="both"/>
      </w:pPr>
      <w:hyperlink r:id="rId8" w:history="1">
        <w:r w:rsidR="009D6466">
          <w:rPr>
            <w:color w:val="0000FF"/>
          </w:rPr>
          <w:t>Паспорт</w:t>
        </w:r>
      </w:hyperlink>
      <w:r w:rsidR="009D6466">
        <w:t xml:space="preserve"> разрабатывается по форме, утвержденной распоряжением Правительства Российской Федерации от 17 мая 2016 года N 934-р "Об утверждении основных направлений разработки и внедрения системы оценки результативности и эффективности контрольно-надзорной деятельности".</w:t>
      </w:r>
    </w:p>
    <w:p w:rsidR="009D6466" w:rsidRDefault="009D646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Паспорт утверждается правовым актом органа исполнительной власти Ленинградской области, уполномоченного на осуществление регионального государственного контроля (надзора), в течение 14 рабочих дней со дня вступления в силу правового акта Правительства Ленинградской области об утверждении показателей результативности и эффективности контрольно-надзорной деятельности органов исполнительной власти Ленинградской области, уполномоченных на осуществление регионального государственного контроля (надзора).</w:t>
      </w:r>
      <w:proofErr w:type="gramEnd"/>
    </w:p>
    <w:p w:rsidR="009D6466" w:rsidRDefault="009D6466">
      <w:pPr>
        <w:pStyle w:val="ConsPlusNormal"/>
        <w:spacing w:before="220"/>
        <w:ind w:firstLine="540"/>
        <w:jc w:val="both"/>
      </w:pPr>
      <w:r>
        <w:t xml:space="preserve">4. Актуализация паспорта осуществляется в течение 14 рабочих дней </w:t>
      </w:r>
      <w:proofErr w:type="gramStart"/>
      <w:r>
        <w:t>с даты изменения</w:t>
      </w:r>
      <w:proofErr w:type="gramEnd"/>
      <w:r>
        <w:t xml:space="preserve"> информации (сведений), содержащейся в утвержденном паспорте.</w:t>
      </w:r>
    </w:p>
    <w:p w:rsidR="009D6466" w:rsidRDefault="009D6466">
      <w:pPr>
        <w:pStyle w:val="ConsPlusNormal"/>
        <w:spacing w:before="220"/>
        <w:ind w:firstLine="540"/>
        <w:jc w:val="both"/>
      </w:pPr>
      <w:r>
        <w:t>5. Паспорт размещается на официальном сайте органа исполнительной власти Ленинградской области, уполномоченного на осуществление регионального государственного контроля (надзора), в информационно-телекоммуникационной сети "Интернет" в срок не позднее 10 рабочих дней со дня его утверждения.</w:t>
      </w:r>
    </w:p>
    <w:p w:rsidR="009D6466" w:rsidRDefault="009D6466">
      <w:pPr>
        <w:pStyle w:val="ConsPlusNormal"/>
        <w:spacing w:before="220"/>
        <w:ind w:firstLine="540"/>
        <w:jc w:val="both"/>
      </w:pPr>
      <w:r>
        <w:t>В случае внесения изменений в паспорт новая редакция паспорта размещается на официальном сайте органа исполнительной власти Ленинградской области, уполномоченного на осуществление регионального государственного контроля (надзора), в информационно-телекоммуникационной сети "Интернет" в срок не позднее семи рабочих дней со дня внесения изменений.</w:t>
      </w:r>
    </w:p>
    <w:p w:rsidR="009D6466" w:rsidRDefault="009D6466">
      <w:pPr>
        <w:pStyle w:val="ConsPlusNormal"/>
      </w:pPr>
    </w:p>
    <w:p w:rsidR="009D6466" w:rsidRDefault="009D6466">
      <w:pPr>
        <w:pStyle w:val="ConsPlusNormal"/>
      </w:pPr>
    </w:p>
    <w:p w:rsidR="009D6466" w:rsidRDefault="009D6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68E" w:rsidRDefault="00B8610D"/>
    <w:sectPr w:rsidR="00FD068E" w:rsidSect="0080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66"/>
    <w:rsid w:val="00126A23"/>
    <w:rsid w:val="003F628F"/>
    <w:rsid w:val="006B4BC2"/>
    <w:rsid w:val="00740E0D"/>
    <w:rsid w:val="00822552"/>
    <w:rsid w:val="009D6466"/>
    <w:rsid w:val="00B8610D"/>
    <w:rsid w:val="00C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F26ACE23AA4580A67C359FE5FDF03919930307318511874798A8A04A5B4CC4FF69196EFD58FAA87761CE616D3FF01ED2576E10FBCD7DM0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AF26ACE23AA4580A67C359FE5FDF0391F900602318511874798A8A04A5B4CD6FF31156CFD43FAA962379F27M3w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AF26ACE23AA4580A67C359FE5FDF03919930307318511874798A8A04A5B4CC4FF69196EFD59F2AC7761CE616D3FF01ED2576E10FBCD7DM0wE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Виктория Александровна Орлова</cp:lastModifiedBy>
  <cp:revision>2</cp:revision>
  <dcterms:created xsi:type="dcterms:W3CDTF">2020-07-22T09:17:00Z</dcterms:created>
  <dcterms:modified xsi:type="dcterms:W3CDTF">2020-07-22T09:17:00Z</dcterms:modified>
</cp:coreProperties>
</file>