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Ленинградской области от 30.09.2021 N 626</w:t>
              <w:br/>
              <w:t xml:space="preserve">(ред. от 02.05.2023)</w:t>
              <w:br/>
              <w:t xml:space="preserve">"Об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области, ключевого показателя и его целевых значений, индикативных показателей 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 и признании утратившим силу постановления Правительства Ленинградской области от 11 октября 2019 года N 461"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сентября 2021 г. N 626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РЕГИОНАЛЬНОМ ГОСУДАРСТВЕННОМ</w:t>
      </w:r>
    </w:p>
    <w:p>
      <w:pPr>
        <w:pStyle w:val="2"/>
        <w:jc w:val="center"/>
      </w:pPr>
      <w:r>
        <w:rPr>
          <w:sz w:val="20"/>
        </w:rPr>
        <w:t xml:space="preserve">КОНТРОЛЕ (НАДЗОРЕ) В ОБЛАСТИ РОЗНИЧНОЙ ПРОДАЖИ АЛКОГОЛЬНОЙ</w:t>
      </w:r>
    </w:p>
    <w:p>
      <w:pPr>
        <w:pStyle w:val="2"/>
        <w:jc w:val="center"/>
      </w:pPr>
      <w:r>
        <w:rPr>
          <w:sz w:val="20"/>
        </w:rPr>
        <w:t xml:space="preserve">И СПИРТОСОДЕРЖАЩЕЙ ПРОДУКЦИИ НА ТЕРРИТОРИИ ЛЕНИНГРАДСКОЙ</w:t>
      </w:r>
    </w:p>
    <w:p>
      <w:pPr>
        <w:pStyle w:val="2"/>
        <w:jc w:val="center"/>
      </w:pPr>
      <w:r>
        <w:rPr>
          <w:sz w:val="20"/>
        </w:rPr>
        <w:t xml:space="preserve">ОБЛАСТИ, КЛЮЧЕВОГО ПОКАЗАТЕЛЯ И ЕГО ЦЕЛЕВЫХ ЗНАЧЕНИЙ,</w:t>
      </w:r>
    </w:p>
    <w:p>
      <w:pPr>
        <w:pStyle w:val="2"/>
        <w:jc w:val="center"/>
      </w:pPr>
      <w:r>
        <w:rPr>
          <w:sz w:val="20"/>
        </w:rPr>
        <w:t xml:space="preserve">ИНДИКАТИВНЫХ ПОКАЗАТЕЛЕЙ РЕГИОНАЛЬНОГО ГОСУДАРСТВЕННОГО</w:t>
      </w:r>
    </w:p>
    <w:p>
      <w:pPr>
        <w:pStyle w:val="2"/>
        <w:jc w:val="center"/>
      </w:pPr>
      <w:r>
        <w:rPr>
          <w:sz w:val="20"/>
        </w:rPr>
        <w:t xml:space="preserve">КОНТРОЛЯ (НАДЗОРА) В ОБЛАСТИ РОЗНИЧНОЙ ПРОДАЖИ АЛКОГОЛЬНОЙ</w:t>
      </w:r>
    </w:p>
    <w:p>
      <w:pPr>
        <w:pStyle w:val="2"/>
        <w:jc w:val="center"/>
      </w:pPr>
      <w:r>
        <w:rPr>
          <w:sz w:val="20"/>
        </w:rPr>
        <w:t xml:space="preserve">И СПИРТОСОДЕРЖАЩЕЙ ПРОДУКЦИИ НА ТЕРРИТОРИИ ЛЕНИНГРАДСКОЙ</w:t>
      </w:r>
    </w:p>
    <w:p>
      <w:pPr>
        <w:pStyle w:val="2"/>
        <w:jc w:val="center"/>
      </w:pPr>
      <w:r>
        <w:rPr>
          <w:sz w:val="20"/>
        </w:rPr>
        <w:t xml:space="preserve">ОБЛАСТИ И ПРИЗНАНИИ УТРАТИВШИМ СИЛУ ПОСТАНОВЛЕНИЯ</w:t>
      </w:r>
    </w:p>
    <w:p>
      <w:pPr>
        <w:pStyle w:val="2"/>
        <w:jc w:val="center"/>
      </w:pPr>
      <w:r>
        <w:rPr>
          <w:sz w:val="20"/>
        </w:rPr>
        <w:t xml:space="preserve">ПРАВИТЕЛЬСТВА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ОТ 11 ОКТЯБРЯ 2019 ГОДА N 461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23.11.2021 </w:t>
            </w:r>
            <w:hyperlink w:history="0" r:id="rId7" w:tooltip="Постановление Правительства Ленинградской области от 23.11.2021 N 741 &quot;О внесении изменения в постановление Правительства Ленинградской области от 30 сентября 2021 года N 626&quot; {КонсультантПлюс}">
              <w:r>
                <w:rPr>
                  <w:sz w:val="20"/>
                  <w:color w:val="0000ff"/>
                </w:rPr>
                <w:t xml:space="preserve">N 741</w:t>
              </w:r>
            </w:hyperlink>
            <w:r>
              <w:rPr>
                <w:sz w:val="20"/>
                <w:color w:val="392c69"/>
              </w:rPr>
              <w:t xml:space="preserve">, от 22.02.2022 </w:t>
            </w:r>
            <w:hyperlink w:history="0" r:id="rId8" w:tooltip="Постановление Правительства Ленинградской области от 22.02.2022 N 107 &quot;О внесении изменений в постановление Правительства Ленинградской области от 30 сентября 2021 года N 626 &quot;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 и признании утратившим силу постановления Правительства Ленинградской области от 11 октября 2019 года N 461&quot; {КонсультантПлюс}">
              <w:r>
                <w:rPr>
                  <w:sz w:val="20"/>
                  <w:color w:val="0000ff"/>
                </w:rPr>
                <w:t xml:space="preserve">N 107</w:t>
              </w:r>
            </w:hyperlink>
            <w:r>
              <w:rPr>
                <w:sz w:val="20"/>
                <w:color w:val="392c69"/>
              </w:rPr>
              <w:t xml:space="preserve">, от 02.05.2023 </w:t>
            </w:r>
            <w:hyperlink w:history="0" r:id="rId9" w:tooltip="Постановление Правительства Ленинградской области от 02.05.2023 N 286 &quot;О внесении изменений в постановление Правительства Ленинградской области от 30 сентября 2021 года N 626 &quot;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, ключевого показателя и его целевых значений, индикативных показателей регионального государственного контроля (надзора) в области розничной продажи алкогол {КонсультантПлюс}">
              <w:r>
                <w:rPr>
                  <w:sz w:val="20"/>
                  <w:color w:val="0000ff"/>
                </w:rPr>
                <w:t xml:space="preserve">N 286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Федеральный закон от 22.11.1995 N 171-ФЗ (ред. от 28.04.2023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{КонсультантПлюс}">
        <w:r>
          <w:rPr>
            <w:sz w:val="20"/>
            <w:color w:val="0000ff"/>
          </w:rPr>
          <w:t xml:space="preserve">статьей 23.1</w:t>
        </w:r>
      </w:hyperlink>
      <w:r>
        <w:rPr>
          <w:sz w:val="20"/>
        </w:rP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w:history="0" r:id="rId11" w:tooltip="Федеральный закон от 31.07.2020 N 248-ФЗ (ред. от 03.04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пунктом 3 части 2 статьи 3</w:t>
        </w:r>
      </w:hyperlink>
      <w:r>
        <w:rPr>
          <w:sz w:val="20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Правительство Ленинградской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5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 согласно приложению 1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2" w:tooltip="Постановление Правительства Ленинградской области от 22.02.2022 N 107 &quot;О внесении изменений в постановление Правительства Ленинградской области от 30 сентября 2021 года N 626 &quot;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 и признании утратившим силу постановления Правительства Ленинградской области от 11 октября 2019 года N 46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22.02.2022 N 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Утвердить ключевой </w:t>
      </w:r>
      <w:hyperlink w:history="0" w:anchor="P268" w:tooltip="КЛЮЧЕВОЙ ПОКАЗАТЕЛЬ">
        <w:r>
          <w:rPr>
            <w:sz w:val="20"/>
            <w:color w:val="0000ff"/>
          </w:rPr>
          <w:t xml:space="preserve">показатель</w:t>
        </w:r>
      </w:hyperlink>
      <w:r>
        <w:rPr>
          <w:sz w:val="20"/>
        </w:rPr>
        <w:t xml:space="preserve"> 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 и его целевые значения согласно приложению 2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13" w:tooltip="Постановление Правительства Ленинградской области от 22.02.2022 N 107 &quot;О внесении изменений в постановление Правительства Ленинградской области от 30 сентября 2021 года N 626 &quot;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 и признании утратившим силу постановления Правительства Ленинградской области от 11 октября 2019 года N 46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22.02.2022 N 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Утвердить индикативные </w:t>
      </w:r>
      <w:hyperlink w:history="0" w:anchor="P303" w:tooltip="ИНДИКАТИВНЫЕ ПОКАЗАТЕЛИ">
        <w:r>
          <w:rPr>
            <w:sz w:val="20"/>
            <w:color w:val="0000ff"/>
          </w:rPr>
          <w:t xml:space="preserve">показатели</w:t>
        </w:r>
      </w:hyperlink>
      <w:r>
        <w:rPr>
          <w:sz w:val="20"/>
        </w:rPr>
        <w:t xml:space="preserve"> 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 согласно приложению 3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(п. 1.2 введен </w:t>
      </w:r>
      <w:hyperlink w:history="0" r:id="rId14" w:tooltip="Постановление Правительства Ленинградской области от 22.02.2022 N 107 &quot;О внесении изменений в постановление Правительства Ленинградской области от 30 сентября 2021 года N 626 &quot;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 и признании утратившим силу постановления Правительства Ленинградской области от 11 октября 2019 года N 46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22.02.2022 N 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5" w:tooltip="Постановление Правительства Ленинградской области от 11.10.2019 N 461 &quot;Об утверждении Порядка осуществления 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11 октября 2019 года N 461 "Об утверждении Порядка осуществления 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января 2022 года.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6" w:tooltip="Постановление Правительства Ленинградской области от 23.11.2021 N 741 &quot;О внесении изменения в постановление Правительства Ленинградской области от 30 сентября 2021 года N 62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23.11.2021 N 741)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Первый 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Ленинградской области -</w:t>
      </w:r>
    </w:p>
    <w:p>
      <w:pPr>
        <w:pStyle w:val="0"/>
        <w:jc w:val="right"/>
      </w:pPr>
      <w:r>
        <w:rPr>
          <w:sz w:val="20"/>
        </w:rPr>
        <w:t xml:space="preserve">председатель комитета финансов</w:t>
      </w:r>
    </w:p>
    <w:p>
      <w:pPr>
        <w:pStyle w:val="0"/>
        <w:jc w:val="right"/>
      </w:pPr>
      <w:r>
        <w:rPr>
          <w:sz w:val="20"/>
        </w:rPr>
        <w:t xml:space="preserve">Р.Марков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30.09.2021 N 626</w:t>
      </w:r>
    </w:p>
    <w:p>
      <w:pPr>
        <w:pStyle w:val="0"/>
        <w:jc w:val="right"/>
      </w:pPr>
      <w:hyperlink w:history="0" r:id="rId17" w:tooltip="Постановление Правительства Ленинградской области от 22.02.2022 N 107 &quot;О внесении изменений в постановление Правительства Ленинградской области от 30 сентября 2021 года N 626 &quot;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 и признании утратившим силу постановления Правительства Ленинградской области от 11 октября 2019 года N 461&quot; {КонсультантПлюс}">
        <w:r>
          <w:rPr>
            <w:sz w:val="20"/>
            <w:color w:val="0000ff"/>
          </w:rPr>
          <w:t xml:space="preserve">(приложение 1)</w:t>
        </w:r>
      </w:hyperlink>
    </w:p>
    <w:p>
      <w:pPr>
        <w:pStyle w:val="0"/>
        <w:ind w:firstLine="540"/>
        <w:jc w:val="both"/>
      </w:pPr>
      <w:r>
        <w:rPr>
          <w:sz w:val="20"/>
        </w:rPr>
      </w:r>
    </w:p>
    <w:bookmarkStart w:id="50" w:name="P50"/>
    <w:bookmarkEnd w:id="5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РЕГИОНАЛЬНОМ ГОСУДАРСТВЕННОМ КОНТРОЛЕ (НАДЗОРЕ) В ОБЛАСТИ</w:t>
      </w:r>
    </w:p>
    <w:p>
      <w:pPr>
        <w:pStyle w:val="2"/>
        <w:jc w:val="center"/>
      </w:pPr>
      <w:r>
        <w:rPr>
          <w:sz w:val="20"/>
        </w:rPr>
        <w:t xml:space="preserve">РОЗНИЧНОЙ ПРОДАЖИ АЛКОГОЛЬНОЙ И СПИРТОСОДЕРЖАЩЕЙ ПРОДУКЦИИ</w:t>
      </w:r>
    </w:p>
    <w:p>
      <w:pPr>
        <w:pStyle w:val="2"/>
        <w:jc w:val="center"/>
      </w:pPr>
      <w:r>
        <w:rPr>
          <w:sz w:val="20"/>
        </w:rPr>
        <w:t xml:space="preserve">НА ТЕРРИТОРИИ 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Постановление Правительства Ленинградской области от 02.05.2023 N 286 &quot;О внесении изменений в постановление Правительства Ленинградской области от 30 сентября 2021 года N 626 &quot;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, ключевого показателя и его целевых значений, индикативных показателей регионального государственного контроля (надзора) в области розничной продажи алкогол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02.05.2023 N 286)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устанавливает порядок организации и осуществления 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 (далее - региональный контроль).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Предметом регионального контроля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w:history="0" r:id="rId19" w:tooltip="Федеральный закон от 22.11.1995 N 171-ФЗ (ред. от 28.04.2023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{КонсультантПлюс}">
        <w:r>
          <w:rPr>
            <w:sz w:val="20"/>
            <w:color w:val="0000ff"/>
          </w:rPr>
          <w:t xml:space="preserve">статьей 16</w:t>
        </w:r>
      </w:hyperlink>
      <w:r>
        <w:rPr>
          <w:sz w:val="20"/>
        </w:rP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N 171-ФЗ), законами и иными нормативными правовыми актами Ленинградской области,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лицами, осуществляющими ее розничную продажу, за исключением требований, установленных техническими регламентами;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организациями, индивидуальными предпринимателями, крестьянскими (фермерскими) хозяйствами обязательных требований к декларированию объема розничной продажи алкогольной и спиртосодержащей продукции, объема собранного винограда для производства винодельческой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регионального контроля юридические лица, их руководители и иные должностные лица, индивидуальные предприниматели и их уполномоченные представители являются контролируемыми лицами (далее - контролируемые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Региональный контроль на территории Ленинградской области осуществляет Комитет экономического развития и инвестиционной деятельности Ленинградской области (далее - Комитет) в пределах своей компетенции в соответствии с Федеральным </w:t>
      </w:r>
      <w:hyperlink w:history="0" r:id="rId20" w:tooltip="Федеральный закон от 31.07.2020 N 248-ФЗ (ред. от 03.04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 (далее - Федеральный закон N 248-ФЗ), с учетом особенностей, установленных Федеральным </w:t>
      </w:r>
      <w:hyperlink w:history="0" r:id="rId21" w:tooltip="Федеральный закон от 22.11.1995 N 171-ФЗ (ред. от 28.04.2023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171-ФЗ, и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Должностными лицами, уполномоченными на осуществление регионального контроля (далее - должностные лица),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Правительства Ленинградской области - председатель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Комитета, курирующий работу структурных подразделений Комитета, на которые возложены функции по организации и осуществлению регионального контроля (далее - заместитель председателя Комитета);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структурных подразделений Комитета, в должностные обязанности которых в соответствии с должностным регламентом входит осуществление полномочий по региональному контролю, в том числе проведение профилактических мероприятий и контрольных (надзорных)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работники структурных подразделений Комитета, в должностные обязанности которых в соответствии с должностным регламентом входит осуществление полномочий по региональному контролю, в том числе проведение профилактических мероприятий и контрольных (надзорных) мероприятий.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Должностными лицами, уполномоченными на принятие решений о проведении контрольных (надзорных) мероприятий,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Правительства Ленинградской области - председатель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Должностные лица, осуществляющие региональный контроль, при проведении контрольного (надзорного) мероприятия в пределах своих полномочий и в объеме проводимых контрольных (надзорных) действий выполняют обязанности и пользуются правами, установленными </w:t>
      </w:r>
      <w:hyperlink w:history="0" r:id="rId22" w:tooltip="Федеральный закон от 31.07.2020 N 248-ФЗ (ред. от 03.04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статьей 29</w:t>
        </w:r>
      </w:hyperlink>
      <w:r>
        <w:rPr>
          <w:sz w:val="20"/>
        </w:rPr>
        <w:t xml:space="preserve"> Федерального закона N 248-ФЗ, а также следующими правами: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установленном порядке сведения, материалы и документы, необходимые для осуществления контрольных (надзорных) мероприятий;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23" w:tooltip="Постановление Правительства Ленинградской области от 02.05.2023 N 286 &quot;О внесении изменений в постановление Правительства Ленинградской области от 30 сентября 2021 года N 626 &quot;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, ключевого показателя и его целевых значений, индикативных показателей регионального государственного контроля (надзора) в области розничной продажи алкого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02.05.2023 N 286)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составлять протоколы об административных правонарушениях, рассматривать дела об административных правонарушениях и принимать меры по предотвращению нарушения обязательных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в уполномоченные органы материалы для решения вопросов о возбуждении уголовных дел по признакам преступлений, связанных с нарушением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Объектом регионального контроля является деятельность, действия (бездействие) контролируемых лиц в области розничной продажи алкогольной и спиртосодержащей продукции, в рамках которых должны соблюдаться обязательные требования, указанные в </w:t>
      </w:r>
      <w:hyperlink w:history="0" w:anchor="P61" w:tooltip="1.2. Предметом регионального контроля является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Положения (далее - обязательные требования).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24" w:tooltip="Постановление Правительства Ленинградской области от 02.05.2023 N 286 &quot;О внесении изменений в постановление Правительства Ленинградской области от 30 сентября 2021 года N 626 &quot;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, ключевого показателя и его целевых значений, индикативных показателей регионального государственного контроля (надзора) в области розничной продажи алкого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02.05.2023 N 286)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Комитет в рамках регионального контроля обеспечивает учет объектов контроля в соответствии с Федеральным </w:t>
      </w:r>
      <w:hyperlink w:history="0" r:id="rId25" w:tooltip="Федеральный закон от 31.07.2020 N 248-ФЗ (ред. от 03.04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248-ФЗ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объектов контроля осуществляется Комитетом с использованием государственных информационных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сборе, обработке, анализе и учете сведений об объектах контроля в целях их учета Комитет использует информацию, представляемую ему в соответствии с нормативными правовыми актами, получаемую в рамках межведомственного взаимодействия, размещенную в личном кабинете Комитета на сайте Федеральной службы по регулированию алкогольного рынка, в информационно-телекоммуникационной сети "Интернет", а также общедоступную информацию.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Управление рисками причинения вреда (ущерба) охраняемым</w:t>
      </w:r>
    </w:p>
    <w:p>
      <w:pPr>
        <w:pStyle w:val="2"/>
        <w:jc w:val="center"/>
      </w:pPr>
      <w:r>
        <w:rPr>
          <w:sz w:val="20"/>
        </w:rPr>
        <w:t xml:space="preserve">законом ценностям при осуществлении регионального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Региональный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обеспечивает организацию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Комитет в целях управления рисками причинения вреда (ущерба) при осуществлении регионального контроля относит объекты контроля к одной из следующих категорий риска причинения вреда (ущерба) (далее - категории риска):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значительный риск;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средний риск;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умеренный риск;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низкий риск.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Отнесение объектов контроля к определенной категории риска осуществляется на основании сопоставления их характеристик с критериями отнесения к категориям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Объект контроля относится к следующим категориям риска при наличии хотя бы одного из условий: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 категории значительного риска: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трех лет, предшествующих дате принятия решения об отнесении объекта контроля к категории риска, решения об аннулировании лицензии на розничную продажу алкогольной продукции или розничную продажу алкогольной продукции при оказании услуг общественного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трех лет, предшествующих дате принятия решения об отнесении объекта контроля к категории риска, двух и более вступивших в законную силу постановлений о назначении административного наказания юридическому лицу, его должностным лицам, индивидуальному предпринимателю за совершение административного правонарушения в области розничной продажи алкогольной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 категории среднего риска: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трех лет, предшествующих дате принятия решения об отнесении объекта контроля к категории риска, решения о приостановлении действия лицензии на розничную продажу алкогольной продукции или розничную продажу алкогольной продукции при оказании услуг общественного питания за нарушения, не влекущие аннулирование указанной лицензии;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трех лет, предшествующих дате принятия решения об отнесении объекта контроля к категории риска, вступившего в законную силу постановления о назначении административного наказания юридическому лицу, его должностным лицам, индивидуальному предпринимателю за совершение административного правонарушения в области розничной продажи алкогольной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поступление в Комитет двух и более обращений (жалоб) о нарушении обязательных требований, информация о которых подтвердилась;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 категории умеренного риска: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трех лет, предшествующих дате принятия решения об отнесении объекта контроля к категории риска, выданного контролируемому лицу предостережения о недопустимости нарушения обязательных требований в области розничной продажи алкогольной продукции, которое не было отменено;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деятельности по розничной продаже алкогольной продукции при оказании услуг общественного питания в объекте, расположенном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деятельности по розничной продаже алкогольной продукции по одному месту осуществления деятельности по розничной продаже алкогольной продукции при оказании услуг общественного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 категории низкого риска: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обстоятельств, предусмотренных </w:t>
      </w:r>
      <w:hyperlink w:history="0" w:anchor="P98" w:tooltip="1) к категории значительного риска: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105" w:tooltip="3) к категории умеренного риска:">
        <w:r>
          <w:rPr>
            <w:sz w:val="20"/>
            <w:color w:val="0000ff"/>
          </w:rPr>
          <w:t xml:space="preserve">3 пункта 2.2.1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При наличии критериев, позволяющих отнести объект контроля к различным категориям риска, подлежат применению критерии, относящие объект контроля к более высокой категории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Исключен. - </w:t>
      </w:r>
      <w:hyperlink w:history="0" r:id="rId26" w:tooltip="Постановление Правительства Ленинградской области от 02.05.2023 N 286 &quot;О внесении изменений в постановление Правительства Ленинградской области от 30 сентября 2021 года N 626 &quot;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, ключевого показателя и его целевых значений, индикативных показателей регионального государственного контроля (надзора) в области розничной продажи алкогол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02.05.2023 N 286.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Решение об отнесении объекта контроля к определенной категории риска утверждается правовым актом Комитета ежегодно до 1 августа текущего года для применения в следующем календарном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решения об отнесении объекта контроля к определенной категории риска объект контроля считается отнесенным к категории низкого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сведений о соответствии объекта контроля критериям риска иной категории риска, ставших известными после принятия решения об отнесении объектов контроля к определенной категории риска, Комитетом принимается решение об изменении категории риска. Решение об изменении категории риска принимается не позднее 10 дней со дня получения Комитетом таких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целях оценки риска причинения вреда (ущерба) при принятии решения о проведении и выборе вида внепланового контрольного (надзорного) мероприятия Комитет применяет индикаторы риска нарушения обязательных требований в области розничной продажи алкогольной и спиртосодержащей продукции в соответствии с </w:t>
      </w:r>
      <w:hyperlink w:history="0" w:anchor="P246" w:tooltip="ПЕРЕЧЕНЬ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Положению.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Профилактика рисков причинения вреда (ущерба) охраняемым</w:t>
      </w:r>
    </w:p>
    <w:p>
      <w:pPr>
        <w:pStyle w:val="2"/>
        <w:jc w:val="center"/>
      </w:pPr>
      <w:r>
        <w:rPr>
          <w:sz w:val="20"/>
        </w:rPr>
        <w:t xml:space="preserve">законом ценностям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целях стимулирования добросовестного соблюдения контролируемыми лицами обязательных требований, устранения условий, причин и факторов, способных привести к нарушениям обязательных требований и(или)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 Комитет осуществляет профилактические мероприятия в соответствии с программой профилактики рисков причинения вреда (ущерба) охраняемым законом ценностям (далее - программа профилактики).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Ленинградской области от 02.05.2023 N 286 &quot;О внесении изменений в постановление Правительства Ленинградской области от 30 сентября 2021 года N 626 &quot;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, ключевого показателя и его целевых значений, индикативных показателей регионального государственного контроля (надзора) в области розничной продажи алкого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02.05.2023 N 286)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профилактики разрабатывается и утверждается в порядке, утвержденном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 осуществлении регионального контроля проводятся следующие профилактические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обобщение правоприменительной практики;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объявление предостережения;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консультирование;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профилактический визит.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Доклад, содержащий результаты обобщения правоприменительной практики, ежегодно утверждается заместителем Председателя Правительства Ленинградской области - председателем Комитета не позднее 1 марта года, следующего за отчетным, и размещается на официальном сайте Комитета в информационно-телекоммуникационной сети "Интернет" не позднее пяти рабочих дней со дня его утверждения.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Ленинградской области от 02.05.2023 N 286 &quot;О внесении изменений в постановление Правительства Ленинградской области от 30 сентября 2021 года N 626 &quot;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, ключевого показателя и его целевых значений, индикативных показателей регионального государственного контроля (надзора) в области розничной продажи алкого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02.05.2023 N 286)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</w:t>
      </w:r>
      <w:hyperlink w:history="0" r:id="rId29" w:tooltip="Приказ Минэкономразвития России от 31.03.2021 N 151 (ред. от 27.10.2021) &quot;О типовых формах документов, используемых контрольным (надзорным) органом&quot; (Зарегистрировано в Минюсте России 31.05.2021 N 63710) {КонсультантПлюс}">
        <w:r>
          <w:rPr>
            <w:sz w:val="20"/>
            <w:color w:val="0000ff"/>
          </w:rPr>
          <w:t xml:space="preserve">Предостережение</w:t>
        </w:r>
      </w:hyperlink>
      <w:r>
        <w:rPr>
          <w:sz w:val="20"/>
        </w:rPr>
        <w:t xml:space="preserve"> о недопустимости нарушения обязательных требований составляется в соответствии с типовой формой, утвержденной приказом Минэкономразвития России от 31 марта 2021 года N 151.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Контролируемым лицом, получившим предостережение, могут быть направлены возражения на бумажном носителе почтовым отправлением, либо в виде электронного документа, подписанного усиленной квалифицированной электронной подписью, либо иными указанными в предостережении способами в течение 10 рабочих дней с момента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Возражение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юридического лица, фамилию, имя, отчество (при наличии) индивидуального предпринимателя, сведения о месте нахождения,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дату и номер предостережения, направленного в адрес контролируемого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контролируемое лицо вправе приложить к возражению документы, подтверждающие обоснованность такого возражения, или их заверенные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в возражении одного из указанных в настоящем пункте условий возражение возвращается заявителю без рассмотрения с указанием причин невозможности рассмотрения и разъяснением порядка надлежащего обращения.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Комитет рассматривает поступившие возражения на предостережение и по итогам их рассмотрения направляет ответ контролируемому лицу в течение 20 рабочих дней со дня получения возражений.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возражения Комитет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удовлетворяет возражение в форме отмены объявленного предостережения;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отказывает в удовлетворении возражения.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Не позднее дня, следующего за днем принятия решения, указанного в </w:t>
      </w:r>
      <w:hyperlink w:history="0" w:anchor="P140" w:tooltip="3.4.3. Комитет рассматривает поступившие возражения на предостережение и по итогам их рассмотрения направляет ответ контролируемому лицу в течение 20 рабочих дней со дня получения возражений.">
        <w:r>
          <w:rPr>
            <w:sz w:val="20"/>
            <w:color w:val="0000ff"/>
          </w:rPr>
          <w:t xml:space="preserve">пункте 3.4.3</w:t>
        </w:r>
      </w:hyperlink>
      <w:r>
        <w:rPr>
          <w:sz w:val="20"/>
        </w:rPr>
        <w:t xml:space="preserve"> настоящего Положения, контролируемому лицу, подавшему возражение, в письменной форме и по его желанию в электронной форме направляется мотивированный ответ о результатах рассмотрения возражения.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Повторное направление возражения по тем же основаниям не допускается. Поступившее в Комитет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Консультирование контролируемых лиц и их представителей проводится по обращениям контролируемых лиц и их представителей по вопросам, связанным с организацией и осуществлением государственного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Должностные лица Комитета проводят консультирование по следующим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разъяснение положений нормативных правовых актов, содержащих обязательные требования, оценка соблюдения которых осуществляется в рамках регионального контроля, внесенных в них изменений, а также положений о сроках и порядке вступления их в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наиболее часто встречающиеся случаи нарушения обязательных требований; соблюдение обязательных требований, последствия нарушения которых влекут угрозу охраняемым законом ценностям;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Ленинградской области от 02.05.2023 N 286 &quot;О внесении изменений в постановление Правительства Ленинградской области от 30 сентября 2021 года N 626 &quot;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, ключевого показателя и его целевых значений, индикативных показателей регионального государственного контроля (надзора) в области розничной продажи алкого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02.05.2023 N 286)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необходимых организационных и(или) технических мероприятиях, которые должны реализовать контролируемые лица для соблюдения обязательных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особенности осуществления регионального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Консультирование осуществляется по телефону, посредством видеоконференцсвязи либо в ходе проведения профилактических мероприятий, контрольных (надзорных)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Консультирование в письменной форме осуществляется в сроки, установленные Федеральным </w:t>
      </w:r>
      <w:hyperlink w:history="0" r:id="rId31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мая 2006 года N 59-ФЗ "О порядке рассмотрения обращений граждан Российской Федерации",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контролируемым лицом представлен письменный запрос о предоставлении письменного ответа по вопросам консультирования;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 время консультирования предоставить ответ на поставленные вопросы невозможно;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ответ на поставленные вопросы требует дополнительного запроса сведений от иных органов власти или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Если поставленные в ходе консультирования вопросы не относятся к региональному контролю, даются необходимые разъяснения по обращению в соответствующие органы государственной власти или к соответствующим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Комитета письменного разъяснения, подписанного заместителем Председателя Правительства Ленинградской области - председателем Комитета (заместителем председателя Комитета), без указания в таком разъяснении сведений, отнесенных к категории ограниченного доступа.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Обязательный профилактический визит проводится в соответствии с планом проведения профилактических визитов, утвержденным программой профилактики.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Ленинградской области от 02.05.2023 N 286 &quot;О внесении изменений в постановление Правительства Ленинградской области от 30 сентября 2021 года N 626 &quot;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, ключевого показателя и его целевых значений, индикативных показателей регионального государственного контроля (надзора) в области розничной продажи алкого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02.05.2023 N 286)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Профилактический визит может быть проведен по обращению контролируемого лица с заявлением о необходимости проведения профилактического визита.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Ленинградской области от 02.05.2023 N 286 &quot;О внесении изменений в постановление Правительства Ленинградской области от 30 сентября 2021 года N 626 &quot;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, ключевого показателя и его целевых значений, индикативных показателей регионального государственного контроля (надзора) в области розничной продажи алкого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02.05.2023 N 286)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Обязательные профилактические визиты проводятся в отношении лицензиатов, приступающих к осуществлению деятельности в области розничной продажи алкогольной и спиртосодержащей продукции, розничной продажи алкогольной продукции при оказании услуг общественного питания, в течение одного года с момента начала такой деятельности.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Постановление Правительства Ленинградской области от 02.05.2023 N 286 &quot;О внесении изменений в постановление Правительства Ленинградской области от 30 сентября 2021 года N 626 &quot;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, ключевого показателя и его целевых значений, индикативных показателей регионального государственного контроля (надзора) в области розничной продажи алкогол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02.05.2023 N 286)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Продолжительность проведения обязательного профилактического визита не может превышать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По результатам обязательного профилактического визита должностным лицом Комитета, его проводившим, составляется акт по форме, утвержденной правовым актом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составляется не позднее двух рабочих дней со дня проведения обязательного профилактического визита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акту прилагаются связанные с результатами профилактического визита материалы и документы или их копии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экземпляр акта обязательного профилактического визита направляется контролируемому лицу.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Осуществление регионального государственного</w:t>
      </w:r>
    </w:p>
    <w:p>
      <w:pPr>
        <w:pStyle w:val="2"/>
        <w:jc w:val="center"/>
      </w:pPr>
      <w:r>
        <w:rPr>
          <w:sz w:val="20"/>
        </w:rPr>
        <w:t xml:space="preserve">контроля (надзора)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Региональный контроль осуществляется посредством проведения следующих контрольных (надзорных) мероприятий:</w:t>
      </w:r>
    </w:p>
    <w:bookmarkStart w:id="176" w:name="P176"/>
    <w:bookmarkEnd w:id="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наблюдение за соблюдением обязательных требований;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выездное обследование;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документарная проверка;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выездная проверка;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контрольная закупка;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инспекционный визит.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регионального государственного контроля плановые контрольные (надзорные) мероприятия не проводятся.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Постановление Правительства Ленинградской области от 02.05.2023 N 286 &quot;О внесении изменений в постановление Правительства Ленинградской области от 30 сентября 2021 года N 626 &quot;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, ключевого показателя и его целевых значений, индикативных показателей регионального государственного контроля (надзора) в области розничной продажи алкогол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02.05.2023 N 286)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контрольные (надзорные) мероприятия проводятся по основаниям, предусмотренным </w:t>
      </w:r>
      <w:hyperlink w:history="0" r:id="rId36" w:tooltip="Федеральный закон от 31.07.2020 N 248-ФЗ (ред. от 03.04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37" w:tooltip="Федеральный закон от 31.07.2020 N 248-ФЗ (ред. от 03.04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- </w:t>
      </w:r>
      <w:hyperlink w:history="0" r:id="rId38" w:tooltip="Федеральный закон от 31.07.2020 N 248-ФЗ (ред. от 03.04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5 части 1 статьи 57</w:t>
        </w:r>
      </w:hyperlink>
      <w:r>
        <w:rPr>
          <w:sz w:val="20"/>
        </w:rPr>
        <w:t xml:space="preserve"> Федерального закона N 248-ФЗ.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Постановление Правительства Ленинградской области от 02.05.2023 N 286 &quot;О внесении изменений в постановление Правительства Ленинградской области от 30 сентября 2021 года N 626 &quot;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, ключевого показателя и его целевых значений, индикативных показателей регионального государственного контроля (надзора) в области розничной продажи алкогол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02.05.2023 N 286)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Контрольные (надзорные) мероприятия проводятся должностными лицами Комитета в порядке, предусмотренном </w:t>
      </w:r>
      <w:hyperlink w:history="0" r:id="rId40" w:tooltip="Федеральный закон от 31.07.2020 N 248-ФЗ (ред. от 03.04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главой 13</w:t>
        </w:r>
      </w:hyperlink>
      <w:r>
        <w:rPr>
          <w:sz w:val="20"/>
        </w:rPr>
        <w:t xml:space="preserve"> Федерального закона N 248-ФЗ.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Контрольные (надзорные) мероприятия, указанные в </w:t>
      </w:r>
      <w:hyperlink w:history="0" w:anchor="P176" w:tooltip="а) наблюдение за соблюдением обязательных требований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77" w:tooltip="б) выездное обследование;">
        <w:r>
          <w:rPr>
            <w:sz w:val="20"/>
            <w:color w:val="0000ff"/>
          </w:rPr>
          <w:t xml:space="preserve">"б" пункта 4.1</w:t>
        </w:r>
      </w:hyperlink>
      <w:r>
        <w:rPr>
          <w:sz w:val="20"/>
        </w:rPr>
        <w:t xml:space="preserve"> настоящего Положения, проводятся без взаимодействия с контролируемым лицом на основании заданий должностных лиц Комитета, указанных в </w:t>
      </w:r>
      <w:hyperlink w:history="0" w:anchor="P72" w:tooltip="1.5. Должностными лицами, уполномоченными на принятие решений о проведении контрольных (надзорных) мероприятий, являются: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настоящего Положения (далее - задания).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оформления заданий, а также порядок оформления результатов контрольных (надзорных) мероприятий без взаимодействия с контролируемым лицом, в том числе форма акта, устанавливаются правовым актом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Оценка соблюдения лицензионных требований контролируемыми лицами, имеющими лицензию на розничную продажу алкогольной продукции, розничную продажу алкогольной продукции при оказании услуг общественного питания, осуществляется в соответствии с Федеральным </w:t>
      </w:r>
      <w:hyperlink w:history="0" r:id="rId41" w:tooltip="Федеральный закон от 31.07.2020 N 248-ФЗ (ред. от 03.04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248-ФЗ, с учетом особенностей, установленных Федеральным </w:t>
      </w:r>
      <w:hyperlink w:history="0" r:id="rId42" w:tooltip="Федеральный закон от 22.11.1995 N 171-ФЗ (ред. от 28.04.2023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171-ФЗ, и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Для проведения контрольного (надзорного) мероприятия, предусматривающего взаимодействие с контролируемым лицом, Комитетом принимается решение о проведении контрольного (надзорного) мероприятия, которое подписывается заместителем Председателя Правительства Ленинградской области - председателем Комитета (заместителем председателя Комитета).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Комитета о проведении контрольного (надзорного) мероприятия разрабатывается в соответствии с типовой формой решения о проведении соответствующего контрольного (надзорного) мероприятия, утвержденной </w:t>
      </w:r>
      <w:hyperlink w:history="0" r:id="rId43" w:tooltip="Приказ Минэкономразвития России от 31.03.2021 N 151 (ред. от 27.10.2021) &quot;О типовых формах документов, используемых контрольным (надзорным) органом&quot; (Зарегистрировано в Минюсте России 31.05.2021 N 637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России от 31 марта 2021 года N 151.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контрольных (надзорных) мероприятиях размещается в едином реестре контрольных (надзорных)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При проведении контрольных (надзорных) мероприятий, указанных в </w:t>
      </w:r>
      <w:hyperlink w:history="0" w:anchor="P176" w:tooltip="а) наблюдение за соблюдением обязательных требований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177" w:tooltip="б) выездное обследование;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, </w:t>
      </w:r>
      <w:hyperlink w:history="0" w:anchor="P179" w:tooltip="г) выездная проверка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- </w:t>
      </w:r>
      <w:hyperlink w:history="0" w:anchor="P181" w:tooltip="е) инспекционный визит.">
        <w:r>
          <w:rPr>
            <w:sz w:val="20"/>
            <w:color w:val="0000ff"/>
          </w:rPr>
          <w:t xml:space="preserve">"е" пункта 4.1</w:t>
        </w:r>
      </w:hyperlink>
      <w:r>
        <w:rPr>
          <w:sz w:val="20"/>
        </w:rPr>
        <w:t xml:space="preserve"> настоящего Положения, в целях фиксации доказательств нарушений обязательных требований должностными лицами Комитета могут использоваться фотосъемка, аудио- и видеозапись.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4.6.1. В обязательном порядке фото- и видеофиксация доказательств нарушения обязательных требований осуществляются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осмотра в ходе выездной проверки в отсутствие контролируемого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выездной проверки, в ходе которой осуществлялись препятствия в ее проведении и совершении контрольных (надзорных)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4.6.2. 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При осуществлении аудио- и видеозаписи в начале и конце записи должностным лицом делается уведомление о дате, месте, времени начала и окончания осуществления записи.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(надзорного)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Индивидуальный предприниматель, являющийся контролируемым лицом, вправе представить в Комитет документально подтвержденную информацию о невозможности присутствия при проведении контрольного (надзорного) мероприятия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заболевания, связанного с утратой 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препятствия, возникшего в результате действия непреодолимой силы.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указанной информации проведение контрольного (надзорного) мероприятия переносится Комитетом на срок, необходимый для устранения обстоятельств, послуживших поводом для данного обращения индивидуального предпринимателя.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ходе проведения документарной проверки осуществляются следующие контрольные (надзорные)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письменных объяснений;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истребование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В ходе проведения выездной проверки осуществляются следующие контрольные (надзорные)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письменных объяснений;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истребование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инструментальное обследование.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инструментального обследования должностное лицо использует специальное оборудование и технические приборы, соответствующие требованиям </w:t>
      </w:r>
      <w:hyperlink w:history="0" r:id="rId44" w:tooltip="Федеральный закон от 31.07.2020 N 248-ФЗ (ред. от 03.04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статьи 82</w:t>
        </w:r>
      </w:hyperlink>
      <w:r>
        <w:rPr>
          <w:sz w:val="20"/>
        </w:rPr>
        <w:t xml:space="preserve"> Федерального закона N 248-ФЗ, в том числе измерительные приборы и приборы определения подлинности федеральных специальных марок и акцизных марок.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ходе проведения контрольной закупки осуществляются следующие контрольные (надзорные)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эксперимент.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4.10.1. Эксперимент заключается в использовании тест-ситуации: контрольного (надзорного) действия по созданию должностным лицом ситуации, в ходе которой возможно оценить соблюдение контролируемым лицом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Эксперимент проводится должностным лицом Комитета по месту нахождения (осуществления деятельности) контролируемого лица (его обособленных подразделений) непосредственно в ходе проведения контрольного (надзорного)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В ходе инспекционного визита осуществляются следующие контрольные (надзорные)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письменных объяснений;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истребование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инструментальное обследование.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составляется в соответствии с типовой формой акта проведения соответствующего контрольного (надзорного) мероприятия, утвержденной </w:t>
      </w:r>
      <w:hyperlink w:history="0" r:id="rId45" w:tooltip="Приказ Минэкономразвития России от 31.03.2021 N 151 (ред. от 27.10.2021) &quot;О типовых формах документов, используемых контрольным (надзорным) органом&quot; (Зарегистрировано в Минюсте России 31.05.2021 N 637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России от 31 марта 2021 года N 151.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порядок подачи жалобы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Обжалование решений Комитета (его должностных лиц), действий (бездействия) должностных лиц Комитета осуществляется в досудебном порядке в соответствии с положениями </w:t>
      </w:r>
      <w:hyperlink w:history="0" r:id="rId46" w:tooltip="Федеральный закон от 31.07.2020 N 248-ФЗ (ред. от 03.04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статей 40</w:t>
        </w:r>
      </w:hyperlink>
      <w:r>
        <w:rPr>
          <w:sz w:val="20"/>
        </w:rPr>
        <w:t xml:space="preserve"> - </w:t>
      </w:r>
      <w:hyperlink w:history="0" r:id="rId47" w:tooltip="Федеральный закон от 31.07.2020 N 248-ФЗ (ред. от 03.04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43</w:t>
        </w:r>
      </w:hyperlink>
      <w:r>
        <w:rPr>
          <w:sz w:val="20"/>
        </w:rPr>
        <w:t xml:space="preserve"> Федерального закона N 248-ФЗ.</w:t>
      </w:r>
    </w:p>
    <w:bookmarkStart w:id="232" w:name="P232"/>
    <w:bookmarkEnd w:id="2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Жалоба на действия (бездействие) должностных лиц Комитета рассматривается заместителем председателя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решение Комитета, действия (бездействие) заместителя председателя Комитета рассматривается заместителем Председателя Правительства Ленинградской области - председателем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Жалоба рассматривается в течение 20 рабочих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исключительных случаях, связанных с необходимостью истребования документов и материалов, проведения исследований, экспертиз, расследований, срок рассмотрения жалобы может быть продлен заместителем Председателя Правительства Ленинградской области - председателем Комитета (заместителем председателя Комитета) не более чем на 20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</w:t>
      </w:r>
      <w:hyperlink w:history="0" w:anchor="P232" w:tooltip="5.2. Жалоба на действия (бездействие) должностных лиц Комитета рассматривается заместителем председателя Комитета.">
        <w:r>
          <w:rPr>
            <w:sz w:val="20"/>
            <w:color w:val="0000ff"/>
          </w:rPr>
          <w:t xml:space="preserve">пунктом 5.2</w:t>
        </w:r>
      </w:hyperlink>
      <w:r>
        <w:rPr>
          <w:sz w:val="20"/>
        </w:rPr>
        <w:t xml:space="preserve"> настоящего Положения, без использования единого портала государственных и муниципальных услуг и(или) Портала государственных и муниципальных услуг Ленинградской области с учетом требований законодательства Российской Федерации о государственной и иной охраняемой законом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</w:t>
      </w:r>
      <w:hyperlink w:history="0" r:id="rId48" w:tooltip="Федеральный закон от 31.07.2020 N 248-ФЗ (ред. от 03.04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статьей 43</w:t>
        </w:r>
      </w:hyperlink>
      <w:r>
        <w:rPr>
          <w:sz w:val="20"/>
        </w:rPr>
        <w:t xml:space="preserve"> Федерального закона N 248-ФЗ, с учетом требований законодательства Российской Федерации о государственной и иной охраняемой законом тайне.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Положению...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46" w:name="P246"/>
    <w:bookmarkEnd w:id="24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ИНДИКАТОРОВ РИСКА НАРУШЕНИЯ ОБЯЗАТЕЛЬНЫХ ТРЕБОВАНИЙ</w:t>
      </w:r>
    </w:p>
    <w:p>
      <w:pPr>
        <w:pStyle w:val="2"/>
        <w:jc w:val="center"/>
      </w:pPr>
      <w:r>
        <w:rPr>
          <w:sz w:val="20"/>
        </w:rPr>
        <w:t xml:space="preserve">В ОБЛАСТИ РОЗНИЧНОЙ ПРОДАЖИ АЛКОГОЛЬНОЙ</w:t>
      </w:r>
    </w:p>
    <w:p>
      <w:pPr>
        <w:pStyle w:val="2"/>
        <w:jc w:val="center"/>
      </w:pPr>
      <w:r>
        <w:rPr>
          <w:sz w:val="20"/>
        </w:rPr>
        <w:t xml:space="preserve">И СПИРТОСОДЕРЖАЩЕЙ ПРОДУКЦИИ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9" w:tooltip="Постановление Правительства Ленинградской области от 02.05.2023 N 286 &quot;О внесении изменений в постановление Правительства Ленинградской области от 30 сентября 2021 года N 626 &quot;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, ключевого показателя и его целевых значений, индикативных показателей регионального государственного контроля (надзора) в области розничной продажи алкогол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02.05.2023 N 286)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Индикаторами риска нарушения обязательных требований в области розничной продажи алкогольной и спиртосодержащей продукции, используемыми при осуществлении регионального государственного контроля (надзора) в области розничной продажи алкогольной и спиртосодержащей продукции, является наличие в Комитете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 отсутствии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- ЕГАИС) зафиксированной информации об объеме (обороте) контролируемым лицом алкогольной и спиртосодержащей продукции на протяжении более 90 календарных дней в совокупности в течение календарного года либо непрерывно в течение 30 календарных дней (рассматривается по итогам календарного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фиксации контролируемым лицом, имеющим лицензию на розничную продажу алкогольной продукции при оказании услуг общественного питания, в ЕГАИС информации об объеме розничной продажи алкогольной продукции по чекам через кассу.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30.09.2021 N 626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jc w:val="right"/>
      </w:pPr>
      <w:r>
        <w:rPr>
          <w:sz w:val="20"/>
        </w:rPr>
      </w:r>
    </w:p>
    <w:bookmarkStart w:id="268" w:name="P268"/>
    <w:bookmarkEnd w:id="268"/>
    <w:p>
      <w:pPr>
        <w:pStyle w:val="2"/>
        <w:jc w:val="center"/>
      </w:pPr>
      <w:r>
        <w:rPr>
          <w:sz w:val="20"/>
        </w:rPr>
        <w:t xml:space="preserve">КЛЮЧЕВОЙ ПОКАЗАТЕЛЬ</w:t>
      </w:r>
    </w:p>
    <w:p>
      <w:pPr>
        <w:pStyle w:val="2"/>
        <w:jc w:val="center"/>
      </w:pPr>
      <w:r>
        <w:rPr>
          <w:sz w:val="20"/>
        </w:rPr>
        <w:t xml:space="preserve">РЕГИОНАЛЬНОГО ГОСУДАРСТВЕННОГО КОНТРОЛЯ (НАДЗОРА) В ОБЛАСТИ</w:t>
      </w:r>
    </w:p>
    <w:p>
      <w:pPr>
        <w:pStyle w:val="2"/>
        <w:jc w:val="center"/>
      </w:pPr>
      <w:r>
        <w:rPr>
          <w:sz w:val="20"/>
        </w:rPr>
        <w:t xml:space="preserve">РОЗНИЧНОЙ ПРОДАЖИ АЛКОГОЛЬНОЙ И СПИРТОСОДЕРЖАЩЕЙ ПРОДУКЦИИ</w:t>
      </w:r>
    </w:p>
    <w:p>
      <w:pPr>
        <w:pStyle w:val="2"/>
        <w:jc w:val="center"/>
      </w:pPr>
      <w:r>
        <w:rPr>
          <w:sz w:val="20"/>
        </w:rPr>
        <w:t xml:space="preserve">НА ТЕРРИТОРИИ ЛЕНИНГРАДСКОЙ ОБЛАСТИ И ЕГО ЦЕЛЕВОЕ ЗНАЧЕНИЕ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50" w:tooltip="Постановление Правительства Ленинградской области от 22.02.2022 N 107 &quot;О внесении изменений в постановление Правительства Ленинградской области от 30 сентября 2021 года N 626 &quot;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 и признании утратившим силу постановления Правительства Ленинградской области от 11 октября 2019 года N 461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22.02.2022 N 107)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2267"/>
        <w:gridCol w:w="3855"/>
        <w:gridCol w:w="737"/>
        <w:gridCol w:w="680"/>
        <w:gridCol w:w="680"/>
      </w:tblGrid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показателя</w:t>
            </w:r>
          </w:p>
        </w:tc>
        <w:tc>
          <w:tcPr>
            <w:tcW w:w="22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38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расчета</w:t>
            </w:r>
          </w:p>
        </w:tc>
        <w:tc>
          <w:tcPr>
            <w:gridSpan w:val="3"/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Целевое значение (в литрах)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А.3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разницы между объемом потребления алкогольной продукции на душу населения и объемом легальных розничных продаж алкогольной продукции на душу населения (в литрах)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 = Vпотр. - Vрозн.,</w:t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Vпотр. - объем потребления алкогольной и спиртосодержащей продукции на душу населения в перерасчете на безводный (100-процентный) спирт (в литрах);</w:t>
            </w:r>
          </w:p>
          <w:p>
            <w:pPr>
              <w:pStyle w:val="0"/>
            </w:pPr>
            <w:r>
              <w:rPr>
                <w:sz w:val="20"/>
              </w:rPr>
              <w:t xml:space="preserve">Vрозн. - объем розничных продаж алкогольной и спиртосодержащей продукции на душу населения в перерасчете на безводный (100-процентный) спирт (в литрах)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 1,6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 1,5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 1,4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30.09.2021 N 626</w:t>
      </w:r>
    </w:p>
    <w:p>
      <w:pPr>
        <w:pStyle w:val="0"/>
        <w:jc w:val="right"/>
      </w:pPr>
      <w:r>
        <w:rPr>
          <w:sz w:val="20"/>
        </w:rPr>
        <w:t xml:space="preserve">(приложение 3)</w:t>
      </w:r>
    </w:p>
    <w:p>
      <w:pPr>
        <w:pStyle w:val="0"/>
        <w:jc w:val="right"/>
      </w:pPr>
      <w:r>
        <w:rPr>
          <w:sz w:val="20"/>
        </w:rPr>
      </w:r>
    </w:p>
    <w:bookmarkStart w:id="303" w:name="P303"/>
    <w:bookmarkEnd w:id="303"/>
    <w:p>
      <w:pPr>
        <w:pStyle w:val="2"/>
        <w:jc w:val="center"/>
      </w:pPr>
      <w:r>
        <w:rPr>
          <w:sz w:val="20"/>
        </w:rPr>
        <w:t xml:space="preserve">ИНДИКАТИВНЫЕ ПОКАЗАТЕЛИ</w:t>
      </w:r>
    </w:p>
    <w:p>
      <w:pPr>
        <w:pStyle w:val="2"/>
        <w:jc w:val="center"/>
      </w:pPr>
      <w:r>
        <w:rPr>
          <w:sz w:val="20"/>
        </w:rPr>
        <w:t xml:space="preserve">РЕГИОНАЛЬНОГО ГОСУДАРСТВЕННОГО КОНТРОЛЯ (НАДЗОРА)</w:t>
      </w:r>
    </w:p>
    <w:p>
      <w:pPr>
        <w:pStyle w:val="2"/>
        <w:jc w:val="center"/>
      </w:pPr>
      <w:r>
        <w:rPr>
          <w:sz w:val="20"/>
        </w:rPr>
        <w:t xml:space="preserve">В ОБЛАСТИ РОЗНИЧНОЙ ПРОДАЖИ АЛКОГОЛЬНОЙ И СПИРТОСОДЕРЖАЩЕЙ</w:t>
      </w:r>
    </w:p>
    <w:p>
      <w:pPr>
        <w:pStyle w:val="2"/>
        <w:jc w:val="center"/>
      </w:pPr>
      <w:r>
        <w:rPr>
          <w:sz w:val="20"/>
        </w:rPr>
        <w:t xml:space="preserve">ПРОДУКЦИИ НА ТЕРРИТОРИИ 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(введены </w:t>
            </w:r>
            <w:hyperlink w:history="0" r:id="rId51" w:tooltip="Постановление Правительства Ленинградской области от 22.02.2022 N 107 &quot;О внесении изменений в постановление Правительства Ленинградской области от 30 сентября 2021 года N 626 &quot;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 и признании утратившим силу постановления Правительства Ленинградской области от 11 октября 2019 года N 461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22.02.2022 N 107)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Количество внеплановых контрольных (надзорных) мероприятий, проведенных за отчетный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Общее количество контрольных (надзорных) мероприятий с взаимодействием, проведенных за отчетный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Количество контрольных (надзорных) мероприятий с взаимодействием по каждому виду контрольных (надзорных) мероприятий, проведенных за отчетный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Количество обязательных профилактических визитов, проведенных за отчетный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Количество предостережений о недопустимости нарушения обязательных требований, объявленных за отчетный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Количество направленных в органы прокуратуры заявлений о согласовании проведения контрольных (надзорных) мероприятий за отчетный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Общее количество учтенных объектов контроля на конец отчетного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Количество учтенных объектов контроля, отнесенных к категориям риска, по каждой из категорий риска, на конец отчетного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Количество учтенных контролируемых лиц на конец отчетного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Общее количество жалоб, поданных контролируемыми лицами в досудебном порядке за отчетный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(бездействия) должностных лиц контрольных (надзорных) органов недействительными, за отчетный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Количество исковых заявлений об оспаривании решений, действий (бездействия) должностных лиц контрольных (надзорных) органов, направленных контролируемыми лицами в судебном порядке, за отчетный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Количество исковых заявлений об оспаривании решений, действий (бездействия)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30.09.2021 N 626</w:t>
            <w:br/>
            <w:t>(ред. от 02.05.2023)</w:t>
            <w:br/>
            <w:t>"Об утверждении Положения о 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3F0F9A0E11C158234E6962221CA5DB47B543A6038581F0636E78762B428240FAD19ED4F225FA9A1A75DB682EC8FB219F8576D84B84F47F032P1G" TargetMode = "External"/>
	<Relationship Id="rId8" Type="http://schemas.openxmlformats.org/officeDocument/2006/relationships/hyperlink" Target="consultantplus://offline/ref=93F0F9A0E11C158234E6962221CA5DB47B55306132541F0636E78762B428240FAD19ED4F225FA9A1A75DB682EC8FB219F8576D84B84F47F032P1G" TargetMode = "External"/>
	<Relationship Id="rId9" Type="http://schemas.openxmlformats.org/officeDocument/2006/relationships/hyperlink" Target="consultantplus://offline/ref=93F0F9A0E11C158234E6962221CA5DB47B5730613D531F0636E78762B428240FAD19ED4F225FA9A1A75DB682EC8FB219F8576D84B84F47F032P1G" TargetMode = "External"/>
	<Relationship Id="rId10" Type="http://schemas.openxmlformats.org/officeDocument/2006/relationships/hyperlink" Target="consultantplus://offline/ref=93F0F9A0E11C158234E6893334CA5DB47D5435623A501F0636E78762B428240FAD19ED4F215CAAAAF607A686A5DBBC06FB4E7381A64F34P4G" TargetMode = "External"/>
	<Relationship Id="rId11" Type="http://schemas.openxmlformats.org/officeDocument/2006/relationships/hyperlink" Target="consultantplus://offline/ref=93F0F9A0E11C158234E6893334CA5DB47D5430673F561F0636E78762B428240FAD19ED4F225FA9A9A55DB682EC8FB219F8576D84B84F47F032P1G" TargetMode = "External"/>
	<Relationship Id="rId12" Type="http://schemas.openxmlformats.org/officeDocument/2006/relationships/hyperlink" Target="consultantplus://offline/ref=93F0F9A0E11C158234E6962221CA5DB47B55306132541F0636E78762B428240FAD19ED4F225FA9A0A15DB682EC8FB219F8576D84B84F47F032P1G" TargetMode = "External"/>
	<Relationship Id="rId13" Type="http://schemas.openxmlformats.org/officeDocument/2006/relationships/hyperlink" Target="consultantplus://offline/ref=93F0F9A0E11C158234E6962221CA5DB47B55306132541F0636E78762B428240FAD19ED4F225FA9A0A75DB682EC8FB219F8576D84B84F47F032P1G" TargetMode = "External"/>
	<Relationship Id="rId14" Type="http://schemas.openxmlformats.org/officeDocument/2006/relationships/hyperlink" Target="consultantplus://offline/ref=93F0F9A0E11C158234E6962221CA5DB47B55306132541F0636E78762B428240FAD19ED4F225FA9A0A55DB682EC8FB219F8576D84B84F47F032P1G" TargetMode = "External"/>
	<Relationship Id="rId15" Type="http://schemas.openxmlformats.org/officeDocument/2006/relationships/hyperlink" Target="consultantplus://offline/ref=93F0F9A0E11C158234E6962221CA5DB47B51346939581F0636E78762B428240FBF19B543235CB7A1A548E0D3AA3DP9G" TargetMode = "External"/>
	<Relationship Id="rId16" Type="http://schemas.openxmlformats.org/officeDocument/2006/relationships/hyperlink" Target="consultantplus://offline/ref=93F0F9A0E11C158234E6962221CA5DB47B543A6038581F0636E78762B428240FAD19ED4F225FA9A1A75DB682EC8FB219F8576D84B84F47F032P1G" TargetMode = "External"/>
	<Relationship Id="rId17" Type="http://schemas.openxmlformats.org/officeDocument/2006/relationships/hyperlink" Target="consultantplus://offline/ref=93F0F9A0E11C158234E6962221CA5DB47B55306132541F0636E78762B428240FAD19ED4F225FA9A0AA5DB682EC8FB219F8576D84B84F47F032P1G" TargetMode = "External"/>
	<Relationship Id="rId18" Type="http://schemas.openxmlformats.org/officeDocument/2006/relationships/hyperlink" Target="consultantplus://offline/ref=93F0F9A0E11C158234E6962221CA5DB47B5730613D531F0636E78762B428240FAD19ED4F225FA9A1A75DB682EC8FB219F8576D84B84F47F032P1G" TargetMode = "External"/>
	<Relationship Id="rId19" Type="http://schemas.openxmlformats.org/officeDocument/2006/relationships/hyperlink" Target="consultantplus://offline/ref=93F0F9A0E11C158234E6893334CA5DB47D5435623A501F0636E78762B428240FAD19ED4F225FA1A0A15DB682EC8FB219F8576D84B84F47F032P1G" TargetMode = "External"/>
	<Relationship Id="rId20" Type="http://schemas.openxmlformats.org/officeDocument/2006/relationships/hyperlink" Target="consultantplus://offline/ref=93F0F9A0E11C158234E6893334CA5DB47D5430673F561F0636E78762B428240FBF19B543235CB7A1A548E0D3AA3DP9G" TargetMode = "External"/>
	<Relationship Id="rId21" Type="http://schemas.openxmlformats.org/officeDocument/2006/relationships/hyperlink" Target="consultantplus://offline/ref=93F0F9A0E11C158234E6893334CA5DB47D5435623A501F0636E78762B428240FBF19B543235CB7A1A548E0D3AA3DP9G" TargetMode = "External"/>
	<Relationship Id="rId22" Type="http://schemas.openxmlformats.org/officeDocument/2006/relationships/hyperlink" Target="consultantplus://offline/ref=93F0F9A0E11C158234E6893334CA5DB47D5430673F561F0636E78762B428240FAD19ED4F225FAAA0A75DB682EC8FB219F8576D84B84F47F032P1G" TargetMode = "External"/>
	<Relationship Id="rId23" Type="http://schemas.openxmlformats.org/officeDocument/2006/relationships/hyperlink" Target="consultantplus://offline/ref=93F0F9A0E11C158234E6962221CA5DB47B5730613D531F0636E78762B428240FAD19ED4F225FA9A1A45DB682EC8FB219F8576D84B84F47F032P1G" TargetMode = "External"/>
	<Relationship Id="rId24" Type="http://schemas.openxmlformats.org/officeDocument/2006/relationships/hyperlink" Target="consultantplus://offline/ref=93F0F9A0E11C158234E6962221CA5DB47B5730613D531F0636E78762B428240FAD19ED4F225FA9A1AA5DB682EC8FB219F8576D84B84F47F032P1G" TargetMode = "External"/>
	<Relationship Id="rId25" Type="http://schemas.openxmlformats.org/officeDocument/2006/relationships/hyperlink" Target="consultantplus://offline/ref=93F0F9A0E11C158234E6893334CA5DB47D5430673F561F0636E78762B428240FBF19B543235CB7A1A548E0D3AA3DP9G" TargetMode = "External"/>
	<Relationship Id="rId26" Type="http://schemas.openxmlformats.org/officeDocument/2006/relationships/hyperlink" Target="consultantplus://offline/ref=93F0F9A0E11C158234E6962221CA5DB47B5730613D531F0636E78762B428240FAD19ED4F225FA9A0A25DB682EC8FB219F8576D84B84F47F032P1G" TargetMode = "External"/>
	<Relationship Id="rId27" Type="http://schemas.openxmlformats.org/officeDocument/2006/relationships/hyperlink" Target="consultantplus://offline/ref=93F0F9A0E11C158234E6962221CA5DB47B5730613D531F0636E78762B428240FAD19ED4F225FA9A0A35DB682EC8FB219F8576D84B84F47F032P1G" TargetMode = "External"/>
	<Relationship Id="rId28" Type="http://schemas.openxmlformats.org/officeDocument/2006/relationships/hyperlink" Target="consultantplus://offline/ref=93F0F9A0E11C158234E6962221CA5DB47B5730613D531F0636E78762B428240FAD19ED4F225FA9A0A05DB682EC8FB219F8576D84B84F47F032P1G" TargetMode = "External"/>
	<Relationship Id="rId29" Type="http://schemas.openxmlformats.org/officeDocument/2006/relationships/hyperlink" Target="consultantplus://offline/ref=93F0F9A0E11C158234E6893334CA5DB47D5030673D571F0636E78762B428240FAD19ED4F225FAEA7A05DB682EC8FB219F8576D84B84F47F032P1G" TargetMode = "External"/>
	<Relationship Id="rId30" Type="http://schemas.openxmlformats.org/officeDocument/2006/relationships/hyperlink" Target="consultantplus://offline/ref=93F0F9A0E11C158234E6962221CA5DB47B5730613D531F0636E78762B428240FAD19ED4F225FA9A0A15DB682EC8FB219F8576D84B84F47F032P1G" TargetMode = "External"/>
	<Relationship Id="rId31" Type="http://schemas.openxmlformats.org/officeDocument/2006/relationships/hyperlink" Target="consultantplus://offline/ref=93F0F9A0E11C158234E6893334CA5DB47A51376838501F0636E78762B428240FBF19B543235CB7A1A548E0D3AA3DP9G" TargetMode = "External"/>
	<Relationship Id="rId32" Type="http://schemas.openxmlformats.org/officeDocument/2006/relationships/hyperlink" Target="consultantplus://offline/ref=93F0F9A0E11C158234E6962221CA5DB47B5730613D531F0636E78762B428240FAD19ED4F225FA9A0A75DB682EC8FB219F8576D84B84F47F032P1G" TargetMode = "External"/>
	<Relationship Id="rId33" Type="http://schemas.openxmlformats.org/officeDocument/2006/relationships/hyperlink" Target="consultantplus://offline/ref=93F0F9A0E11C158234E6962221CA5DB47B5730613D531F0636E78762B428240FAD19ED4F225FA9A0A45DB682EC8FB219F8576D84B84F47F032P1G" TargetMode = "External"/>
	<Relationship Id="rId34" Type="http://schemas.openxmlformats.org/officeDocument/2006/relationships/hyperlink" Target="consultantplus://offline/ref=93F0F9A0E11C158234E6962221CA5DB47B5730613D531F0636E78762B428240FAD19ED4F225FA9A0A55DB682EC8FB219F8576D84B84F47F032P1G" TargetMode = "External"/>
	<Relationship Id="rId35" Type="http://schemas.openxmlformats.org/officeDocument/2006/relationships/hyperlink" Target="consultantplus://offline/ref=93F0F9A0E11C158234E6962221CA5DB47B5730613D531F0636E78762B428240FAD19ED4F225FA9A0AB5DB682EC8FB219F8576D84B84F47F032P1G" TargetMode = "External"/>
	<Relationship Id="rId36" Type="http://schemas.openxmlformats.org/officeDocument/2006/relationships/hyperlink" Target="consultantplus://offline/ref=93F0F9A0E11C158234E6893334CA5DB47D5430673F561F0636E78762B428240FAD19ED4F225FAFA2A65DB682EC8FB219F8576D84B84F47F032P1G" TargetMode = "External"/>
	<Relationship Id="rId37" Type="http://schemas.openxmlformats.org/officeDocument/2006/relationships/hyperlink" Target="consultantplus://offline/ref=93F0F9A0E11C158234E6893334CA5DB47D5430673F561F0636E78762B428240FAD19ED4F225FAFA2A45DB682EC8FB219F8576D84B84F47F032P1G" TargetMode = "External"/>
	<Relationship Id="rId38" Type="http://schemas.openxmlformats.org/officeDocument/2006/relationships/hyperlink" Target="consultantplus://offline/ref=93F0F9A0E11C158234E6893334CA5DB47D5430673F561F0636E78762B428240FAD19ED4F225FAFA2AA5DB682EC8FB219F8576D84B84F47F032P1G" TargetMode = "External"/>
	<Relationship Id="rId39" Type="http://schemas.openxmlformats.org/officeDocument/2006/relationships/hyperlink" Target="consultantplus://offline/ref=93F0F9A0E11C158234E6962221CA5DB47B5730613D531F0636E78762B428240FAD19ED4F225FA9A3A35DB682EC8FB219F8576D84B84F47F032P1G" TargetMode = "External"/>
	<Relationship Id="rId40" Type="http://schemas.openxmlformats.org/officeDocument/2006/relationships/hyperlink" Target="consultantplus://offline/ref=93F0F9A0E11C158234E6893334CA5DB47D5430673F561F0636E78762B428240FAD19ED4F225FAEA1A25DB682EC8FB219F8576D84B84F47F032P1G" TargetMode = "External"/>
	<Relationship Id="rId41" Type="http://schemas.openxmlformats.org/officeDocument/2006/relationships/hyperlink" Target="consultantplus://offline/ref=93F0F9A0E11C158234E6893334CA5DB47D5430673F561F0636E78762B428240FBF19B543235CB7A1A548E0D3AA3DP9G" TargetMode = "External"/>
	<Relationship Id="rId42" Type="http://schemas.openxmlformats.org/officeDocument/2006/relationships/hyperlink" Target="consultantplus://offline/ref=93F0F9A0E11C158234E6893334CA5DB47D5435623A501F0636E78762B428240FBF19B543235CB7A1A548E0D3AA3DP9G" TargetMode = "External"/>
	<Relationship Id="rId43" Type="http://schemas.openxmlformats.org/officeDocument/2006/relationships/hyperlink" Target="consultantplus://offline/ref=93F0F9A0E11C158234E6893334CA5DB47D5030673D571F0636E78762B428240FBF19B543235CB7A1A548E0D3AA3DP9G" TargetMode = "External"/>
	<Relationship Id="rId44" Type="http://schemas.openxmlformats.org/officeDocument/2006/relationships/hyperlink" Target="consultantplus://offline/ref=93F0F9A0E11C158234E6893334CA5DB47D5430673F561F0636E78762B428240FAD19ED4F225FA0A2A35DB682EC8FB219F8576D84B84F47F032P1G" TargetMode = "External"/>
	<Relationship Id="rId45" Type="http://schemas.openxmlformats.org/officeDocument/2006/relationships/hyperlink" Target="consultantplus://offline/ref=93F0F9A0E11C158234E6893334CA5DB47D5030673D571F0636E78762B428240FBF19B543235CB7A1A548E0D3AA3DP9G" TargetMode = "External"/>
	<Relationship Id="rId46" Type="http://schemas.openxmlformats.org/officeDocument/2006/relationships/hyperlink" Target="consultantplus://offline/ref=93F0F9A0E11C158234E6893334CA5DB47D5430673F561F0636E78762B428240FAD19ED4F225FADA3AA5DB682EC8FB219F8576D84B84F47F032P1G" TargetMode = "External"/>
	<Relationship Id="rId47" Type="http://schemas.openxmlformats.org/officeDocument/2006/relationships/hyperlink" Target="consultantplus://offline/ref=93F0F9A0E11C158234E6893334CA5DB47D5430673F561F0636E78762B428240FAD19ED4F225FADA7AA5DB682EC8FB219F8576D84B84F47F032P1G" TargetMode = "External"/>
	<Relationship Id="rId48" Type="http://schemas.openxmlformats.org/officeDocument/2006/relationships/hyperlink" Target="consultantplus://offline/ref=93F0F9A0E11C158234E6893334CA5DB47D5430673F561F0636E78762B428240FAD19ED4F225FADA7AA5DB682EC8FB219F8576D84B84F47F032P1G" TargetMode = "External"/>
	<Relationship Id="rId49" Type="http://schemas.openxmlformats.org/officeDocument/2006/relationships/hyperlink" Target="consultantplus://offline/ref=93F0F9A0E11C158234E6962221CA5DB47B5730613D531F0636E78762B428240FAD19ED4F225FA9A3A05DB682EC8FB219F8576D84B84F47F032P1G" TargetMode = "External"/>
	<Relationship Id="rId50" Type="http://schemas.openxmlformats.org/officeDocument/2006/relationships/hyperlink" Target="consultantplus://offline/ref=93F0F9A0E11C158234E6962221CA5DB47B55306132541F0636E78762B428240FAD19ED4F225FA9A0AB5DB682EC8FB219F8576D84B84F47F032P1G" TargetMode = "External"/>
	<Relationship Id="rId51" Type="http://schemas.openxmlformats.org/officeDocument/2006/relationships/hyperlink" Target="consultantplus://offline/ref=93F0F9A0E11C158234E6962221CA5DB47B55306132541F0636E78762B428240FAD19ED4F225FA9A2A45DB682EC8FB219F8576D84B84F47F032P1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30.09.2021 N 626
(ред. от 02.05.2023)
"Об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области, ключевого показателя и его целевых значений, индикативных показателей 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 и признании ут</dc:title>
  <dcterms:created xsi:type="dcterms:W3CDTF">2023-07-13T06:15:54Z</dcterms:created>
</cp:coreProperties>
</file>