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DA" w:rsidRDefault="00B755D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55DA" w:rsidRDefault="00B755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755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5DA" w:rsidRDefault="00B755DA">
            <w:pPr>
              <w:pStyle w:val="ConsPlusNormal"/>
              <w:outlineLvl w:val="0"/>
            </w:pPr>
            <w:r>
              <w:t>4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5DA" w:rsidRDefault="00B755DA">
            <w:pPr>
              <w:pStyle w:val="ConsPlusNormal"/>
              <w:jc w:val="right"/>
              <w:outlineLvl w:val="0"/>
            </w:pPr>
            <w:r>
              <w:t>N 68</w:t>
            </w:r>
          </w:p>
        </w:tc>
      </w:tr>
    </w:tbl>
    <w:p w:rsidR="00B755DA" w:rsidRDefault="00B755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Title"/>
        <w:jc w:val="center"/>
      </w:pPr>
      <w:r>
        <w:t>УКАЗ</w:t>
      </w:r>
    </w:p>
    <w:p w:rsidR="00B755DA" w:rsidRDefault="00B755DA">
      <w:pPr>
        <w:pStyle w:val="ConsPlusTitle"/>
        <w:jc w:val="center"/>
      </w:pPr>
    </w:p>
    <w:p w:rsidR="00B755DA" w:rsidRDefault="00B755DA">
      <w:pPr>
        <w:pStyle w:val="ConsPlusTitle"/>
        <w:jc w:val="center"/>
      </w:pPr>
      <w:r>
        <w:t>ПРЕЗИДЕНТА РОССИЙСКОЙ ФЕДЕРАЦИИ</w:t>
      </w:r>
    </w:p>
    <w:p w:rsidR="00B755DA" w:rsidRDefault="00B755DA">
      <w:pPr>
        <w:pStyle w:val="ConsPlusTitle"/>
        <w:jc w:val="center"/>
      </w:pPr>
    </w:p>
    <w:p w:rsidR="00B755DA" w:rsidRDefault="00B755DA">
      <w:pPr>
        <w:pStyle w:val="ConsPlusTitle"/>
        <w:jc w:val="center"/>
      </w:pPr>
      <w:r>
        <w:t>ОБ ОЦЕНКЕ</w:t>
      </w:r>
    </w:p>
    <w:p w:rsidR="00B755DA" w:rsidRDefault="00B755DA">
      <w:pPr>
        <w:pStyle w:val="ConsPlusTitle"/>
        <w:jc w:val="center"/>
      </w:pPr>
      <w:r>
        <w:t>ЭФФЕКТИВНОСТИ ДЕЯТЕЛЬНОСТИ ВЫСШИХ ДОЛЖНОСТНЫХ ЛИЦ СУБЪЕКТОВ</w:t>
      </w:r>
    </w:p>
    <w:p w:rsidR="00B755DA" w:rsidRDefault="00B755DA">
      <w:pPr>
        <w:pStyle w:val="ConsPlusTitle"/>
        <w:jc w:val="center"/>
      </w:pPr>
      <w:r>
        <w:t>РОССИЙСКОЙ ФЕДЕРАЦИИ И ДЕЯТЕЛЬНОСТИ ИСПОЛНИТЕЛЬНЫХ ОРГАНОВ</w:t>
      </w:r>
    </w:p>
    <w:p w:rsidR="00B755DA" w:rsidRDefault="00B755DA">
      <w:pPr>
        <w:pStyle w:val="ConsPlusTitle"/>
        <w:jc w:val="center"/>
      </w:pPr>
      <w:r>
        <w:t>СУБЪЕКТОВ РОССИЙСКОЙ ФЕДЕРАЦИИ</w:t>
      </w:r>
    </w:p>
    <w:p w:rsidR="00B755DA" w:rsidRDefault="00B755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755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5DA" w:rsidRDefault="00B755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5DA" w:rsidRDefault="00B755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5DA" w:rsidRDefault="00B755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5DA" w:rsidRDefault="00B755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09.09.2022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5DA" w:rsidRDefault="00B755DA">
            <w:pPr>
              <w:pStyle w:val="ConsPlusNormal"/>
            </w:pPr>
          </w:p>
        </w:tc>
      </w:tr>
    </w:tbl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обеспечения проведения </w:t>
      </w:r>
      <w:hyperlink r:id="rId7">
        <w:r>
          <w:rPr>
            <w:color w:val="0000FF"/>
          </w:rPr>
          <w:t>оценки</w:t>
        </w:r>
      </w:hyperlink>
      <w:r>
        <w:t xml:space="preserve"> эффективности деятельности высших должностных лиц субъектов Российской Федерации</w:t>
      </w:r>
      <w:proofErr w:type="gramEnd"/>
      <w:r>
        <w:t xml:space="preserve"> и деятельности исполнительных органов субъектов Российской Федерации постановляю:</w:t>
      </w:r>
    </w:p>
    <w:p w:rsidR="00B755DA" w:rsidRDefault="00B755DA">
      <w:pPr>
        <w:pStyle w:val="ConsPlusNormal"/>
        <w:jc w:val="both"/>
      </w:pPr>
      <w:r>
        <w:t xml:space="preserve">(преамбула 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2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высших должностных лиц субъектов Российской Федерации</w:t>
      </w:r>
      <w:proofErr w:type="gramEnd"/>
      <w:r>
        <w:t xml:space="preserve"> и деятельности исполнительных органов субъектов Российской Федерации (далее - перечень).</w:t>
      </w:r>
    </w:p>
    <w:p w:rsidR="00B755DA" w:rsidRDefault="00B755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2. Администрации Президента Российской Федерации: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а) разработать и в месячный срок представить на утверждение Президента Российской Федерации методику расчета показателя, предусмотренного </w:t>
      </w:r>
      <w:hyperlink w:anchor="P60">
        <w:r>
          <w:rPr>
            <w:color w:val="0000FF"/>
          </w:rPr>
          <w:t>пунктом 1</w:t>
        </w:r>
      </w:hyperlink>
      <w:r>
        <w:t xml:space="preserve"> перечня;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60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3. Правительству Российской Федерации совместно с комиссиями Государственного Совета Российской Федерации по соответствующим направлениям: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а) в 2-месячный срок обеспечить утверждение или корректировку </w:t>
      </w:r>
      <w:hyperlink r:id="rId10">
        <w:r>
          <w:rPr>
            <w:color w:val="0000FF"/>
          </w:rPr>
          <w:t>методик</w:t>
        </w:r>
      </w:hyperlink>
      <w:r>
        <w:t xml:space="preserve"> расчета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на период до 2030 года включительно, в том числе на отчетный период (текущий год) и плановый период, составляющий два года, следующие за отчетным периодом;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б) до 1 июля 2022 г. утвердить правила распределения между субъектами Российской Федерации грантов в форме межбюджетных трансфертов на основе достигнутых ими за отчетный период (прошедший год) фактических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июля 2021 г. Президенту Российской Федерации предложения: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а) по рассмотрению с участием комиссий Государственного Совета Российской Федерации вопросов, связанных с обоснованием и при необходимости защитой планируемых на отчетный период (текущий год) и плановый период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, и достигнутых субъектами Российской Федерации за отчетный период (прошедший год) фактических значений (уровней) таких показателей;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lastRenderedPageBreak/>
        <w:t>б) по разработке правил распределения в 2021 году между субъектами Российской Федерации грантов в форме межбюджетных трансфертов на основе достигнутых в 2020 году результатов.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5. Правительству Российской Федерации подготавливать при участии комиссий Государственного Совета Российской Федерации по соответствующим направлениям и представлять Президенту Российской Федерации: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а) доклад о планируемых значениях (уровнях)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на отчетный период (текущий год) и плановый период - до 1 июля 2021 г., далее - ежегодно, до 1 мая;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б) доклад о достигнутых субъектами Российской Федерации за отчетный период (прошедший год) фактических значениях (уровнях)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- ежегодно, до 1 июня;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в) предложения по распределению между субъектами Российской Федерации грантов на основе достигнутых за отчетный период (прошедший год) фактических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, - ежегодно, до 1 июля.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6. Правительству Российской Федерации в 3-месячный срок привести свои акты в соответствие с настоящим Указом.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25 апреля 2019 г.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(Собрание законодательства Российской Федерации, 2019, N 17, ст. 2078).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jc w:val="right"/>
      </w:pPr>
      <w:r>
        <w:t>Президент</w:t>
      </w:r>
    </w:p>
    <w:p w:rsidR="00B755DA" w:rsidRDefault="00B755DA">
      <w:pPr>
        <w:pStyle w:val="ConsPlusNormal"/>
        <w:jc w:val="right"/>
      </w:pPr>
      <w:r>
        <w:t>Российской Федерации</w:t>
      </w:r>
    </w:p>
    <w:p w:rsidR="00B755DA" w:rsidRDefault="00B755DA">
      <w:pPr>
        <w:pStyle w:val="ConsPlusNormal"/>
        <w:jc w:val="right"/>
      </w:pPr>
      <w:r>
        <w:t>В.ПУТИН</w:t>
      </w:r>
    </w:p>
    <w:p w:rsidR="00B755DA" w:rsidRDefault="00B755DA">
      <w:pPr>
        <w:pStyle w:val="ConsPlusNormal"/>
      </w:pPr>
      <w:r>
        <w:t>Москва, Кремль</w:t>
      </w:r>
    </w:p>
    <w:p w:rsidR="00B755DA" w:rsidRDefault="00B755DA">
      <w:pPr>
        <w:pStyle w:val="ConsPlusNormal"/>
        <w:spacing w:before="220"/>
      </w:pPr>
      <w:r>
        <w:t>4 февраля 2021 года</w:t>
      </w:r>
    </w:p>
    <w:p w:rsidR="00B755DA" w:rsidRDefault="00B755DA">
      <w:pPr>
        <w:pStyle w:val="ConsPlusNormal"/>
        <w:spacing w:before="220"/>
      </w:pPr>
      <w:r>
        <w:t>N 68</w:t>
      </w: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jc w:val="right"/>
        <w:outlineLvl w:val="0"/>
      </w:pPr>
      <w:r>
        <w:t>Утвержден</w:t>
      </w:r>
    </w:p>
    <w:p w:rsidR="00B755DA" w:rsidRDefault="00B755DA">
      <w:pPr>
        <w:pStyle w:val="ConsPlusNormal"/>
        <w:jc w:val="right"/>
      </w:pPr>
      <w:r>
        <w:t>Указом Президента</w:t>
      </w:r>
    </w:p>
    <w:p w:rsidR="00B755DA" w:rsidRDefault="00B755DA">
      <w:pPr>
        <w:pStyle w:val="ConsPlusNormal"/>
        <w:jc w:val="right"/>
      </w:pPr>
      <w:r>
        <w:t>Российской Федерации</w:t>
      </w:r>
    </w:p>
    <w:p w:rsidR="00B755DA" w:rsidRDefault="00B755DA">
      <w:pPr>
        <w:pStyle w:val="ConsPlusNormal"/>
        <w:jc w:val="right"/>
      </w:pPr>
      <w:r>
        <w:t>от 4 февраля 2021 г. N 68</w:t>
      </w: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Title"/>
        <w:jc w:val="center"/>
      </w:pPr>
      <w:bookmarkStart w:id="0" w:name="P52"/>
      <w:bookmarkEnd w:id="0"/>
      <w:r>
        <w:t>ПЕРЕЧЕНЬ</w:t>
      </w:r>
    </w:p>
    <w:p w:rsidR="00B755DA" w:rsidRDefault="00B755DA">
      <w:pPr>
        <w:pStyle w:val="ConsPlusTitle"/>
        <w:jc w:val="center"/>
      </w:pPr>
      <w:r>
        <w:t>ПОКАЗАТЕЛЕЙ ДЛЯ ОЦЕНКИ ЭФФЕКТИВНОСТИ ДЕЯТЕЛЬНОСТИ</w:t>
      </w:r>
    </w:p>
    <w:p w:rsidR="00B755DA" w:rsidRDefault="00B755DA">
      <w:pPr>
        <w:pStyle w:val="ConsPlusTitle"/>
        <w:jc w:val="center"/>
      </w:pPr>
      <w:r>
        <w:t>ВЫСШИХ ДОЛЖНОСТНЫХ ЛИЦ СУБЪЕКТОВ РОССИЙСКОЙ ФЕДЕРАЦИИ</w:t>
      </w:r>
    </w:p>
    <w:p w:rsidR="00B755DA" w:rsidRDefault="00B755DA">
      <w:pPr>
        <w:pStyle w:val="ConsPlusTitle"/>
        <w:jc w:val="center"/>
      </w:pPr>
      <w:r>
        <w:t>И ДЕЯТЕЛЬНОСТИ ИСПОЛНИТЕЛЬНЫХ ОРГАНОВ СУБЪЕКТОВ</w:t>
      </w:r>
    </w:p>
    <w:p w:rsidR="00B755DA" w:rsidRDefault="00B755DA">
      <w:pPr>
        <w:pStyle w:val="ConsPlusTitle"/>
        <w:jc w:val="center"/>
      </w:pPr>
      <w:r>
        <w:t>РОССИЙСКОЙ ФЕДЕРАЦИИ</w:t>
      </w:r>
    </w:p>
    <w:p w:rsidR="00B755DA" w:rsidRDefault="00B755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755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5DA" w:rsidRDefault="00B755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5DA" w:rsidRDefault="00B755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5DA" w:rsidRDefault="00B755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5DA" w:rsidRDefault="00B755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09.09.2022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5DA" w:rsidRDefault="00B755DA">
            <w:pPr>
              <w:pStyle w:val="ConsPlusNormal"/>
            </w:pPr>
          </w:p>
        </w:tc>
      </w:tr>
    </w:tbl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ind w:firstLine="540"/>
        <w:jc w:val="both"/>
      </w:pPr>
      <w:bookmarkStart w:id="1" w:name="P60"/>
      <w:bookmarkEnd w:id="1"/>
      <w:r>
        <w:t xml:space="preserve">1. Доверие к власти (доверие к Президенту Российской Федерации, высшим должностным лицам субъектов Российской Федерации, уровень которого </w:t>
      </w:r>
      <w:proofErr w:type="gramStart"/>
      <w:r>
        <w:t>определяется</w:t>
      </w:r>
      <w:proofErr w:type="gramEnd"/>
      <w:r>
        <w:t xml:space="preserve">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Федерации).</w:t>
      </w:r>
    </w:p>
    <w:p w:rsidR="00B755DA" w:rsidRDefault="00B755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B755DA" w:rsidRDefault="00B755D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 Численность населения субъекта Российской Федерации.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3. Ожидаемая продолжительность жизни при рождении.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4. Уровень бедности.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5. Доля граждан, систематически занимающихся физической культурой и спортом.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6. Уровень образования.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7. Эффективность системы выявления, поддержки и развития способностей и талантов у детей и молодежи.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8. Доля граждан, занимающихся добровольческой (волонтерской) деятельностью.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9. Условия для воспитания гармонично развитой и социально ответственной личности.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10. Число посещений культурных мероприятий.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11. Количество семей, улучшивших жилищные условия.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12. Объем жилищного строительства.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13. Качество городской среды.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14. Доля дорожной сети в крупнейших городских агломерациях, соответствующая нормативам.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15. Качество окружающей среды.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16. Темп роста (индекс роста) реальной среднемесячной заработной платы.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17. Темп роста (индекс роста) реального среднедушевого денежного дохода населения.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>18.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B755DA" w:rsidRDefault="00B755DA">
      <w:pPr>
        <w:pStyle w:val="ConsPlusNormal"/>
        <w:spacing w:before="220"/>
        <w:ind w:firstLine="540"/>
        <w:jc w:val="both"/>
      </w:pPr>
      <w:r>
        <w:t xml:space="preserve">19. 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.</w:t>
      </w:r>
    </w:p>
    <w:p w:rsidR="00B755DA" w:rsidRDefault="00B755DA">
      <w:pPr>
        <w:pStyle w:val="ConsPlusNormal"/>
        <w:spacing w:before="220"/>
        <w:ind w:firstLine="540"/>
        <w:jc w:val="both"/>
      </w:pPr>
      <w:bookmarkStart w:id="3" w:name="P80"/>
      <w:bookmarkEnd w:id="3"/>
      <w:r>
        <w:t>20.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</w: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jc w:val="both"/>
      </w:pPr>
    </w:p>
    <w:p w:rsidR="00B755DA" w:rsidRDefault="00B755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91" w:rsidRDefault="00A91091">
      <w:bookmarkStart w:id="4" w:name="_GoBack"/>
      <w:bookmarkEnd w:id="4"/>
    </w:p>
    <w:sectPr w:rsidR="00A91091" w:rsidSect="00B755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DA"/>
    <w:rsid w:val="00A91091"/>
    <w:rsid w:val="00B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5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5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55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5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9FC4B2305C17884B1868069FEDA478ADA29C602EC646ECC14BD9AAA6C2BBF7D5174FE2630A2DC02B9CB78F7F4DB918A091C7661FC7BFBA9D5M" TargetMode="External"/><Relationship Id="rId13" Type="http://schemas.openxmlformats.org/officeDocument/2006/relationships/hyperlink" Target="consultantplus://offline/ref=51D9FC4B2305C17884B1868069FEDA478ADA29C602EC646ECC14BD9AAA6C2BBF7D5174FE2630A2DC04B9CB78F7F4DB918A091C7661FC7BFBA9D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9FC4B2305C17884B1868069FEDA478ADA2DC409EA646ECC14BD9AAA6C2BBF7D5174FE2630A6DC0BB9CB78F7F4DB918A091C7661FC7BFBA9D5M" TargetMode="External"/><Relationship Id="rId12" Type="http://schemas.openxmlformats.org/officeDocument/2006/relationships/hyperlink" Target="consultantplus://offline/ref=51D9FC4B2305C17884B1868069FEDA478ADA29C602EC646ECC14BD9AAA6C2BBF7D5174FE2630A2DC01B9CB78F7F4DB918A091C7661FC7BFBA9D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FC4B2305C17884B1868069FEDA478ADA29C602EC646ECC14BD9AAA6C2BBF7D5174FE2630A2DD04B9CB78F7F4DB918A091C7661FC7BFBA9D5M" TargetMode="External"/><Relationship Id="rId11" Type="http://schemas.openxmlformats.org/officeDocument/2006/relationships/hyperlink" Target="consultantplus://offline/ref=51D9FC4B2305C17884B1868069FEDA478DDA2CC105EA646ECC14BD9AAA6C2BBF6F512CF22733BCDD03AC9D29B1AAD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D9FC4B2305C17884B1868069FEDA478ADB2CC401E3646ECC14BD9AAA6C2BBF7D5174FE2630A2DD07B9CB78F7F4DB918A091C7661FC7BFBA9D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9FC4B2305C17884B1868069FEDA478ADA29C602EC646ECC14BD9AAA6C2BBF7D5174FE2630A2DC00B9CB78F7F4DB918A091C7661FC7BFBA9D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2023-01-13T12:03:00Z</dcterms:created>
  <dcterms:modified xsi:type="dcterms:W3CDTF">2023-01-13T12:03:00Z</dcterms:modified>
</cp:coreProperties>
</file>