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9" w:rsidRDefault="000A6F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6FA9" w:rsidRDefault="000A6FA9">
      <w:pPr>
        <w:pStyle w:val="ConsPlusNormal"/>
        <w:outlineLvl w:val="0"/>
      </w:pPr>
    </w:p>
    <w:p w:rsidR="000A6FA9" w:rsidRDefault="000A6FA9">
      <w:pPr>
        <w:pStyle w:val="ConsPlusTitle"/>
        <w:jc w:val="center"/>
        <w:outlineLvl w:val="0"/>
      </w:pPr>
      <w:r>
        <w:t>МУНИЦИПАЛЬНОЕ ОБРАЗОВАНИЕ</w:t>
      </w:r>
    </w:p>
    <w:p w:rsidR="000A6FA9" w:rsidRDefault="000A6FA9">
      <w:pPr>
        <w:pStyle w:val="ConsPlusTitle"/>
        <w:jc w:val="center"/>
      </w:pPr>
      <w:r>
        <w:t>КИРОВСКИЙ МУНИЦИПАЛЬНЫЙ РАЙОН ЛЕНИНГРАДСКОЙ ОБЛАСТИ</w:t>
      </w:r>
    </w:p>
    <w:p w:rsidR="000A6FA9" w:rsidRDefault="000A6FA9">
      <w:pPr>
        <w:pStyle w:val="ConsPlusTitle"/>
        <w:jc w:val="center"/>
      </w:pPr>
      <w:r>
        <w:t>АДМИНИСТРАЦИЯ</w:t>
      </w:r>
    </w:p>
    <w:p w:rsidR="000A6FA9" w:rsidRDefault="000A6FA9">
      <w:pPr>
        <w:pStyle w:val="ConsPlusTitle"/>
        <w:jc w:val="center"/>
      </w:pPr>
    </w:p>
    <w:p w:rsidR="000A6FA9" w:rsidRDefault="000A6FA9">
      <w:pPr>
        <w:pStyle w:val="ConsPlusTitle"/>
        <w:jc w:val="center"/>
      </w:pPr>
      <w:r>
        <w:t>ПОСТАНОВЛЕНИЕ</w:t>
      </w:r>
    </w:p>
    <w:p w:rsidR="000A6FA9" w:rsidRDefault="000A6FA9">
      <w:pPr>
        <w:pStyle w:val="ConsPlusTitle"/>
        <w:jc w:val="center"/>
      </w:pPr>
      <w:r>
        <w:t>от 27 декабря 2018 г. N 3052</w:t>
      </w:r>
    </w:p>
    <w:p w:rsidR="000A6FA9" w:rsidRDefault="000A6FA9">
      <w:pPr>
        <w:pStyle w:val="ConsPlusTitle"/>
        <w:jc w:val="center"/>
      </w:pPr>
    </w:p>
    <w:p w:rsidR="000A6FA9" w:rsidRDefault="000A6FA9">
      <w:pPr>
        <w:pStyle w:val="ConsPlusTitle"/>
        <w:jc w:val="center"/>
      </w:pPr>
      <w:r>
        <w:t>ОБ ОПРЕДЕЛЕНИИ ГРАНИЦ ПРИЛЕГАЮЩИХ К ОРГАНИЗАЦИЯМ И ОБЪЕКТАМ</w:t>
      </w:r>
    </w:p>
    <w:p w:rsidR="000A6FA9" w:rsidRDefault="000A6FA9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0A6FA9" w:rsidRDefault="000A6FA9">
      <w:pPr>
        <w:pStyle w:val="ConsPlusTitle"/>
        <w:jc w:val="center"/>
      </w:pPr>
      <w:r>
        <w:t xml:space="preserve">АЛКОГОЛЬНОЙ ПРОДУКЦИИ НА ТЕРРИТОРИИ </w:t>
      </w:r>
      <w:proofErr w:type="gramStart"/>
      <w:r>
        <w:t>КИРОВСКОГО</w:t>
      </w:r>
      <w:proofErr w:type="gramEnd"/>
    </w:p>
    <w:p w:rsidR="000A6FA9" w:rsidRDefault="000A6FA9">
      <w:pPr>
        <w:pStyle w:val="ConsPlusTitle"/>
        <w:jc w:val="center"/>
      </w:pPr>
      <w:r>
        <w:t>МУНИЦИПАЛЬНОГО РАЙОНА ЛЕНИНГРАДСКОЙ ОБЛАСТИ</w:t>
      </w: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  <w:proofErr w:type="gramStart"/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изменениями),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с учетом результатов общественных обсуждений, протокола N 1 от 17.12.2018: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1. Утвердить Порядок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 (далее - Порядок), согласно приложению 1.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2. Утвердить Перечень организаций, объектов и схемы </w:t>
      </w:r>
      <w:proofErr w:type="gramStart"/>
      <w:r>
        <w:t>границ</w:t>
      </w:r>
      <w:proofErr w:type="gramEnd"/>
      <w:r>
        <w:t xml:space="preserve"> прилегающих к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области, согласно приложениям 2 - 12 (не приводятся).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3. Постановление вступает в силу после официального опубликования.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по экономике.</w:t>
      </w: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jc w:val="right"/>
      </w:pPr>
      <w:r>
        <w:t>Глава администрации</w:t>
      </w:r>
    </w:p>
    <w:p w:rsidR="000A6FA9" w:rsidRDefault="000A6FA9">
      <w:pPr>
        <w:pStyle w:val="ConsPlusNormal"/>
        <w:jc w:val="right"/>
      </w:pPr>
      <w:r>
        <w:t>А.П.Витько</w:t>
      </w: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jc w:val="right"/>
        <w:outlineLvl w:val="0"/>
      </w:pPr>
      <w:r>
        <w:t>УТВЕРЖДЕН</w:t>
      </w:r>
    </w:p>
    <w:p w:rsidR="000A6FA9" w:rsidRDefault="000A6FA9">
      <w:pPr>
        <w:pStyle w:val="ConsPlusNormal"/>
        <w:jc w:val="right"/>
      </w:pPr>
      <w:r>
        <w:t>постановлением администрации</w:t>
      </w:r>
    </w:p>
    <w:p w:rsidR="000A6FA9" w:rsidRDefault="000A6FA9">
      <w:pPr>
        <w:pStyle w:val="ConsPlusNormal"/>
        <w:jc w:val="right"/>
      </w:pPr>
      <w:r>
        <w:t>муниципального образования</w:t>
      </w:r>
    </w:p>
    <w:p w:rsidR="000A6FA9" w:rsidRDefault="000A6FA9">
      <w:pPr>
        <w:pStyle w:val="ConsPlusNormal"/>
        <w:jc w:val="right"/>
      </w:pPr>
      <w:r>
        <w:t>Кировский муниципальный район</w:t>
      </w:r>
    </w:p>
    <w:p w:rsidR="000A6FA9" w:rsidRDefault="000A6FA9">
      <w:pPr>
        <w:pStyle w:val="ConsPlusNormal"/>
        <w:jc w:val="right"/>
      </w:pPr>
      <w:r>
        <w:t>Ленинградской области</w:t>
      </w:r>
    </w:p>
    <w:p w:rsidR="000A6FA9" w:rsidRDefault="000A6FA9">
      <w:pPr>
        <w:pStyle w:val="ConsPlusNormal"/>
        <w:jc w:val="right"/>
      </w:pPr>
      <w:r>
        <w:t>от 27.12.2018 N 3052</w:t>
      </w:r>
    </w:p>
    <w:p w:rsidR="000A6FA9" w:rsidRDefault="000A6FA9">
      <w:pPr>
        <w:pStyle w:val="ConsPlusNormal"/>
        <w:jc w:val="right"/>
      </w:pPr>
      <w:r>
        <w:lastRenderedPageBreak/>
        <w:t>Приложение 1</w:t>
      </w: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Title"/>
        <w:jc w:val="center"/>
      </w:pPr>
      <w:bookmarkStart w:id="0" w:name="P34"/>
      <w:bookmarkEnd w:id="0"/>
      <w:r>
        <w:t>ПОРЯДОК</w:t>
      </w:r>
    </w:p>
    <w:p w:rsidR="000A6FA9" w:rsidRDefault="000A6FA9">
      <w:pPr>
        <w:pStyle w:val="ConsPlusTitle"/>
        <w:jc w:val="center"/>
      </w:pPr>
      <w:r>
        <w:t>ОПРЕДЕЛЕНИЯ ГРАНИЦ ПРИЛЕГАЮЩИХ К ОРГАНИЗАЦИЯМ И ОБЪЕКТАМ</w:t>
      </w:r>
    </w:p>
    <w:p w:rsidR="000A6FA9" w:rsidRDefault="000A6FA9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0A6FA9" w:rsidRDefault="000A6FA9">
      <w:pPr>
        <w:pStyle w:val="ConsPlusTitle"/>
        <w:jc w:val="center"/>
      </w:pPr>
      <w:r>
        <w:t>АЛКОГОЛЬНОЙ ПРОДУКЦИИ</w:t>
      </w:r>
    </w:p>
    <w:p w:rsidR="000A6FA9" w:rsidRDefault="000A6FA9">
      <w:pPr>
        <w:pStyle w:val="ConsPlusNormal"/>
        <w:ind w:firstLine="540"/>
        <w:jc w:val="both"/>
      </w:pPr>
    </w:p>
    <w:p w:rsidR="000A6FA9" w:rsidRDefault="000A6FA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соответствии со ст.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с изменениями (далее - ст. 16 171-ФЗ), постановлением Правительства РФ от 27.12.2012 N 1425 "Об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2. Согласно пп. 10 п. 2 ст. 16 171-ФЗ розничная продажа алкогольной продукции и розничная продажа алкогольной продукции при оказании услуг общественного питания, не допускаются на территориях, прилегающих: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- к зданиям, строениям, сооружениям, помещениям, находящимся во владении </w:t>
      </w:r>
      <w:proofErr w:type="gramStart"/>
      <w:r>
        <w:t>и(</w:t>
      </w:r>
      <w:proofErr w:type="gramEnd"/>
      <w:r>
        <w:t>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- к зданиям, строениям, сооружениям, помещениям, находящимся во владении </w:t>
      </w:r>
      <w:proofErr w:type="gramStart"/>
      <w:r>
        <w:t>и(</w:t>
      </w:r>
      <w:proofErr w:type="gramEnd"/>
      <w:r>
        <w:t>или) пользовании организаций, осуществляющих обучение несовершеннолетних;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- к зданиям, строениям, сооружениям, помещениям, находящимся во владении </w:t>
      </w:r>
      <w:proofErr w:type="gramStart"/>
      <w:r>
        <w:t>и(</w:t>
      </w:r>
      <w:proofErr w:type="gramEnd"/>
      <w:r>
        <w:t>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- к спортивным сооружениям,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установленном порядке;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- к боевым позициям войск, полигонам, узлам связи, к расположению воинских частей, к специальным технологическим комплексам, к зданиям и </w:t>
      </w:r>
      <w:proofErr w:type="gramStart"/>
      <w:r>
        <w:t>сооружениям</w:t>
      </w:r>
      <w:proofErr w:type="gramEnd"/>
      <w:r>
        <w:t xml:space="preserve">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- к вокзалам, аэропортам;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- к местам нахождения источников повышенной опасности, определяемых органами государственной власти Ленинградской области в порядке, установленном Правительством Российской Федерации.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3. В целях настоящего Порядка используются следующие понятия: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lastRenderedPageBreak/>
        <w:t xml:space="preserve">обособленная территория - территория, границы которой обозначены ограждением (объектами искусственного происхождения (забором), прилегающая к зданию (строению, сооружению), в котором расположены организации </w:t>
      </w:r>
      <w:proofErr w:type="gramStart"/>
      <w:r>
        <w:t>и(</w:t>
      </w:r>
      <w:proofErr w:type="gramEnd"/>
      <w:r>
        <w:t>или) объекты.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</w:t>
      </w:r>
      <w:proofErr w:type="gramStart"/>
      <w:r>
        <w:t>и(</w:t>
      </w:r>
      <w:proofErr w:type="gramEnd"/>
      <w:r>
        <w:t>или) объекты.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 Настоящий Порядок устанавливает способ расчета расстояний от организаций </w:t>
      </w:r>
      <w:proofErr w:type="gramStart"/>
      <w:r>
        <w:t>и(</w:t>
      </w:r>
      <w:proofErr w:type="gramEnd"/>
      <w:r>
        <w:t>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4.1. Границы территорий, прилегающих к организациям и объектам, указанным в Приложениях N 2 - 12 к постановлению, на которых не допускается розничная продажа алкогольной продукции, определяются с учетом границ существующих землеотводов.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4.2. Определить следующий способ расчета расстояния от организаций </w:t>
      </w:r>
      <w:proofErr w:type="gramStart"/>
      <w:r>
        <w:t>и(</w:t>
      </w:r>
      <w:proofErr w:type="gramEnd"/>
      <w:r>
        <w:t>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4.2.1. Расстояние измеряется по маршруту движения пешехода по пешеходной зоне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4.2.2.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</w:t>
      </w:r>
      <w:proofErr w:type="gramStart"/>
      <w:r>
        <w:t>и(</w:t>
      </w:r>
      <w:proofErr w:type="gramEnd"/>
      <w:r>
        <w:t>или) объекты, на территории которых не допускается розничная продажа алкогольной продукции, до входа для посетителей в стационарный торговый объект.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4.2.3. При наличии обособленной территории у стационарного торгового объекта и организации </w:t>
      </w:r>
      <w:proofErr w:type="gramStart"/>
      <w:r>
        <w:t>и(</w:t>
      </w:r>
      <w:proofErr w:type="gramEnd"/>
      <w:r>
        <w:t>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и(или) объекта.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4.2.4. При наличии обособленной территории только у объекта и организации </w:t>
      </w:r>
      <w:proofErr w:type="gramStart"/>
      <w:r>
        <w:t>и(</w:t>
      </w:r>
      <w:proofErr w:type="gramEnd"/>
      <w:r>
        <w:t>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4.2.5.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 xml:space="preserve">При наличии у организации </w:t>
      </w:r>
      <w:proofErr w:type="gramStart"/>
      <w:r>
        <w:t>и(</w:t>
      </w:r>
      <w:proofErr w:type="gramEnd"/>
      <w:r>
        <w:t>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lastRenderedPageBreak/>
        <w:t xml:space="preserve">4.3. В случаях, когда объект торговли, общественного питания и организация </w:t>
      </w:r>
      <w:proofErr w:type="gramStart"/>
      <w:r>
        <w:t>и(</w:t>
      </w:r>
      <w:proofErr w:type="gramEnd"/>
      <w:r>
        <w:t>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и(или) объект, на территории которой не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</w:t>
      </w:r>
    </w:p>
    <w:p w:rsidR="000A6FA9" w:rsidRDefault="000A6FA9">
      <w:pPr>
        <w:pStyle w:val="ConsPlusNormal"/>
        <w:spacing w:before="220"/>
        <w:ind w:firstLine="540"/>
        <w:jc w:val="both"/>
      </w:pPr>
      <w:r>
        <w:t>4.4. Минимальное значение расстояния от медицинских, образовательных организаций, объектов спорта, от вокзалов и аэропортов, объектов военного назначения, от мест нахождения источников повышенной опасности до объектов, осуществляющих розничную продажу алкогольной продукции, установлено по городским и сельским поселениям согласно Приложениям 2 - 12 к постановлению.</w:t>
      </w:r>
    </w:p>
    <w:p w:rsidR="000A6FA9" w:rsidRDefault="000A6FA9">
      <w:pPr>
        <w:pStyle w:val="ConsPlusNormal"/>
      </w:pPr>
    </w:p>
    <w:p w:rsidR="000A6FA9" w:rsidRDefault="000A6FA9">
      <w:pPr>
        <w:pStyle w:val="ConsPlusNormal"/>
      </w:pPr>
    </w:p>
    <w:p w:rsidR="000A6FA9" w:rsidRDefault="000A6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31D" w:rsidRDefault="0060531D">
      <w:bookmarkStart w:id="1" w:name="_GoBack"/>
      <w:bookmarkEnd w:id="1"/>
    </w:p>
    <w:sectPr w:rsidR="0060531D" w:rsidSect="003F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9"/>
    <w:rsid w:val="000A6FA9"/>
    <w:rsid w:val="006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2022-05-20T07:49:00Z</dcterms:created>
  <dcterms:modified xsi:type="dcterms:W3CDTF">2022-05-20T07:49:00Z</dcterms:modified>
</cp:coreProperties>
</file>