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B57" w:rsidRDefault="00CA5B57" w:rsidP="00112B1E">
      <w:pPr>
        <w:spacing w:line="240" w:lineRule="auto"/>
        <w:rPr>
          <w:rFonts w:ascii="Times New Roman" w:hAnsi="Times New Roman" w:cs="Times New Roman"/>
          <w:b/>
          <w:sz w:val="28"/>
          <w:szCs w:val="28"/>
        </w:rPr>
      </w:pPr>
    </w:p>
    <w:p w:rsidR="00CA5B57" w:rsidRPr="00353C6E" w:rsidRDefault="00CA5B57" w:rsidP="00CA5B57">
      <w:pPr>
        <w:spacing w:line="240" w:lineRule="auto"/>
        <w:jc w:val="right"/>
        <w:rPr>
          <w:rFonts w:ascii="Times New Roman" w:hAnsi="Times New Roman" w:cs="Times New Roman"/>
          <w:b/>
          <w:sz w:val="28"/>
          <w:szCs w:val="28"/>
        </w:rPr>
      </w:pPr>
      <w:r w:rsidRPr="00353C6E">
        <w:rPr>
          <w:rFonts w:ascii="Times New Roman" w:hAnsi="Times New Roman" w:cs="Times New Roman"/>
          <w:b/>
          <w:sz w:val="28"/>
          <w:szCs w:val="28"/>
        </w:rPr>
        <w:t>Приложение 1</w:t>
      </w:r>
    </w:p>
    <w:p w:rsidR="00D04860" w:rsidRPr="00353C6E" w:rsidRDefault="00B75D81" w:rsidP="006538B5">
      <w:pPr>
        <w:spacing w:line="240" w:lineRule="auto"/>
        <w:jc w:val="center"/>
        <w:rPr>
          <w:rFonts w:ascii="Times New Roman" w:hAnsi="Times New Roman" w:cs="Times New Roman"/>
          <w:b/>
          <w:sz w:val="28"/>
          <w:szCs w:val="28"/>
        </w:rPr>
      </w:pPr>
      <w:r w:rsidRPr="00353C6E">
        <w:rPr>
          <w:rFonts w:ascii="Times New Roman" w:hAnsi="Times New Roman" w:cs="Times New Roman"/>
          <w:b/>
          <w:sz w:val="28"/>
          <w:szCs w:val="28"/>
        </w:rPr>
        <w:t>Таблица</w:t>
      </w:r>
      <w:r w:rsidR="00DD4DBC" w:rsidRPr="00353C6E">
        <w:rPr>
          <w:rFonts w:ascii="Times New Roman" w:hAnsi="Times New Roman" w:cs="Times New Roman"/>
          <w:b/>
          <w:sz w:val="28"/>
          <w:szCs w:val="28"/>
        </w:rPr>
        <w:t xml:space="preserve"> 1</w:t>
      </w:r>
      <w:r w:rsidR="00CA505F" w:rsidRPr="00353C6E">
        <w:rPr>
          <w:rFonts w:ascii="Times New Roman" w:hAnsi="Times New Roman" w:cs="Times New Roman"/>
          <w:b/>
          <w:sz w:val="28"/>
          <w:szCs w:val="28"/>
        </w:rPr>
        <w:t>.</w:t>
      </w:r>
      <w:r w:rsidR="00DD4DBC" w:rsidRPr="00353C6E">
        <w:rPr>
          <w:rFonts w:ascii="Times New Roman" w:hAnsi="Times New Roman" w:cs="Times New Roman"/>
          <w:b/>
          <w:sz w:val="28"/>
          <w:szCs w:val="28"/>
        </w:rPr>
        <w:t xml:space="preserve"> Информация о</w:t>
      </w:r>
      <w:r w:rsidRPr="00353C6E">
        <w:rPr>
          <w:rFonts w:ascii="Times New Roman" w:hAnsi="Times New Roman" w:cs="Times New Roman"/>
          <w:b/>
          <w:sz w:val="28"/>
          <w:szCs w:val="28"/>
        </w:rPr>
        <w:t xml:space="preserve"> реализации составляющих стандарта развития конкуренции в субъектах Российской Федерации</w:t>
      </w:r>
    </w:p>
    <w:tbl>
      <w:tblPr>
        <w:tblStyle w:val="a3"/>
        <w:tblW w:w="10632" w:type="dxa"/>
        <w:tblInd w:w="-885" w:type="dxa"/>
        <w:tblLayout w:type="fixed"/>
        <w:tblLook w:val="04A0" w:firstRow="1" w:lastRow="0" w:firstColumn="1" w:lastColumn="0" w:noHBand="0" w:noVBand="1"/>
      </w:tblPr>
      <w:tblGrid>
        <w:gridCol w:w="866"/>
        <w:gridCol w:w="2679"/>
        <w:gridCol w:w="203"/>
        <w:gridCol w:w="647"/>
        <w:gridCol w:w="6237"/>
      </w:tblGrid>
      <w:tr w:rsidR="00B75D81" w:rsidRPr="00353C6E" w:rsidTr="00353C6E">
        <w:tc>
          <w:tcPr>
            <w:tcW w:w="866" w:type="dxa"/>
            <w:tcBorders>
              <w:bottom w:val="single" w:sz="4" w:space="0" w:color="auto"/>
            </w:tcBorders>
          </w:tcPr>
          <w:p w:rsidR="00B75D81" w:rsidRPr="00353C6E" w:rsidRDefault="00B75D81" w:rsidP="007048F6">
            <w:pPr>
              <w:jc w:val="center"/>
              <w:rPr>
                <w:rFonts w:ascii="Times New Roman" w:hAnsi="Times New Roman" w:cs="Times New Roman"/>
                <w:sz w:val="26"/>
                <w:szCs w:val="26"/>
              </w:rPr>
            </w:pPr>
            <w:r w:rsidRPr="00353C6E">
              <w:rPr>
                <w:rFonts w:ascii="Times New Roman" w:hAnsi="Times New Roman" w:cs="Times New Roman"/>
                <w:sz w:val="26"/>
                <w:szCs w:val="26"/>
              </w:rPr>
              <w:t>№</w:t>
            </w:r>
          </w:p>
          <w:p w:rsidR="00B75D81" w:rsidRPr="00353C6E" w:rsidRDefault="00B75D81" w:rsidP="007048F6">
            <w:pPr>
              <w:jc w:val="center"/>
              <w:rPr>
                <w:rFonts w:ascii="Times New Roman" w:hAnsi="Times New Roman" w:cs="Times New Roman"/>
                <w:sz w:val="26"/>
                <w:szCs w:val="26"/>
              </w:rPr>
            </w:pPr>
            <w:proofErr w:type="gramStart"/>
            <w:r w:rsidRPr="00353C6E">
              <w:rPr>
                <w:rFonts w:ascii="Times New Roman" w:hAnsi="Times New Roman" w:cs="Times New Roman"/>
                <w:sz w:val="26"/>
                <w:szCs w:val="26"/>
              </w:rPr>
              <w:t>п</w:t>
            </w:r>
            <w:proofErr w:type="gramEnd"/>
            <w:r w:rsidRPr="00353C6E">
              <w:rPr>
                <w:rFonts w:ascii="Times New Roman" w:hAnsi="Times New Roman" w:cs="Times New Roman"/>
                <w:sz w:val="26"/>
                <w:szCs w:val="26"/>
              </w:rPr>
              <w:t>/п</w:t>
            </w:r>
          </w:p>
        </w:tc>
        <w:tc>
          <w:tcPr>
            <w:tcW w:w="2882" w:type="dxa"/>
            <w:gridSpan w:val="2"/>
            <w:tcBorders>
              <w:bottom w:val="single" w:sz="4" w:space="0" w:color="auto"/>
            </w:tcBorders>
          </w:tcPr>
          <w:p w:rsidR="00B75D81" w:rsidRPr="00353C6E" w:rsidRDefault="00B75D81" w:rsidP="007048F6">
            <w:pPr>
              <w:jc w:val="center"/>
              <w:rPr>
                <w:rFonts w:ascii="Times New Roman" w:hAnsi="Times New Roman" w:cs="Times New Roman"/>
                <w:sz w:val="26"/>
                <w:szCs w:val="26"/>
              </w:rPr>
            </w:pPr>
            <w:r w:rsidRPr="00353C6E">
              <w:rPr>
                <w:rFonts w:ascii="Times New Roman" w:hAnsi="Times New Roman" w:cs="Times New Roman"/>
                <w:sz w:val="26"/>
                <w:szCs w:val="26"/>
              </w:rPr>
              <w:t>Показатели внедрения Стандарта развития конкуренции в субъекте Российской Федерации (далее – Стандарт)</w:t>
            </w:r>
          </w:p>
        </w:tc>
        <w:tc>
          <w:tcPr>
            <w:tcW w:w="6884" w:type="dxa"/>
            <w:gridSpan w:val="2"/>
            <w:tcBorders>
              <w:bottom w:val="single" w:sz="4" w:space="0" w:color="auto"/>
            </w:tcBorders>
          </w:tcPr>
          <w:p w:rsidR="00B75D81" w:rsidRPr="00353C6E" w:rsidRDefault="00B75D81" w:rsidP="007048F6">
            <w:pPr>
              <w:jc w:val="center"/>
              <w:rPr>
                <w:rFonts w:ascii="Times New Roman" w:hAnsi="Times New Roman" w:cs="Times New Roman"/>
                <w:sz w:val="26"/>
                <w:szCs w:val="26"/>
              </w:rPr>
            </w:pPr>
            <w:r w:rsidRPr="00353C6E">
              <w:rPr>
                <w:rFonts w:ascii="Times New Roman" w:hAnsi="Times New Roman" w:cs="Times New Roman"/>
                <w:sz w:val="26"/>
                <w:szCs w:val="26"/>
              </w:rPr>
              <w:t>Комментарии субъекта</w:t>
            </w:r>
          </w:p>
        </w:tc>
      </w:tr>
      <w:tr w:rsidR="00C67F1B" w:rsidRPr="00353C6E" w:rsidTr="00353C6E">
        <w:trPr>
          <w:trHeight w:val="553"/>
        </w:trPr>
        <w:tc>
          <w:tcPr>
            <w:tcW w:w="3748" w:type="dxa"/>
            <w:gridSpan w:val="3"/>
            <w:tcBorders>
              <w:bottom w:val="single" w:sz="4" w:space="0" w:color="auto"/>
            </w:tcBorders>
            <w:vAlign w:val="center"/>
          </w:tcPr>
          <w:p w:rsidR="00C67F1B" w:rsidRPr="00353C6E" w:rsidRDefault="00C67F1B" w:rsidP="00C67F1B">
            <w:pPr>
              <w:jc w:val="center"/>
              <w:rPr>
                <w:rFonts w:ascii="Times New Roman" w:hAnsi="Times New Roman" w:cs="Times New Roman"/>
                <w:sz w:val="26"/>
                <w:szCs w:val="26"/>
              </w:rPr>
            </w:pPr>
            <w:r w:rsidRPr="00353C6E">
              <w:rPr>
                <w:rFonts w:ascii="Times New Roman" w:hAnsi="Times New Roman" w:cs="Times New Roman"/>
                <w:sz w:val="26"/>
                <w:szCs w:val="26"/>
              </w:rPr>
              <w:t>Наименование региона</w:t>
            </w:r>
          </w:p>
        </w:tc>
        <w:tc>
          <w:tcPr>
            <w:tcW w:w="6884" w:type="dxa"/>
            <w:gridSpan w:val="2"/>
            <w:tcBorders>
              <w:bottom w:val="single" w:sz="4" w:space="0" w:color="auto"/>
            </w:tcBorders>
            <w:vAlign w:val="center"/>
          </w:tcPr>
          <w:p w:rsidR="00C67F1B" w:rsidRPr="00353C6E" w:rsidRDefault="00370AF1" w:rsidP="00C67F1B">
            <w:pPr>
              <w:jc w:val="center"/>
              <w:rPr>
                <w:rFonts w:ascii="Times New Roman" w:hAnsi="Times New Roman" w:cs="Times New Roman"/>
                <w:i/>
                <w:sz w:val="26"/>
                <w:szCs w:val="26"/>
              </w:rPr>
            </w:pPr>
            <w:r w:rsidRPr="00353C6E">
              <w:rPr>
                <w:rFonts w:ascii="Times New Roman" w:hAnsi="Times New Roman" w:cs="Times New Roman"/>
                <w:i/>
                <w:sz w:val="26"/>
                <w:szCs w:val="26"/>
              </w:rPr>
              <w:t>Ленинградская область</w:t>
            </w:r>
          </w:p>
        </w:tc>
      </w:tr>
      <w:tr w:rsidR="00902CE0" w:rsidRPr="00353C6E" w:rsidTr="00353C6E">
        <w:trPr>
          <w:trHeight w:val="553"/>
        </w:trPr>
        <w:tc>
          <w:tcPr>
            <w:tcW w:w="3748" w:type="dxa"/>
            <w:gridSpan w:val="3"/>
            <w:tcBorders>
              <w:bottom w:val="single" w:sz="4" w:space="0" w:color="auto"/>
            </w:tcBorders>
            <w:vAlign w:val="center"/>
          </w:tcPr>
          <w:p w:rsidR="00902CE0" w:rsidRPr="00353C6E" w:rsidRDefault="00902CE0" w:rsidP="00C67F1B">
            <w:pPr>
              <w:jc w:val="center"/>
              <w:rPr>
                <w:rFonts w:ascii="Times New Roman" w:hAnsi="Times New Roman" w:cs="Times New Roman"/>
                <w:sz w:val="26"/>
                <w:szCs w:val="26"/>
              </w:rPr>
            </w:pPr>
            <w:r w:rsidRPr="00353C6E">
              <w:rPr>
                <w:rFonts w:ascii="Times New Roman" w:hAnsi="Times New Roman" w:cs="Times New Roman"/>
                <w:sz w:val="26"/>
                <w:szCs w:val="26"/>
              </w:rPr>
              <w:t>Контактная информация исполнителя</w:t>
            </w:r>
          </w:p>
        </w:tc>
        <w:tc>
          <w:tcPr>
            <w:tcW w:w="6884" w:type="dxa"/>
            <w:gridSpan w:val="2"/>
            <w:tcBorders>
              <w:bottom w:val="single" w:sz="4" w:space="0" w:color="auto"/>
            </w:tcBorders>
            <w:vAlign w:val="center"/>
          </w:tcPr>
          <w:p w:rsidR="00370AF1" w:rsidRPr="00353C6E" w:rsidRDefault="00323F7A" w:rsidP="00370AF1">
            <w:pPr>
              <w:jc w:val="center"/>
              <w:rPr>
                <w:rFonts w:ascii="Times New Roman" w:hAnsi="Times New Roman" w:cs="Times New Roman"/>
                <w:i/>
                <w:sz w:val="26"/>
                <w:szCs w:val="26"/>
              </w:rPr>
            </w:pPr>
            <w:r w:rsidRPr="00353C6E">
              <w:rPr>
                <w:rFonts w:ascii="Times New Roman" w:hAnsi="Times New Roman" w:cs="Times New Roman"/>
                <w:i/>
                <w:sz w:val="26"/>
                <w:szCs w:val="26"/>
              </w:rPr>
              <w:t>Конинина Елена Викторовна</w:t>
            </w:r>
            <w:r w:rsidR="00370AF1" w:rsidRPr="00353C6E">
              <w:rPr>
                <w:rFonts w:ascii="Times New Roman" w:hAnsi="Times New Roman" w:cs="Times New Roman"/>
                <w:i/>
                <w:sz w:val="26"/>
                <w:szCs w:val="26"/>
              </w:rPr>
              <w:t xml:space="preserve">, </w:t>
            </w:r>
            <w:r w:rsidRPr="00353C6E">
              <w:rPr>
                <w:rFonts w:ascii="Times New Roman" w:hAnsi="Times New Roman" w:cs="Times New Roman"/>
                <w:i/>
                <w:sz w:val="26"/>
                <w:szCs w:val="26"/>
              </w:rPr>
              <w:t>начальник</w:t>
            </w:r>
            <w:r w:rsidR="00370AF1" w:rsidRPr="00353C6E">
              <w:rPr>
                <w:rFonts w:ascii="Times New Roman" w:hAnsi="Times New Roman" w:cs="Times New Roman"/>
                <w:i/>
                <w:sz w:val="26"/>
                <w:szCs w:val="26"/>
              </w:rPr>
              <w:t xml:space="preserve"> сектора оценки регулирующего воздействия </w:t>
            </w:r>
          </w:p>
          <w:p w:rsidR="00370AF1" w:rsidRPr="00353C6E" w:rsidRDefault="00370AF1" w:rsidP="00370AF1">
            <w:pPr>
              <w:jc w:val="center"/>
              <w:rPr>
                <w:rFonts w:ascii="Times New Roman" w:hAnsi="Times New Roman" w:cs="Times New Roman"/>
                <w:i/>
                <w:sz w:val="26"/>
                <w:szCs w:val="26"/>
              </w:rPr>
            </w:pPr>
            <w:r w:rsidRPr="00353C6E">
              <w:rPr>
                <w:rFonts w:ascii="Times New Roman" w:hAnsi="Times New Roman" w:cs="Times New Roman"/>
                <w:i/>
                <w:sz w:val="26"/>
                <w:szCs w:val="26"/>
              </w:rPr>
              <w:t>отдела формирования инвестиционной политики департамента инвестиционной политики</w:t>
            </w:r>
          </w:p>
          <w:p w:rsidR="00370AF1" w:rsidRPr="00353C6E" w:rsidRDefault="00370AF1" w:rsidP="00370AF1">
            <w:pPr>
              <w:jc w:val="center"/>
              <w:rPr>
                <w:rFonts w:ascii="Times New Roman" w:hAnsi="Times New Roman" w:cs="Times New Roman"/>
                <w:i/>
                <w:sz w:val="26"/>
                <w:szCs w:val="26"/>
              </w:rPr>
            </w:pPr>
            <w:r w:rsidRPr="00353C6E">
              <w:rPr>
                <w:rFonts w:ascii="Times New Roman" w:hAnsi="Times New Roman" w:cs="Times New Roman"/>
                <w:i/>
                <w:sz w:val="26"/>
                <w:szCs w:val="26"/>
              </w:rPr>
              <w:t xml:space="preserve">Комитета экономического развития и инвестиционной деятельности Ленинградской области, </w:t>
            </w:r>
          </w:p>
          <w:p w:rsidR="00902CE0" w:rsidRPr="00353C6E" w:rsidRDefault="00323F7A" w:rsidP="00370AF1">
            <w:pPr>
              <w:jc w:val="center"/>
              <w:rPr>
                <w:rFonts w:ascii="Times New Roman" w:hAnsi="Times New Roman" w:cs="Times New Roman"/>
                <w:i/>
                <w:sz w:val="26"/>
                <w:szCs w:val="26"/>
              </w:rPr>
            </w:pPr>
            <w:proofErr w:type="spellStart"/>
            <w:r w:rsidRPr="00353C6E">
              <w:rPr>
                <w:rFonts w:ascii="Times New Roman" w:hAnsi="Times New Roman" w:cs="Times New Roman"/>
                <w:i/>
                <w:sz w:val="26"/>
                <w:szCs w:val="26"/>
                <w:lang w:val="en-US"/>
              </w:rPr>
              <w:t>ev_koninina</w:t>
            </w:r>
            <w:proofErr w:type="spellEnd"/>
            <w:r w:rsidR="00370AF1" w:rsidRPr="00353C6E">
              <w:rPr>
                <w:rFonts w:ascii="Times New Roman" w:hAnsi="Times New Roman" w:cs="Times New Roman"/>
                <w:i/>
                <w:sz w:val="26"/>
                <w:szCs w:val="26"/>
              </w:rPr>
              <w:t>@lenreg.ru, 8(812) 5394365</w:t>
            </w:r>
          </w:p>
        </w:tc>
      </w:tr>
      <w:tr w:rsidR="00E8783C" w:rsidRPr="00353C6E" w:rsidTr="00353C6E">
        <w:trPr>
          <w:trHeight w:val="270"/>
        </w:trPr>
        <w:tc>
          <w:tcPr>
            <w:tcW w:w="866" w:type="dxa"/>
            <w:tcBorders>
              <w:bottom w:val="single" w:sz="4" w:space="0" w:color="auto"/>
            </w:tcBorders>
            <w:shd w:val="clear" w:color="auto" w:fill="EAF1DD" w:themeFill="accent3" w:themeFillTint="33"/>
          </w:tcPr>
          <w:p w:rsidR="00E8783C" w:rsidRPr="00353C6E" w:rsidRDefault="00E8783C" w:rsidP="007048F6">
            <w:pPr>
              <w:rPr>
                <w:rFonts w:ascii="Times New Roman" w:hAnsi="Times New Roman" w:cs="Times New Roman"/>
                <w:b/>
                <w:sz w:val="26"/>
                <w:szCs w:val="26"/>
              </w:rPr>
            </w:pPr>
            <w:r w:rsidRPr="00353C6E">
              <w:rPr>
                <w:rFonts w:ascii="Times New Roman" w:hAnsi="Times New Roman" w:cs="Times New Roman"/>
                <w:b/>
                <w:sz w:val="26"/>
                <w:szCs w:val="26"/>
              </w:rPr>
              <w:t>1.</w:t>
            </w:r>
          </w:p>
        </w:tc>
        <w:tc>
          <w:tcPr>
            <w:tcW w:w="9766" w:type="dxa"/>
            <w:gridSpan w:val="4"/>
            <w:tcBorders>
              <w:bottom w:val="single" w:sz="4" w:space="0" w:color="auto"/>
            </w:tcBorders>
            <w:shd w:val="clear" w:color="auto" w:fill="EAF1DD" w:themeFill="accent3" w:themeFillTint="33"/>
          </w:tcPr>
          <w:p w:rsidR="00E8783C" w:rsidRPr="00353C6E" w:rsidRDefault="00E8783C" w:rsidP="00CA505F">
            <w:pPr>
              <w:jc w:val="both"/>
              <w:rPr>
                <w:rFonts w:ascii="Times New Roman" w:hAnsi="Times New Roman" w:cs="Times New Roman"/>
                <w:b/>
                <w:sz w:val="26"/>
                <w:szCs w:val="26"/>
              </w:rPr>
            </w:pPr>
            <w:r w:rsidRPr="00353C6E">
              <w:rPr>
                <w:rFonts w:ascii="Times New Roman" w:hAnsi="Times New Roman" w:cs="Times New Roman"/>
                <w:b/>
                <w:sz w:val="26"/>
                <w:szCs w:val="26"/>
              </w:rPr>
              <w:t xml:space="preserve">Заключение соглашений (меморандумов) по внедрению </w:t>
            </w:r>
            <w:r w:rsidR="00CA505F" w:rsidRPr="00353C6E">
              <w:rPr>
                <w:rFonts w:ascii="Times New Roman" w:hAnsi="Times New Roman" w:cs="Times New Roman"/>
                <w:b/>
                <w:sz w:val="26"/>
                <w:szCs w:val="26"/>
              </w:rPr>
              <w:t>С</w:t>
            </w:r>
            <w:r w:rsidRPr="00353C6E">
              <w:rPr>
                <w:rFonts w:ascii="Times New Roman" w:hAnsi="Times New Roman" w:cs="Times New Roman"/>
                <w:b/>
                <w:sz w:val="26"/>
                <w:szCs w:val="26"/>
              </w:rPr>
              <w:t>тандарта</w:t>
            </w:r>
            <w:r w:rsidR="00C24452" w:rsidRPr="00353C6E">
              <w:rPr>
                <w:rFonts w:ascii="Times New Roman" w:hAnsi="Times New Roman" w:cs="Times New Roman"/>
                <w:b/>
                <w:sz w:val="26"/>
                <w:szCs w:val="26"/>
              </w:rPr>
              <w:t xml:space="preserve"> между органами исполнительной власти субъекта Ро</w:t>
            </w:r>
            <w:r w:rsidR="00CA505F" w:rsidRPr="00353C6E">
              <w:rPr>
                <w:rFonts w:ascii="Times New Roman" w:hAnsi="Times New Roman" w:cs="Times New Roman"/>
                <w:b/>
                <w:sz w:val="26"/>
                <w:szCs w:val="26"/>
              </w:rPr>
              <w:t xml:space="preserve">ссийской Федерации </w:t>
            </w:r>
            <w:r w:rsidR="00C24452" w:rsidRPr="00353C6E">
              <w:rPr>
                <w:rFonts w:ascii="Times New Roman" w:hAnsi="Times New Roman" w:cs="Times New Roman"/>
                <w:b/>
                <w:sz w:val="26"/>
                <w:szCs w:val="26"/>
              </w:rPr>
              <w:t>органами местного самоуправления</w:t>
            </w:r>
          </w:p>
        </w:tc>
      </w:tr>
      <w:tr w:rsidR="00B75D81" w:rsidRPr="00353C6E" w:rsidTr="00353C6E">
        <w:tc>
          <w:tcPr>
            <w:tcW w:w="866" w:type="dxa"/>
            <w:tcBorders>
              <w:top w:val="single" w:sz="4" w:space="0" w:color="auto"/>
              <w:bottom w:val="single" w:sz="4" w:space="0" w:color="auto"/>
            </w:tcBorders>
          </w:tcPr>
          <w:p w:rsidR="00B75D81" w:rsidRPr="00353C6E" w:rsidRDefault="00B75D81" w:rsidP="007048F6">
            <w:pPr>
              <w:rPr>
                <w:rFonts w:ascii="Times New Roman" w:hAnsi="Times New Roman" w:cs="Times New Roman"/>
                <w:sz w:val="26"/>
                <w:szCs w:val="26"/>
              </w:rPr>
            </w:pPr>
            <w:r w:rsidRPr="00353C6E">
              <w:rPr>
                <w:rFonts w:ascii="Times New Roman" w:hAnsi="Times New Roman" w:cs="Times New Roman"/>
                <w:sz w:val="26"/>
                <w:szCs w:val="26"/>
              </w:rPr>
              <w:t>1.1</w:t>
            </w:r>
          </w:p>
        </w:tc>
        <w:tc>
          <w:tcPr>
            <w:tcW w:w="2882" w:type="dxa"/>
            <w:gridSpan w:val="2"/>
            <w:tcBorders>
              <w:top w:val="single" w:sz="4" w:space="0" w:color="auto"/>
              <w:bottom w:val="single" w:sz="4" w:space="0" w:color="auto"/>
            </w:tcBorders>
          </w:tcPr>
          <w:p w:rsidR="00B75D81" w:rsidRPr="00353C6E" w:rsidRDefault="00CA505F" w:rsidP="007048F6">
            <w:pPr>
              <w:jc w:val="both"/>
              <w:rPr>
                <w:rFonts w:ascii="Times New Roman" w:hAnsi="Times New Roman" w:cs="Times New Roman"/>
                <w:sz w:val="26"/>
                <w:szCs w:val="26"/>
              </w:rPr>
            </w:pPr>
            <w:r w:rsidRPr="00353C6E">
              <w:rPr>
                <w:rFonts w:ascii="Times New Roman" w:hAnsi="Times New Roman" w:cs="Times New Roman"/>
                <w:sz w:val="26"/>
                <w:szCs w:val="26"/>
              </w:rPr>
              <w:t>Количество</w:t>
            </w:r>
            <w:r w:rsidR="00B75D81" w:rsidRPr="00353C6E">
              <w:rPr>
                <w:rFonts w:ascii="Times New Roman" w:hAnsi="Times New Roman" w:cs="Times New Roman"/>
                <w:sz w:val="26"/>
                <w:szCs w:val="26"/>
              </w:rPr>
              <w:t xml:space="preserve"> муниципальных образований, с которыми заключены соглашения (меморандумы) о внедрении Стандарта</w:t>
            </w:r>
            <w:r w:rsidR="00C24452" w:rsidRPr="00353C6E">
              <w:rPr>
                <w:rFonts w:ascii="Times New Roman" w:hAnsi="Times New Roman" w:cs="Times New Roman"/>
                <w:sz w:val="26"/>
                <w:szCs w:val="26"/>
              </w:rPr>
              <w:t xml:space="preserve"> (далее – соглашения)</w:t>
            </w:r>
          </w:p>
        </w:tc>
        <w:tc>
          <w:tcPr>
            <w:tcW w:w="6884" w:type="dxa"/>
            <w:gridSpan w:val="2"/>
          </w:tcPr>
          <w:p w:rsidR="00370AF1" w:rsidRPr="00353C6E" w:rsidRDefault="00370AF1" w:rsidP="00354A32">
            <w:pPr>
              <w:jc w:val="both"/>
              <w:rPr>
                <w:rFonts w:ascii="Times New Roman" w:hAnsi="Times New Roman" w:cs="Times New Roman"/>
                <w:b/>
                <w:i/>
                <w:sz w:val="26"/>
                <w:szCs w:val="26"/>
              </w:rPr>
            </w:pPr>
            <w:r w:rsidRPr="00353C6E">
              <w:rPr>
                <w:rFonts w:ascii="Times New Roman" w:hAnsi="Times New Roman" w:cs="Times New Roman"/>
                <w:b/>
                <w:i/>
                <w:sz w:val="26"/>
                <w:szCs w:val="26"/>
              </w:rPr>
              <w:t>18</w:t>
            </w:r>
          </w:p>
          <w:p w:rsidR="00370AF1" w:rsidRPr="00353C6E" w:rsidRDefault="00370AF1" w:rsidP="00354A32">
            <w:pPr>
              <w:jc w:val="both"/>
              <w:rPr>
                <w:rFonts w:ascii="Times New Roman" w:hAnsi="Times New Roman" w:cs="Times New Roman"/>
                <w:i/>
                <w:sz w:val="26"/>
                <w:szCs w:val="26"/>
              </w:rPr>
            </w:pPr>
            <w:r w:rsidRPr="00353C6E">
              <w:rPr>
                <w:rFonts w:ascii="Times New Roman" w:hAnsi="Times New Roman" w:cs="Times New Roman"/>
                <w:i/>
                <w:sz w:val="26"/>
                <w:szCs w:val="26"/>
              </w:rPr>
              <w:t xml:space="preserve">1. </w:t>
            </w:r>
            <w:proofErr w:type="spellStart"/>
            <w:r w:rsidRPr="00353C6E">
              <w:rPr>
                <w:rFonts w:ascii="Times New Roman" w:hAnsi="Times New Roman" w:cs="Times New Roman"/>
                <w:i/>
                <w:sz w:val="26"/>
                <w:szCs w:val="26"/>
              </w:rPr>
              <w:t>Бокситогорский</w:t>
            </w:r>
            <w:proofErr w:type="spellEnd"/>
            <w:r w:rsidRPr="00353C6E">
              <w:rPr>
                <w:rFonts w:ascii="Times New Roman" w:hAnsi="Times New Roman" w:cs="Times New Roman"/>
                <w:i/>
                <w:sz w:val="26"/>
                <w:szCs w:val="26"/>
              </w:rPr>
              <w:t xml:space="preserve"> муниципальный район Ленинградской области</w:t>
            </w:r>
            <w:r w:rsidR="001F0EEA" w:rsidRPr="00353C6E">
              <w:rPr>
                <w:rFonts w:ascii="Times New Roman" w:hAnsi="Times New Roman" w:cs="Times New Roman"/>
                <w:i/>
                <w:sz w:val="26"/>
                <w:szCs w:val="26"/>
              </w:rPr>
              <w:t xml:space="preserve"> (б/н от 21.12.2020)</w:t>
            </w:r>
          </w:p>
          <w:p w:rsidR="00370AF1" w:rsidRPr="00353C6E" w:rsidRDefault="00370AF1" w:rsidP="00354A32">
            <w:pPr>
              <w:jc w:val="both"/>
              <w:rPr>
                <w:rFonts w:ascii="Times New Roman" w:hAnsi="Times New Roman" w:cs="Times New Roman"/>
                <w:i/>
                <w:sz w:val="26"/>
                <w:szCs w:val="26"/>
              </w:rPr>
            </w:pPr>
            <w:r w:rsidRPr="00353C6E">
              <w:rPr>
                <w:rFonts w:ascii="Times New Roman" w:hAnsi="Times New Roman" w:cs="Times New Roman"/>
                <w:i/>
                <w:sz w:val="26"/>
                <w:szCs w:val="26"/>
              </w:rPr>
              <w:t xml:space="preserve">2. </w:t>
            </w:r>
            <w:proofErr w:type="spellStart"/>
            <w:r w:rsidRPr="00353C6E">
              <w:rPr>
                <w:rFonts w:ascii="Times New Roman" w:hAnsi="Times New Roman" w:cs="Times New Roman"/>
                <w:i/>
                <w:sz w:val="26"/>
                <w:szCs w:val="26"/>
              </w:rPr>
              <w:t>Волосовский</w:t>
            </w:r>
            <w:proofErr w:type="spellEnd"/>
            <w:r w:rsidRPr="00353C6E">
              <w:rPr>
                <w:rFonts w:ascii="Times New Roman" w:hAnsi="Times New Roman" w:cs="Times New Roman"/>
                <w:i/>
                <w:sz w:val="26"/>
                <w:szCs w:val="26"/>
              </w:rPr>
              <w:t xml:space="preserve"> муниципальный район Ленинградской области</w:t>
            </w:r>
            <w:r w:rsidR="001F0EEA" w:rsidRPr="00353C6E">
              <w:rPr>
                <w:rFonts w:ascii="Times New Roman" w:hAnsi="Times New Roman" w:cs="Times New Roman"/>
                <w:i/>
                <w:sz w:val="26"/>
                <w:szCs w:val="26"/>
              </w:rPr>
              <w:t xml:space="preserve"> (б/н от 21.12.2020)</w:t>
            </w:r>
          </w:p>
          <w:p w:rsidR="00370AF1" w:rsidRPr="00353C6E" w:rsidRDefault="00370AF1" w:rsidP="00354A32">
            <w:pPr>
              <w:jc w:val="both"/>
              <w:rPr>
                <w:rFonts w:ascii="Times New Roman" w:hAnsi="Times New Roman" w:cs="Times New Roman"/>
                <w:i/>
                <w:sz w:val="26"/>
                <w:szCs w:val="26"/>
              </w:rPr>
            </w:pPr>
            <w:r w:rsidRPr="00353C6E">
              <w:rPr>
                <w:rFonts w:ascii="Times New Roman" w:hAnsi="Times New Roman" w:cs="Times New Roman"/>
                <w:i/>
                <w:sz w:val="26"/>
                <w:szCs w:val="26"/>
              </w:rPr>
              <w:t xml:space="preserve">3. </w:t>
            </w:r>
            <w:proofErr w:type="spellStart"/>
            <w:r w:rsidRPr="00353C6E">
              <w:rPr>
                <w:rFonts w:ascii="Times New Roman" w:hAnsi="Times New Roman" w:cs="Times New Roman"/>
                <w:i/>
                <w:sz w:val="26"/>
                <w:szCs w:val="26"/>
              </w:rPr>
              <w:t>Волховский</w:t>
            </w:r>
            <w:proofErr w:type="spellEnd"/>
            <w:r w:rsidRPr="00353C6E">
              <w:rPr>
                <w:rFonts w:ascii="Times New Roman" w:hAnsi="Times New Roman" w:cs="Times New Roman"/>
                <w:i/>
                <w:sz w:val="26"/>
                <w:szCs w:val="26"/>
              </w:rPr>
              <w:t xml:space="preserve"> муниципальный район Ленинградской области</w:t>
            </w:r>
            <w:r w:rsidR="001F0EEA" w:rsidRPr="00353C6E">
              <w:rPr>
                <w:rFonts w:ascii="Times New Roman" w:hAnsi="Times New Roman" w:cs="Times New Roman"/>
                <w:i/>
                <w:sz w:val="26"/>
                <w:szCs w:val="26"/>
              </w:rPr>
              <w:t xml:space="preserve"> (б/н от 21.12.2020)</w:t>
            </w:r>
          </w:p>
          <w:p w:rsidR="00370AF1" w:rsidRPr="00353C6E" w:rsidRDefault="00370AF1" w:rsidP="00354A32">
            <w:pPr>
              <w:jc w:val="both"/>
              <w:rPr>
                <w:rFonts w:ascii="Times New Roman" w:hAnsi="Times New Roman" w:cs="Times New Roman"/>
                <w:i/>
                <w:sz w:val="26"/>
                <w:szCs w:val="26"/>
              </w:rPr>
            </w:pPr>
            <w:r w:rsidRPr="00353C6E">
              <w:rPr>
                <w:rFonts w:ascii="Times New Roman" w:hAnsi="Times New Roman" w:cs="Times New Roman"/>
                <w:i/>
                <w:sz w:val="26"/>
                <w:szCs w:val="26"/>
              </w:rPr>
              <w:t>4. Всеволожский</w:t>
            </w:r>
            <w:r w:rsidR="001F0EEA" w:rsidRPr="00353C6E">
              <w:rPr>
                <w:rFonts w:ascii="Times New Roman" w:hAnsi="Times New Roman" w:cs="Times New Roman"/>
                <w:i/>
                <w:sz w:val="26"/>
                <w:szCs w:val="26"/>
              </w:rPr>
              <w:t xml:space="preserve"> </w:t>
            </w:r>
            <w:r w:rsidRPr="00353C6E">
              <w:rPr>
                <w:rFonts w:ascii="Times New Roman" w:hAnsi="Times New Roman" w:cs="Times New Roman"/>
                <w:i/>
                <w:sz w:val="26"/>
                <w:szCs w:val="26"/>
              </w:rPr>
              <w:t>муниципальный район Ленинградской области</w:t>
            </w:r>
            <w:r w:rsidR="001F0EEA" w:rsidRPr="00353C6E">
              <w:rPr>
                <w:rFonts w:ascii="Times New Roman" w:hAnsi="Times New Roman" w:cs="Times New Roman"/>
                <w:i/>
                <w:sz w:val="26"/>
                <w:szCs w:val="26"/>
              </w:rPr>
              <w:t xml:space="preserve"> (б/н от 21.12.2020)</w:t>
            </w:r>
          </w:p>
          <w:p w:rsidR="00370AF1" w:rsidRPr="00353C6E" w:rsidRDefault="00370AF1" w:rsidP="00354A32">
            <w:pPr>
              <w:jc w:val="both"/>
              <w:rPr>
                <w:rFonts w:ascii="Times New Roman" w:hAnsi="Times New Roman" w:cs="Times New Roman"/>
                <w:i/>
                <w:sz w:val="26"/>
                <w:szCs w:val="26"/>
              </w:rPr>
            </w:pPr>
            <w:r w:rsidRPr="00353C6E">
              <w:rPr>
                <w:rFonts w:ascii="Times New Roman" w:hAnsi="Times New Roman" w:cs="Times New Roman"/>
                <w:i/>
                <w:sz w:val="26"/>
                <w:szCs w:val="26"/>
              </w:rPr>
              <w:t>5. Выборгский</w:t>
            </w:r>
          </w:p>
          <w:p w:rsidR="00370AF1" w:rsidRPr="00353C6E" w:rsidRDefault="00370AF1" w:rsidP="00354A32">
            <w:pPr>
              <w:jc w:val="both"/>
              <w:rPr>
                <w:rFonts w:ascii="Times New Roman" w:hAnsi="Times New Roman" w:cs="Times New Roman"/>
                <w:i/>
                <w:sz w:val="26"/>
                <w:szCs w:val="26"/>
              </w:rPr>
            </w:pPr>
            <w:r w:rsidRPr="00353C6E">
              <w:rPr>
                <w:rFonts w:ascii="Times New Roman" w:hAnsi="Times New Roman" w:cs="Times New Roman"/>
                <w:i/>
                <w:sz w:val="26"/>
                <w:szCs w:val="26"/>
              </w:rPr>
              <w:t>муниципальный район Ленинградской области</w:t>
            </w:r>
            <w:r w:rsidR="001F0EEA" w:rsidRPr="00353C6E">
              <w:rPr>
                <w:rFonts w:ascii="Times New Roman" w:hAnsi="Times New Roman" w:cs="Times New Roman"/>
                <w:i/>
                <w:sz w:val="26"/>
                <w:szCs w:val="26"/>
              </w:rPr>
              <w:t xml:space="preserve"> (б/н от 21.12.2020)</w:t>
            </w:r>
          </w:p>
          <w:p w:rsidR="00370AF1" w:rsidRPr="00353C6E" w:rsidRDefault="00370AF1" w:rsidP="00354A32">
            <w:pPr>
              <w:jc w:val="both"/>
              <w:rPr>
                <w:rFonts w:ascii="Times New Roman" w:hAnsi="Times New Roman" w:cs="Times New Roman"/>
                <w:i/>
                <w:sz w:val="26"/>
                <w:szCs w:val="26"/>
              </w:rPr>
            </w:pPr>
            <w:r w:rsidRPr="00353C6E">
              <w:rPr>
                <w:rFonts w:ascii="Times New Roman" w:hAnsi="Times New Roman" w:cs="Times New Roman"/>
                <w:i/>
                <w:sz w:val="26"/>
                <w:szCs w:val="26"/>
              </w:rPr>
              <w:t>6. Гатчинский</w:t>
            </w:r>
          </w:p>
          <w:p w:rsidR="00370AF1" w:rsidRPr="00353C6E" w:rsidRDefault="00370AF1" w:rsidP="00354A32">
            <w:pPr>
              <w:jc w:val="both"/>
              <w:rPr>
                <w:rFonts w:ascii="Times New Roman" w:hAnsi="Times New Roman" w:cs="Times New Roman"/>
                <w:i/>
                <w:sz w:val="26"/>
                <w:szCs w:val="26"/>
              </w:rPr>
            </w:pPr>
            <w:r w:rsidRPr="00353C6E">
              <w:rPr>
                <w:rFonts w:ascii="Times New Roman" w:hAnsi="Times New Roman" w:cs="Times New Roman"/>
                <w:i/>
                <w:sz w:val="26"/>
                <w:szCs w:val="26"/>
              </w:rPr>
              <w:t>муниципальный район Ленинградской области</w:t>
            </w:r>
            <w:r w:rsidR="001F0EEA" w:rsidRPr="00353C6E">
              <w:rPr>
                <w:rFonts w:ascii="Times New Roman" w:hAnsi="Times New Roman" w:cs="Times New Roman"/>
                <w:i/>
                <w:sz w:val="26"/>
                <w:szCs w:val="26"/>
              </w:rPr>
              <w:t xml:space="preserve"> (б/н от 21.12.2020)</w:t>
            </w:r>
          </w:p>
          <w:p w:rsidR="00370AF1" w:rsidRPr="00353C6E" w:rsidRDefault="00370AF1" w:rsidP="00354A32">
            <w:pPr>
              <w:jc w:val="both"/>
              <w:rPr>
                <w:rFonts w:ascii="Times New Roman" w:hAnsi="Times New Roman" w:cs="Times New Roman"/>
                <w:i/>
                <w:sz w:val="26"/>
                <w:szCs w:val="26"/>
              </w:rPr>
            </w:pPr>
            <w:r w:rsidRPr="00353C6E">
              <w:rPr>
                <w:rFonts w:ascii="Times New Roman" w:hAnsi="Times New Roman" w:cs="Times New Roman"/>
                <w:i/>
                <w:sz w:val="26"/>
                <w:szCs w:val="26"/>
              </w:rPr>
              <w:t xml:space="preserve">7. </w:t>
            </w:r>
            <w:proofErr w:type="spellStart"/>
            <w:r w:rsidRPr="00353C6E">
              <w:rPr>
                <w:rFonts w:ascii="Times New Roman" w:hAnsi="Times New Roman" w:cs="Times New Roman"/>
                <w:i/>
                <w:sz w:val="26"/>
                <w:szCs w:val="26"/>
              </w:rPr>
              <w:t>Кингисеппский</w:t>
            </w:r>
            <w:proofErr w:type="spellEnd"/>
          </w:p>
          <w:p w:rsidR="00370AF1" w:rsidRPr="00353C6E" w:rsidRDefault="00370AF1" w:rsidP="00354A32">
            <w:pPr>
              <w:jc w:val="both"/>
              <w:rPr>
                <w:rFonts w:ascii="Times New Roman" w:hAnsi="Times New Roman" w:cs="Times New Roman"/>
                <w:i/>
                <w:sz w:val="26"/>
                <w:szCs w:val="26"/>
              </w:rPr>
            </w:pPr>
            <w:r w:rsidRPr="00353C6E">
              <w:rPr>
                <w:rFonts w:ascii="Times New Roman" w:hAnsi="Times New Roman" w:cs="Times New Roman"/>
                <w:i/>
                <w:sz w:val="26"/>
                <w:szCs w:val="26"/>
              </w:rPr>
              <w:t>муниципальный район Ленинградской области</w:t>
            </w:r>
            <w:r w:rsidR="001F0EEA" w:rsidRPr="00353C6E">
              <w:rPr>
                <w:rFonts w:ascii="Times New Roman" w:hAnsi="Times New Roman" w:cs="Times New Roman"/>
                <w:i/>
                <w:sz w:val="26"/>
                <w:szCs w:val="26"/>
              </w:rPr>
              <w:t xml:space="preserve"> (б/н от 21.12.2020)</w:t>
            </w:r>
          </w:p>
          <w:p w:rsidR="00370AF1" w:rsidRPr="00353C6E" w:rsidRDefault="00370AF1" w:rsidP="00354A32">
            <w:pPr>
              <w:jc w:val="both"/>
              <w:rPr>
                <w:rFonts w:ascii="Times New Roman" w:hAnsi="Times New Roman" w:cs="Times New Roman"/>
                <w:i/>
                <w:sz w:val="26"/>
                <w:szCs w:val="26"/>
              </w:rPr>
            </w:pPr>
            <w:r w:rsidRPr="00353C6E">
              <w:rPr>
                <w:rFonts w:ascii="Times New Roman" w:hAnsi="Times New Roman" w:cs="Times New Roman"/>
                <w:i/>
                <w:sz w:val="26"/>
                <w:szCs w:val="26"/>
              </w:rPr>
              <w:t xml:space="preserve">8. </w:t>
            </w:r>
            <w:proofErr w:type="spellStart"/>
            <w:r w:rsidRPr="00353C6E">
              <w:rPr>
                <w:rFonts w:ascii="Times New Roman" w:hAnsi="Times New Roman" w:cs="Times New Roman"/>
                <w:i/>
                <w:sz w:val="26"/>
                <w:szCs w:val="26"/>
              </w:rPr>
              <w:t>Киришский</w:t>
            </w:r>
            <w:proofErr w:type="spellEnd"/>
            <w:r w:rsidRPr="00353C6E">
              <w:rPr>
                <w:rFonts w:ascii="Times New Roman" w:hAnsi="Times New Roman" w:cs="Times New Roman"/>
                <w:i/>
                <w:sz w:val="26"/>
                <w:szCs w:val="26"/>
              </w:rPr>
              <w:t xml:space="preserve"> муниципальный район Ленинградской области</w:t>
            </w:r>
            <w:r w:rsidR="001F0EEA" w:rsidRPr="00353C6E">
              <w:rPr>
                <w:rFonts w:ascii="Times New Roman" w:hAnsi="Times New Roman" w:cs="Times New Roman"/>
                <w:i/>
                <w:sz w:val="26"/>
                <w:szCs w:val="26"/>
              </w:rPr>
              <w:t xml:space="preserve"> (б/н от 21.12.2020)</w:t>
            </w:r>
          </w:p>
          <w:p w:rsidR="00370AF1" w:rsidRPr="00353C6E" w:rsidRDefault="00370AF1" w:rsidP="00354A32">
            <w:pPr>
              <w:jc w:val="both"/>
              <w:rPr>
                <w:rFonts w:ascii="Times New Roman" w:hAnsi="Times New Roman" w:cs="Times New Roman"/>
                <w:i/>
                <w:sz w:val="26"/>
                <w:szCs w:val="26"/>
              </w:rPr>
            </w:pPr>
            <w:r w:rsidRPr="00353C6E">
              <w:rPr>
                <w:rFonts w:ascii="Times New Roman" w:hAnsi="Times New Roman" w:cs="Times New Roman"/>
                <w:i/>
                <w:sz w:val="26"/>
                <w:szCs w:val="26"/>
              </w:rPr>
              <w:t>9. Кировский муниципальный район Ленинградской области</w:t>
            </w:r>
            <w:r w:rsidR="001F0EEA" w:rsidRPr="00353C6E">
              <w:rPr>
                <w:rFonts w:ascii="Times New Roman" w:hAnsi="Times New Roman" w:cs="Times New Roman"/>
                <w:i/>
                <w:sz w:val="26"/>
                <w:szCs w:val="26"/>
              </w:rPr>
              <w:t xml:space="preserve"> (б/н от 21.12.2020)</w:t>
            </w:r>
          </w:p>
          <w:p w:rsidR="00370AF1" w:rsidRPr="00353C6E" w:rsidRDefault="00370AF1" w:rsidP="00354A32">
            <w:pPr>
              <w:jc w:val="both"/>
              <w:rPr>
                <w:rFonts w:ascii="Times New Roman" w:hAnsi="Times New Roman" w:cs="Times New Roman"/>
                <w:i/>
                <w:sz w:val="26"/>
                <w:szCs w:val="26"/>
              </w:rPr>
            </w:pPr>
            <w:r w:rsidRPr="00353C6E">
              <w:rPr>
                <w:rFonts w:ascii="Times New Roman" w:hAnsi="Times New Roman" w:cs="Times New Roman"/>
                <w:i/>
                <w:sz w:val="26"/>
                <w:szCs w:val="26"/>
              </w:rPr>
              <w:t xml:space="preserve">10. </w:t>
            </w:r>
            <w:proofErr w:type="spellStart"/>
            <w:r w:rsidRPr="00353C6E">
              <w:rPr>
                <w:rFonts w:ascii="Times New Roman" w:hAnsi="Times New Roman" w:cs="Times New Roman"/>
                <w:i/>
                <w:sz w:val="26"/>
                <w:szCs w:val="26"/>
              </w:rPr>
              <w:t>Лодейнопольский</w:t>
            </w:r>
            <w:proofErr w:type="spellEnd"/>
            <w:r w:rsidRPr="00353C6E">
              <w:rPr>
                <w:rFonts w:ascii="Times New Roman" w:hAnsi="Times New Roman" w:cs="Times New Roman"/>
                <w:i/>
                <w:sz w:val="26"/>
                <w:szCs w:val="26"/>
              </w:rPr>
              <w:t xml:space="preserve"> муниципальный район Ленинградской области</w:t>
            </w:r>
            <w:r w:rsidR="001F0EEA" w:rsidRPr="00353C6E">
              <w:rPr>
                <w:rFonts w:ascii="Times New Roman" w:hAnsi="Times New Roman" w:cs="Times New Roman"/>
                <w:i/>
                <w:sz w:val="26"/>
                <w:szCs w:val="26"/>
              </w:rPr>
              <w:t xml:space="preserve"> (б/н от 21.12.2020)</w:t>
            </w:r>
          </w:p>
          <w:p w:rsidR="00370AF1" w:rsidRPr="00353C6E" w:rsidRDefault="00370AF1" w:rsidP="00354A32">
            <w:pPr>
              <w:jc w:val="both"/>
              <w:rPr>
                <w:rFonts w:ascii="Times New Roman" w:hAnsi="Times New Roman" w:cs="Times New Roman"/>
                <w:i/>
                <w:sz w:val="26"/>
                <w:szCs w:val="26"/>
              </w:rPr>
            </w:pPr>
            <w:r w:rsidRPr="00353C6E">
              <w:rPr>
                <w:rFonts w:ascii="Times New Roman" w:hAnsi="Times New Roman" w:cs="Times New Roman"/>
                <w:i/>
                <w:sz w:val="26"/>
                <w:szCs w:val="26"/>
              </w:rPr>
              <w:lastRenderedPageBreak/>
              <w:t>11. Ломоносовский</w:t>
            </w:r>
          </w:p>
          <w:p w:rsidR="00370AF1" w:rsidRPr="00353C6E" w:rsidRDefault="00370AF1" w:rsidP="00354A32">
            <w:pPr>
              <w:jc w:val="both"/>
              <w:rPr>
                <w:rFonts w:ascii="Times New Roman" w:hAnsi="Times New Roman" w:cs="Times New Roman"/>
                <w:i/>
                <w:sz w:val="26"/>
                <w:szCs w:val="26"/>
              </w:rPr>
            </w:pPr>
            <w:r w:rsidRPr="00353C6E">
              <w:rPr>
                <w:rFonts w:ascii="Times New Roman" w:hAnsi="Times New Roman" w:cs="Times New Roman"/>
                <w:i/>
                <w:sz w:val="26"/>
                <w:szCs w:val="26"/>
              </w:rPr>
              <w:t>муниципальный район Ленинградской области</w:t>
            </w:r>
            <w:r w:rsidR="001F0EEA" w:rsidRPr="00353C6E">
              <w:rPr>
                <w:rFonts w:ascii="Times New Roman" w:hAnsi="Times New Roman" w:cs="Times New Roman"/>
                <w:i/>
                <w:sz w:val="26"/>
                <w:szCs w:val="26"/>
              </w:rPr>
              <w:t xml:space="preserve"> (б/н от 21.12.2020)</w:t>
            </w:r>
          </w:p>
          <w:p w:rsidR="00370AF1" w:rsidRPr="00353C6E" w:rsidRDefault="00562A47" w:rsidP="00354A32">
            <w:pPr>
              <w:jc w:val="both"/>
              <w:rPr>
                <w:rFonts w:ascii="Times New Roman" w:hAnsi="Times New Roman" w:cs="Times New Roman"/>
                <w:i/>
                <w:sz w:val="26"/>
                <w:szCs w:val="26"/>
              </w:rPr>
            </w:pPr>
            <w:r w:rsidRPr="00353C6E">
              <w:rPr>
                <w:rFonts w:ascii="Times New Roman" w:hAnsi="Times New Roman" w:cs="Times New Roman"/>
                <w:i/>
                <w:sz w:val="26"/>
                <w:szCs w:val="26"/>
              </w:rPr>
              <w:t xml:space="preserve">12. </w:t>
            </w:r>
            <w:proofErr w:type="spellStart"/>
            <w:r w:rsidRPr="00353C6E">
              <w:rPr>
                <w:rFonts w:ascii="Times New Roman" w:hAnsi="Times New Roman" w:cs="Times New Roman"/>
                <w:i/>
                <w:sz w:val="26"/>
                <w:szCs w:val="26"/>
              </w:rPr>
              <w:t>Лужский</w:t>
            </w:r>
            <w:proofErr w:type="spellEnd"/>
            <w:r w:rsidRPr="00353C6E">
              <w:rPr>
                <w:rFonts w:ascii="Times New Roman" w:hAnsi="Times New Roman" w:cs="Times New Roman"/>
                <w:i/>
                <w:sz w:val="26"/>
                <w:szCs w:val="26"/>
              </w:rPr>
              <w:t xml:space="preserve"> муниципальный район</w:t>
            </w:r>
            <w:r w:rsidR="00370AF1" w:rsidRPr="00353C6E">
              <w:rPr>
                <w:rFonts w:ascii="Times New Roman" w:hAnsi="Times New Roman" w:cs="Times New Roman"/>
                <w:i/>
                <w:sz w:val="26"/>
                <w:szCs w:val="26"/>
              </w:rPr>
              <w:t xml:space="preserve"> Ленинградской области</w:t>
            </w:r>
            <w:r w:rsidR="001F0EEA" w:rsidRPr="00353C6E">
              <w:rPr>
                <w:rFonts w:ascii="Times New Roman" w:hAnsi="Times New Roman" w:cs="Times New Roman"/>
                <w:i/>
                <w:sz w:val="26"/>
                <w:szCs w:val="26"/>
              </w:rPr>
              <w:t xml:space="preserve"> (б/н от 21.12.2020)</w:t>
            </w:r>
          </w:p>
          <w:p w:rsidR="00370AF1" w:rsidRPr="00353C6E" w:rsidRDefault="00370AF1" w:rsidP="00354A32">
            <w:pPr>
              <w:jc w:val="both"/>
              <w:rPr>
                <w:rFonts w:ascii="Times New Roman" w:hAnsi="Times New Roman" w:cs="Times New Roman"/>
                <w:i/>
                <w:sz w:val="26"/>
                <w:szCs w:val="26"/>
              </w:rPr>
            </w:pPr>
            <w:r w:rsidRPr="00353C6E">
              <w:rPr>
                <w:rFonts w:ascii="Times New Roman" w:hAnsi="Times New Roman" w:cs="Times New Roman"/>
                <w:i/>
                <w:sz w:val="26"/>
                <w:szCs w:val="26"/>
              </w:rPr>
              <w:t xml:space="preserve">13. </w:t>
            </w:r>
            <w:proofErr w:type="spellStart"/>
            <w:r w:rsidR="00562A47" w:rsidRPr="00353C6E">
              <w:rPr>
                <w:rFonts w:ascii="Times New Roman" w:hAnsi="Times New Roman" w:cs="Times New Roman"/>
                <w:i/>
                <w:sz w:val="26"/>
                <w:szCs w:val="26"/>
              </w:rPr>
              <w:t>Подпорожский</w:t>
            </w:r>
            <w:proofErr w:type="spellEnd"/>
            <w:r w:rsidR="00562A47" w:rsidRPr="00353C6E">
              <w:rPr>
                <w:rFonts w:ascii="Times New Roman" w:hAnsi="Times New Roman" w:cs="Times New Roman"/>
                <w:i/>
                <w:sz w:val="26"/>
                <w:szCs w:val="26"/>
              </w:rPr>
              <w:t xml:space="preserve"> </w:t>
            </w:r>
            <w:proofErr w:type="gramStart"/>
            <w:r w:rsidR="00562A47" w:rsidRPr="00353C6E">
              <w:rPr>
                <w:rFonts w:ascii="Times New Roman" w:hAnsi="Times New Roman" w:cs="Times New Roman"/>
                <w:i/>
                <w:sz w:val="26"/>
                <w:szCs w:val="26"/>
              </w:rPr>
              <w:t>муниципальный</w:t>
            </w:r>
            <w:proofErr w:type="gramEnd"/>
            <w:r w:rsidR="00562A47" w:rsidRPr="00353C6E">
              <w:rPr>
                <w:rFonts w:ascii="Times New Roman" w:hAnsi="Times New Roman" w:cs="Times New Roman"/>
                <w:i/>
                <w:sz w:val="26"/>
                <w:szCs w:val="26"/>
              </w:rPr>
              <w:t xml:space="preserve"> </w:t>
            </w:r>
            <w:proofErr w:type="spellStart"/>
            <w:r w:rsidR="00562A47" w:rsidRPr="00353C6E">
              <w:rPr>
                <w:rFonts w:ascii="Times New Roman" w:hAnsi="Times New Roman" w:cs="Times New Roman"/>
                <w:i/>
                <w:sz w:val="26"/>
                <w:szCs w:val="26"/>
              </w:rPr>
              <w:t>район</w:t>
            </w:r>
            <w:r w:rsidRPr="00353C6E">
              <w:rPr>
                <w:rFonts w:ascii="Times New Roman" w:hAnsi="Times New Roman" w:cs="Times New Roman"/>
                <w:i/>
                <w:sz w:val="26"/>
                <w:szCs w:val="26"/>
              </w:rPr>
              <w:t>Ленинградской</w:t>
            </w:r>
            <w:proofErr w:type="spellEnd"/>
            <w:r w:rsidRPr="00353C6E">
              <w:rPr>
                <w:rFonts w:ascii="Times New Roman" w:hAnsi="Times New Roman" w:cs="Times New Roman"/>
                <w:i/>
                <w:sz w:val="26"/>
                <w:szCs w:val="26"/>
              </w:rPr>
              <w:t xml:space="preserve"> области</w:t>
            </w:r>
            <w:r w:rsidR="001F0EEA" w:rsidRPr="00353C6E">
              <w:rPr>
                <w:rFonts w:ascii="Times New Roman" w:hAnsi="Times New Roman" w:cs="Times New Roman"/>
                <w:i/>
                <w:sz w:val="26"/>
                <w:szCs w:val="26"/>
              </w:rPr>
              <w:t xml:space="preserve"> (б/н от 21.12.2020)</w:t>
            </w:r>
          </w:p>
          <w:p w:rsidR="00370AF1" w:rsidRPr="00353C6E" w:rsidRDefault="00370AF1" w:rsidP="00354A32">
            <w:pPr>
              <w:jc w:val="both"/>
              <w:rPr>
                <w:rFonts w:ascii="Times New Roman" w:hAnsi="Times New Roman" w:cs="Times New Roman"/>
                <w:i/>
                <w:sz w:val="26"/>
                <w:szCs w:val="26"/>
              </w:rPr>
            </w:pPr>
            <w:r w:rsidRPr="00353C6E">
              <w:rPr>
                <w:rFonts w:ascii="Times New Roman" w:hAnsi="Times New Roman" w:cs="Times New Roman"/>
                <w:i/>
                <w:sz w:val="26"/>
                <w:szCs w:val="26"/>
              </w:rPr>
              <w:t xml:space="preserve">14. </w:t>
            </w:r>
            <w:proofErr w:type="spellStart"/>
            <w:r w:rsidR="00562A47" w:rsidRPr="00353C6E">
              <w:rPr>
                <w:rFonts w:ascii="Times New Roman" w:hAnsi="Times New Roman" w:cs="Times New Roman"/>
                <w:i/>
                <w:sz w:val="26"/>
                <w:szCs w:val="26"/>
              </w:rPr>
              <w:t>Приозерский</w:t>
            </w:r>
            <w:proofErr w:type="spellEnd"/>
            <w:r w:rsidR="00562A47" w:rsidRPr="00353C6E">
              <w:rPr>
                <w:rFonts w:ascii="Times New Roman" w:hAnsi="Times New Roman" w:cs="Times New Roman"/>
                <w:i/>
                <w:sz w:val="26"/>
                <w:szCs w:val="26"/>
              </w:rPr>
              <w:t xml:space="preserve"> </w:t>
            </w:r>
            <w:r w:rsidRPr="00353C6E">
              <w:rPr>
                <w:rFonts w:ascii="Times New Roman" w:hAnsi="Times New Roman" w:cs="Times New Roman"/>
                <w:i/>
                <w:sz w:val="26"/>
                <w:szCs w:val="26"/>
              </w:rPr>
              <w:t>муниципальн</w:t>
            </w:r>
            <w:r w:rsidR="00562A47" w:rsidRPr="00353C6E">
              <w:rPr>
                <w:rFonts w:ascii="Times New Roman" w:hAnsi="Times New Roman" w:cs="Times New Roman"/>
                <w:i/>
                <w:sz w:val="26"/>
                <w:szCs w:val="26"/>
              </w:rPr>
              <w:t>ый</w:t>
            </w:r>
            <w:r w:rsidRPr="00353C6E">
              <w:rPr>
                <w:rFonts w:ascii="Times New Roman" w:hAnsi="Times New Roman" w:cs="Times New Roman"/>
                <w:i/>
                <w:sz w:val="26"/>
                <w:szCs w:val="26"/>
              </w:rPr>
              <w:t xml:space="preserve"> район Ленинградской области</w:t>
            </w:r>
            <w:r w:rsidR="001F0EEA" w:rsidRPr="00353C6E">
              <w:rPr>
                <w:rFonts w:ascii="Times New Roman" w:hAnsi="Times New Roman" w:cs="Times New Roman"/>
                <w:i/>
                <w:sz w:val="26"/>
                <w:szCs w:val="26"/>
              </w:rPr>
              <w:t xml:space="preserve"> (б/н от 21.12.2020)</w:t>
            </w:r>
          </w:p>
          <w:p w:rsidR="00370AF1" w:rsidRPr="00353C6E" w:rsidRDefault="00562A47" w:rsidP="00354A32">
            <w:pPr>
              <w:jc w:val="both"/>
              <w:rPr>
                <w:rFonts w:ascii="Times New Roman" w:hAnsi="Times New Roman" w:cs="Times New Roman"/>
                <w:i/>
                <w:sz w:val="26"/>
                <w:szCs w:val="26"/>
              </w:rPr>
            </w:pPr>
            <w:r w:rsidRPr="00353C6E">
              <w:rPr>
                <w:rFonts w:ascii="Times New Roman" w:hAnsi="Times New Roman" w:cs="Times New Roman"/>
                <w:i/>
                <w:sz w:val="26"/>
                <w:szCs w:val="26"/>
              </w:rPr>
              <w:t xml:space="preserve">15. </w:t>
            </w:r>
            <w:proofErr w:type="spellStart"/>
            <w:r w:rsidRPr="00353C6E">
              <w:rPr>
                <w:rFonts w:ascii="Times New Roman" w:hAnsi="Times New Roman" w:cs="Times New Roman"/>
                <w:i/>
                <w:sz w:val="26"/>
                <w:szCs w:val="26"/>
              </w:rPr>
              <w:t>Сланцевский</w:t>
            </w:r>
            <w:proofErr w:type="spellEnd"/>
            <w:r w:rsidRPr="00353C6E">
              <w:rPr>
                <w:rFonts w:ascii="Times New Roman" w:hAnsi="Times New Roman" w:cs="Times New Roman"/>
                <w:i/>
                <w:sz w:val="26"/>
                <w:szCs w:val="26"/>
              </w:rPr>
              <w:t xml:space="preserve"> муниципальный район</w:t>
            </w:r>
            <w:r w:rsidR="00370AF1" w:rsidRPr="00353C6E">
              <w:rPr>
                <w:rFonts w:ascii="Times New Roman" w:hAnsi="Times New Roman" w:cs="Times New Roman"/>
                <w:i/>
                <w:sz w:val="26"/>
                <w:szCs w:val="26"/>
              </w:rPr>
              <w:t xml:space="preserve"> Ленинградской области</w:t>
            </w:r>
            <w:r w:rsidR="001F0EEA" w:rsidRPr="00353C6E">
              <w:rPr>
                <w:rFonts w:ascii="Times New Roman" w:hAnsi="Times New Roman" w:cs="Times New Roman"/>
                <w:i/>
                <w:sz w:val="26"/>
                <w:szCs w:val="26"/>
              </w:rPr>
              <w:t xml:space="preserve"> (б/н от 21.12.2020)</w:t>
            </w:r>
          </w:p>
          <w:p w:rsidR="00370AF1" w:rsidRPr="00353C6E" w:rsidRDefault="00370AF1" w:rsidP="00354A32">
            <w:pPr>
              <w:jc w:val="both"/>
              <w:rPr>
                <w:rFonts w:ascii="Times New Roman" w:hAnsi="Times New Roman" w:cs="Times New Roman"/>
                <w:i/>
                <w:sz w:val="26"/>
                <w:szCs w:val="26"/>
              </w:rPr>
            </w:pPr>
            <w:r w:rsidRPr="00353C6E">
              <w:rPr>
                <w:rFonts w:ascii="Times New Roman" w:hAnsi="Times New Roman" w:cs="Times New Roman"/>
                <w:i/>
                <w:sz w:val="26"/>
                <w:szCs w:val="26"/>
              </w:rPr>
              <w:t xml:space="preserve">16. </w:t>
            </w:r>
            <w:proofErr w:type="spellStart"/>
            <w:r w:rsidRPr="00353C6E">
              <w:rPr>
                <w:rFonts w:ascii="Times New Roman" w:hAnsi="Times New Roman" w:cs="Times New Roman"/>
                <w:i/>
                <w:sz w:val="26"/>
                <w:szCs w:val="26"/>
              </w:rPr>
              <w:t>С</w:t>
            </w:r>
            <w:r w:rsidR="00562A47" w:rsidRPr="00353C6E">
              <w:rPr>
                <w:rFonts w:ascii="Times New Roman" w:hAnsi="Times New Roman" w:cs="Times New Roman"/>
                <w:i/>
                <w:sz w:val="26"/>
                <w:szCs w:val="26"/>
              </w:rPr>
              <w:t>основоборгский</w:t>
            </w:r>
            <w:proofErr w:type="spellEnd"/>
            <w:r w:rsidR="00562A47" w:rsidRPr="00353C6E">
              <w:rPr>
                <w:rFonts w:ascii="Times New Roman" w:hAnsi="Times New Roman" w:cs="Times New Roman"/>
                <w:i/>
                <w:sz w:val="26"/>
                <w:szCs w:val="26"/>
              </w:rPr>
              <w:t xml:space="preserve"> городской округ </w:t>
            </w:r>
            <w:r w:rsidRPr="00353C6E">
              <w:rPr>
                <w:rFonts w:ascii="Times New Roman" w:hAnsi="Times New Roman" w:cs="Times New Roman"/>
                <w:i/>
                <w:sz w:val="26"/>
                <w:szCs w:val="26"/>
              </w:rPr>
              <w:t xml:space="preserve"> Ленинградской области</w:t>
            </w:r>
            <w:r w:rsidR="001F0EEA" w:rsidRPr="00353C6E">
              <w:rPr>
                <w:rFonts w:ascii="Times New Roman" w:hAnsi="Times New Roman" w:cs="Times New Roman"/>
                <w:i/>
                <w:sz w:val="26"/>
                <w:szCs w:val="26"/>
              </w:rPr>
              <w:t xml:space="preserve"> (б/н от 21.12.2020)</w:t>
            </w:r>
          </w:p>
          <w:p w:rsidR="00370AF1" w:rsidRPr="00353C6E" w:rsidRDefault="00562A47" w:rsidP="00354A32">
            <w:pPr>
              <w:jc w:val="both"/>
              <w:rPr>
                <w:rFonts w:ascii="Times New Roman" w:hAnsi="Times New Roman" w:cs="Times New Roman"/>
                <w:i/>
                <w:sz w:val="26"/>
                <w:szCs w:val="26"/>
              </w:rPr>
            </w:pPr>
            <w:r w:rsidRPr="00353C6E">
              <w:rPr>
                <w:rFonts w:ascii="Times New Roman" w:hAnsi="Times New Roman" w:cs="Times New Roman"/>
                <w:i/>
                <w:sz w:val="26"/>
                <w:szCs w:val="26"/>
              </w:rPr>
              <w:t xml:space="preserve">17. Тихвинский </w:t>
            </w:r>
            <w:r w:rsidR="00370AF1" w:rsidRPr="00353C6E">
              <w:rPr>
                <w:rFonts w:ascii="Times New Roman" w:hAnsi="Times New Roman" w:cs="Times New Roman"/>
                <w:i/>
                <w:sz w:val="26"/>
                <w:szCs w:val="26"/>
              </w:rPr>
              <w:t>муниципальн</w:t>
            </w:r>
            <w:r w:rsidRPr="00353C6E">
              <w:rPr>
                <w:rFonts w:ascii="Times New Roman" w:hAnsi="Times New Roman" w:cs="Times New Roman"/>
                <w:i/>
                <w:sz w:val="26"/>
                <w:szCs w:val="26"/>
              </w:rPr>
              <w:t xml:space="preserve">ый район </w:t>
            </w:r>
            <w:r w:rsidR="00370AF1" w:rsidRPr="00353C6E">
              <w:rPr>
                <w:rFonts w:ascii="Times New Roman" w:hAnsi="Times New Roman" w:cs="Times New Roman"/>
                <w:i/>
                <w:sz w:val="26"/>
                <w:szCs w:val="26"/>
              </w:rPr>
              <w:t>Ленинградской области</w:t>
            </w:r>
            <w:r w:rsidR="001F0EEA" w:rsidRPr="00353C6E">
              <w:rPr>
                <w:rFonts w:ascii="Times New Roman" w:hAnsi="Times New Roman" w:cs="Times New Roman"/>
                <w:i/>
                <w:sz w:val="26"/>
                <w:szCs w:val="26"/>
              </w:rPr>
              <w:t xml:space="preserve"> (б/н от 21.12.2020)</w:t>
            </w:r>
          </w:p>
          <w:p w:rsidR="00370AF1" w:rsidRPr="00353C6E" w:rsidRDefault="00370AF1" w:rsidP="00354A32">
            <w:pPr>
              <w:jc w:val="both"/>
              <w:rPr>
                <w:rFonts w:ascii="Times New Roman" w:hAnsi="Times New Roman" w:cs="Times New Roman"/>
                <w:i/>
                <w:sz w:val="26"/>
                <w:szCs w:val="26"/>
              </w:rPr>
            </w:pPr>
            <w:r w:rsidRPr="00353C6E">
              <w:rPr>
                <w:rFonts w:ascii="Times New Roman" w:hAnsi="Times New Roman" w:cs="Times New Roman"/>
                <w:i/>
                <w:sz w:val="26"/>
                <w:szCs w:val="26"/>
              </w:rPr>
              <w:t xml:space="preserve">18. </w:t>
            </w:r>
            <w:proofErr w:type="spellStart"/>
            <w:r w:rsidR="00562A47" w:rsidRPr="00353C6E">
              <w:rPr>
                <w:rFonts w:ascii="Times New Roman" w:hAnsi="Times New Roman" w:cs="Times New Roman"/>
                <w:i/>
                <w:sz w:val="26"/>
                <w:szCs w:val="26"/>
              </w:rPr>
              <w:t>Тосненский</w:t>
            </w:r>
            <w:proofErr w:type="spellEnd"/>
            <w:r w:rsidR="00562A47" w:rsidRPr="00353C6E">
              <w:rPr>
                <w:rFonts w:ascii="Times New Roman" w:hAnsi="Times New Roman" w:cs="Times New Roman"/>
                <w:i/>
                <w:sz w:val="26"/>
                <w:szCs w:val="26"/>
              </w:rPr>
              <w:t xml:space="preserve"> </w:t>
            </w:r>
            <w:r w:rsidRPr="00353C6E">
              <w:rPr>
                <w:rFonts w:ascii="Times New Roman" w:hAnsi="Times New Roman" w:cs="Times New Roman"/>
                <w:i/>
                <w:sz w:val="26"/>
                <w:szCs w:val="26"/>
              </w:rPr>
              <w:t>муниципальн</w:t>
            </w:r>
            <w:r w:rsidR="00562A47" w:rsidRPr="00353C6E">
              <w:rPr>
                <w:rFonts w:ascii="Times New Roman" w:hAnsi="Times New Roman" w:cs="Times New Roman"/>
                <w:i/>
                <w:sz w:val="26"/>
                <w:szCs w:val="26"/>
              </w:rPr>
              <w:t xml:space="preserve">ый район </w:t>
            </w:r>
            <w:r w:rsidRPr="00353C6E">
              <w:rPr>
                <w:rFonts w:ascii="Times New Roman" w:hAnsi="Times New Roman" w:cs="Times New Roman"/>
                <w:i/>
                <w:sz w:val="26"/>
                <w:szCs w:val="26"/>
              </w:rPr>
              <w:t>Ленинградской области</w:t>
            </w:r>
            <w:r w:rsidR="001F0EEA" w:rsidRPr="00353C6E">
              <w:rPr>
                <w:rFonts w:ascii="Times New Roman" w:hAnsi="Times New Roman" w:cs="Times New Roman"/>
                <w:i/>
                <w:sz w:val="26"/>
                <w:szCs w:val="26"/>
              </w:rPr>
              <w:t xml:space="preserve"> (б/н от 21.12.2020)</w:t>
            </w:r>
          </w:p>
          <w:p w:rsidR="00CA5B57" w:rsidRPr="00353C6E" w:rsidRDefault="00CA5B57" w:rsidP="00CA5B57">
            <w:pPr>
              <w:rPr>
                <w:rFonts w:ascii="Times New Roman" w:hAnsi="Times New Roman" w:cs="Times New Roman"/>
                <w:i/>
                <w:sz w:val="26"/>
                <w:szCs w:val="26"/>
                <w:u w:val="single"/>
              </w:rPr>
            </w:pPr>
            <w:r w:rsidRPr="00353C6E">
              <w:rPr>
                <w:rFonts w:ascii="Times New Roman" w:hAnsi="Times New Roman" w:cs="Times New Roman"/>
                <w:i/>
                <w:sz w:val="26"/>
                <w:szCs w:val="26"/>
                <w:u w:val="single"/>
              </w:rPr>
              <w:t>Приложение 3</w:t>
            </w:r>
          </w:p>
          <w:p w:rsidR="00B75D81" w:rsidRPr="00353C6E" w:rsidRDefault="00CA5B57" w:rsidP="00CA5B57">
            <w:pPr>
              <w:rPr>
                <w:rFonts w:ascii="Times New Roman" w:hAnsi="Times New Roman" w:cs="Times New Roman"/>
                <w:i/>
                <w:sz w:val="26"/>
                <w:szCs w:val="26"/>
              </w:rPr>
            </w:pPr>
            <w:r w:rsidRPr="00353C6E">
              <w:rPr>
                <w:rFonts w:ascii="Times New Roman" w:hAnsi="Times New Roman" w:cs="Times New Roman"/>
                <w:i/>
                <w:sz w:val="26"/>
                <w:szCs w:val="26"/>
              </w:rPr>
              <w:t xml:space="preserve"> https://econ.lenobl.ru/ru/budget/competition/standard/soglasheniya-s-municipalnymi-obrazovaniyami-leningradskoj-oblasti/</w:t>
            </w:r>
          </w:p>
          <w:p w:rsidR="00CA5B57" w:rsidRPr="00353C6E" w:rsidRDefault="00CA5B57" w:rsidP="00CA505F">
            <w:pPr>
              <w:rPr>
                <w:rFonts w:ascii="Times New Roman" w:hAnsi="Times New Roman" w:cs="Times New Roman"/>
                <w:i/>
                <w:sz w:val="26"/>
                <w:szCs w:val="26"/>
              </w:rPr>
            </w:pPr>
          </w:p>
        </w:tc>
      </w:tr>
      <w:tr w:rsidR="00B75D81" w:rsidRPr="00353C6E" w:rsidTr="00353C6E">
        <w:tc>
          <w:tcPr>
            <w:tcW w:w="866" w:type="dxa"/>
            <w:tcBorders>
              <w:top w:val="single" w:sz="4" w:space="0" w:color="auto"/>
              <w:bottom w:val="single" w:sz="4" w:space="0" w:color="auto"/>
            </w:tcBorders>
          </w:tcPr>
          <w:p w:rsidR="00B75D81" w:rsidRPr="00353C6E" w:rsidRDefault="00B75D81" w:rsidP="007048F6">
            <w:pPr>
              <w:rPr>
                <w:rFonts w:ascii="Times New Roman" w:hAnsi="Times New Roman" w:cs="Times New Roman"/>
                <w:sz w:val="26"/>
                <w:szCs w:val="26"/>
              </w:rPr>
            </w:pPr>
            <w:r w:rsidRPr="00353C6E">
              <w:rPr>
                <w:rFonts w:ascii="Times New Roman" w:hAnsi="Times New Roman" w:cs="Times New Roman"/>
                <w:sz w:val="26"/>
                <w:szCs w:val="26"/>
              </w:rPr>
              <w:lastRenderedPageBreak/>
              <w:t>1.2</w:t>
            </w:r>
          </w:p>
          <w:p w:rsidR="00B75D81" w:rsidRPr="00353C6E" w:rsidRDefault="00B75D81" w:rsidP="007048F6">
            <w:pPr>
              <w:rPr>
                <w:rFonts w:ascii="Times New Roman" w:hAnsi="Times New Roman" w:cs="Times New Roman"/>
                <w:sz w:val="26"/>
                <w:szCs w:val="26"/>
              </w:rPr>
            </w:pPr>
          </w:p>
        </w:tc>
        <w:tc>
          <w:tcPr>
            <w:tcW w:w="2882" w:type="dxa"/>
            <w:gridSpan w:val="2"/>
            <w:tcBorders>
              <w:top w:val="single" w:sz="4" w:space="0" w:color="auto"/>
            </w:tcBorders>
          </w:tcPr>
          <w:p w:rsidR="00B75D81" w:rsidRPr="00353C6E" w:rsidRDefault="00B75D81" w:rsidP="00CA505F">
            <w:pPr>
              <w:jc w:val="both"/>
              <w:rPr>
                <w:rFonts w:ascii="Times New Roman" w:hAnsi="Times New Roman" w:cs="Times New Roman"/>
                <w:sz w:val="26"/>
                <w:szCs w:val="26"/>
              </w:rPr>
            </w:pPr>
            <w:r w:rsidRPr="00353C6E">
              <w:rPr>
                <w:rFonts w:ascii="Times New Roman" w:hAnsi="Times New Roman" w:cs="Times New Roman"/>
                <w:sz w:val="26"/>
                <w:szCs w:val="26"/>
              </w:rPr>
              <w:t xml:space="preserve">Общее </w:t>
            </w:r>
            <w:r w:rsidR="00CA505F" w:rsidRPr="00353C6E">
              <w:rPr>
                <w:rFonts w:ascii="Times New Roman" w:hAnsi="Times New Roman" w:cs="Times New Roman"/>
                <w:sz w:val="26"/>
                <w:szCs w:val="26"/>
              </w:rPr>
              <w:t>количество</w:t>
            </w:r>
            <w:r w:rsidRPr="00353C6E">
              <w:rPr>
                <w:rFonts w:ascii="Times New Roman" w:hAnsi="Times New Roman" w:cs="Times New Roman"/>
                <w:sz w:val="26"/>
                <w:szCs w:val="26"/>
              </w:rPr>
              <w:t xml:space="preserve"> муниципальных образований, входящи</w:t>
            </w:r>
            <w:r w:rsidR="00E8783C" w:rsidRPr="00353C6E">
              <w:rPr>
                <w:rFonts w:ascii="Times New Roman" w:hAnsi="Times New Roman" w:cs="Times New Roman"/>
                <w:sz w:val="26"/>
                <w:szCs w:val="26"/>
              </w:rPr>
              <w:t>х</w:t>
            </w:r>
            <w:r w:rsidRPr="00353C6E">
              <w:rPr>
                <w:rFonts w:ascii="Times New Roman" w:hAnsi="Times New Roman" w:cs="Times New Roman"/>
                <w:sz w:val="26"/>
                <w:szCs w:val="26"/>
              </w:rPr>
              <w:t xml:space="preserve"> в состав субъекта </w:t>
            </w:r>
            <w:r w:rsidR="00C24452" w:rsidRPr="00353C6E">
              <w:rPr>
                <w:rFonts w:ascii="Times New Roman" w:hAnsi="Times New Roman" w:cs="Times New Roman"/>
                <w:sz w:val="26"/>
                <w:szCs w:val="26"/>
              </w:rPr>
              <w:t>Р</w:t>
            </w:r>
            <w:r w:rsidR="00CA505F" w:rsidRPr="00353C6E">
              <w:rPr>
                <w:rFonts w:ascii="Times New Roman" w:hAnsi="Times New Roman" w:cs="Times New Roman"/>
                <w:sz w:val="26"/>
                <w:szCs w:val="26"/>
              </w:rPr>
              <w:t xml:space="preserve">оссийской </w:t>
            </w:r>
            <w:r w:rsidR="00C24452" w:rsidRPr="00353C6E">
              <w:rPr>
                <w:rFonts w:ascii="Times New Roman" w:hAnsi="Times New Roman" w:cs="Times New Roman"/>
                <w:sz w:val="26"/>
                <w:szCs w:val="26"/>
              </w:rPr>
              <w:t>Ф</w:t>
            </w:r>
            <w:r w:rsidR="00CA505F" w:rsidRPr="00353C6E">
              <w:rPr>
                <w:rFonts w:ascii="Times New Roman" w:hAnsi="Times New Roman" w:cs="Times New Roman"/>
                <w:sz w:val="26"/>
                <w:szCs w:val="26"/>
              </w:rPr>
              <w:t>едерации</w:t>
            </w:r>
          </w:p>
        </w:tc>
        <w:tc>
          <w:tcPr>
            <w:tcW w:w="6884" w:type="dxa"/>
            <w:gridSpan w:val="2"/>
          </w:tcPr>
          <w:p w:rsidR="00B75D81" w:rsidRPr="00353C6E" w:rsidRDefault="00562A47" w:rsidP="00CA505F">
            <w:pPr>
              <w:rPr>
                <w:rFonts w:ascii="Times New Roman" w:hAnsi="Times New Roman" w:cs="Times New Roman"/>
                <w:i/>
                <w:sz w:val="26"/>
                <w:szCs w:val="26"/>
              </w:rPr>
            </w:pPr>
            <w:r w:rsidRPr="00353C6E">
              <w:rPr>
                <w:rFonts w:ascii="Times New Roman" w:hAnsi="Times New Roman" w:cs="Times New Roman"/>
                <w:i/>
                <w:sz w:val="26"/>
                <w:szCs w:val="26"/>
              </w:rPr>
              <w:t>18</w:t>
            </w:r>
          </w:p>
        </w:tc>
      </w:tr>
      <w:tr w:rsidR="00B75D81" w:rsidRPr="00353C6E" w:rsidTr="00353C6E">
        <w:tc>
          <w:tcPr>
            <w:tcW w:w="866" w:type="dxa"/>
            <w:tcBorders>
              <w:top w:val="single" w:sz="4" w:space="0" w:color="auto"/>
              <w:bottom w:val="single" w:sz="4" w:space="0" w:color="auto"/>
            </w:tcBorders>
          </w:tcPr>
          <w:p w:rsidR="00B75D81" w:rsidRPr="00353C6E" w:rsidRDefault="00B75D81" w:rsidP="007048F6">
            <w:pPr>
              <w:rPr>
                <w:rFonts w:ascii="Times New Roman" w:hAnsi="Times New Roman" w:cs="Times New Roman"/>
                <w:sz w:val="26"/>
                <w:szCs w:val="26"/>
              </w:rPr>
            </w:pPr>
            <w:r w:rsidRPr="00353C6E">
              <w:rPr>
                <w:rFonts w:ascii="Times New Roman" w:hAnsi="Times New Roman" w:cs="Times New Roman"/>
                <w:sz w:val="26"/>
                <w:szCs w:val="26"/>
              </w:rPr>
              <w:t>1.3</w:t>
            </w:r>
          </w:p>
        </w:tc>
        <w:tc>
          <w:tcPr>
            <w:tcW w:w="2882" w:type="dxa"/>
            <w:gridSpan w:val="2"/>
          </w:tcPr>
          <w:p w:rsidR="00B75D81" w:rsidRPr="00353C6E" w:rsidRDefault="00B75D81" w:rsidP="00CA505F">
            <w:pPr>
              <w:jc w:val="both"/>
              <w:rPr>
                <w:rFonts w:ascii="Times New Roman" w:hAnsi="Times New Roman" w:cs="Times New Roman"/>
                <w:sz w:val="26"/>
                <w:szCs w:val="26"/>
              </w:rPr>
            </w:pPr>
            <w:r w:rsidRPr="00353C6E">
              <w:rPr>
                <w:rFonts w:ascii="Times New Roman" w:hAnsi="Times New Roman" w:cs="Times New Roman"/>
                <w:sz w:val="26"/>
                <w:szCs w:val="26"/>
              </w:rPr>
              <w:t>Органы власти, заключ</w:t>
            </w:r>
            <w:r w:rsidR="00CA505F" w:rsidRPr="00353C6E">
              <w:rPr>
                <w:rFonts w:ascii="Times New Roman" w:hAnsi="Times New Roman" w:cs="Times New Roman"/>
                <w:sz w:val="26"/>
                <w:szCs w:val="26"/>
              </w:rPr>
              <w:t>и</w:t>
            </w:r>
            <w:r w:rsidRPr="00353C6E">
              <w:rPr>
                <w:rFonts w:ascii="Times New Roman" w:hAnsi="Times New Roman" w:cs="Times New Roman"/>
                <w:sz w:val="26"/>
                <w:szCs w:val="26"/>
              </w:rPr>
              <w:t>вшие соглашения (являлись подписантами)</w:t>
            </w:r>
            <w:r w:rsidR="00E8783C" w:rsidRPr="00353C6E">
              <w:rPr>
                <w:rFonts w:ascii="Times New Roman" w:hAnsi="Times New Roman" w:cs="Times New Roman"/>
                <w:sz w:val="26"/>
                <w:szCs w:val="26"/>
              </w:rPr>
              <w:t xml:space="preserve"> с</w:t>
            </w:r>
            <w:r w:rsidRPr="00353C6E">
              <w:rPr>
                <w:rFonts w:ascii="Times New Roman" w:hAnsi="Times New Roman" w:cs="Times New Roman"/>
                <w:sz w:val="26"/>
                <w:szCs w:val="26"/>
              </w:rPr>
              <w:t xml:space="preserve">о стороны субъекта </w:t>
            </w:r>
            <w:r w:rsidR="000F14BB" w:rsidRPr="00353C6E">
              <w:rPr>
                <w:rFonts w:ascii="Times New Roman" w:hAnsi="Times New Roman" w:cs="Times New Roman"/>
                <w:sz w:val="26"/>
                <w:szCs w:val="26"/>
              </w:rPr>
              <w:t>Российской Федерации</w:t>
            </w:r>
          </w:p>
        </w:tc>
        <w:tc>
          <w:tcPr>
            <w:tcW w:w="6884" w:type="dxa"/>
            <w:gridSpan w:val="2"/>
          </w:tcPr>
          <w:p w:rsidR="00B75D81" w:rsidRPr="00353C6E" w:rsidRDefault="00562A47" w:rsidP="00354A32">
            <w:pPr>
              <w:jc w:val="both"/>
              <w:rPr>
                <w:rFonts w:ascii="Times New Roman" w:hAnsi="Times New Roman" w:cs="Times New Roman"/>
                <w:i/>
                <w:sz w:val="26"/>
                <w:szCs w:val="26"/>
              </w:rPr>
            </w:pPr>
            <w:r w:rsidRPr="00353C6E">
              <w:rPr>
                <w:rFonts w:ascii="Times New Roman" w:hAnsi="Times New Roman" w:cs="Times New Roman"/>
                <w:i/>
                <w:sz w:val="26"/>
                <w:szCs w:val="26"/>
              </w:rPr>
              <w:t>Комитет экономического развития и инвестиционной деятельности Ленинградской области</w:t>
            </w:r>
          </w:p>
          <w:p w:rsidR="00CA5B57" w:rsidRPr="00353C6E" w:rsidRDefault="00CA5B57" w:rsidP="00CA5B57">
            <w:pPr>
              <w:widowControl w:val="0"/>
              <w:spacing w:line="276" w:lineRule="auto"/>
              <w:jc w:val="both"/>
              <w:rPr>
                <w:rFonts w:ascii="Times New Roman" w:eastAsia="Times New Roman" w:hAnsi="Times New Roman" w:cs="Times New Roman"/>
                <w:iCs/>
                <w:sz w:val="26"/>
                <w:szCs w:val="26"/>
                <w:lang w:eastAsia="en-US"/>
              </w:rPr>
            </w:pPr>
            <w:r w:rsidRPr="00353C6E">
              <w:rPr>
                <w:rFonts w:ascii="Times New Roman" w:eastAsia="Times New Roman" w:hAnsi="Times New Roman" w:cs="Times New Roman"/>
                <w:iCs/>
                <w:sz w:val="26"/>
                <w:szCs w:val="26"/>
                <w:lang w:eastAsia="en-US"/>
              </w:rPr>
              <w:t>Между Правительством Ленинградской области и Правительством Санкт-Петербурга заключено 19.06.2020 соглашение о взаимодействии в целях развития и защиты конкуренции, создании условий для эффективного функционирования товарных рынков Санкт-Петербурга и Ленинградской области.</w:t>
            </w:r>
          </w:p>
          <w:p w:rsidR="00CA5B57" w:rsidRPr="00353C6E" w:rsidRDefault="002400DB" w:rsidP="00CA5B57">
            <w:pPr>
              <w:widowControl w:val="0"/>
              <w:spacing w:line="276" w:lineRule="auto"/>
              <w:jc w:val="both"/>
              <w:rPr>
                <w:rFonts w:ascii="Times New Roman" w:eastAsia="Times New Roman" w:hAnsi="Times New Roman" w:cs="Times New Roman"/>
                <w:i/>
                <w:iCs/>
                <w:sz w:val="26"/>
                <w:szCs w:val="26"/>
                <w:lang w:eastAsia="en-US"/>
              </w:rPr>
            </w:pPr>
            <w:hyperlink r:id="rId9" w:history="1">
              <w:r w:rsidR="00CA5B57" w:rsidRPr="00353C6E">
                <w:rPr>
                  <w:rFonts w:ascii="Times New Roman" w:eastAsia="Times New Roman" w:hAnsi="Times New Roman" w:cs="Times New Roman"/>
                  <w:i/>
                  <w:iCs/>
                  <w:color w:val="0000FF" w:themeColor="hyperlink"/>
                  <w:sz w:val="26"/>
                  <w:szCs w:val="26"/>
                  <w:u w:val="single"/>
                  <w:lang w:eastAsia="en-US"/>
                </w:rPr>
                <w:t>https://econ.lenobl.ru/ru/budget/competition/standard/monitoringa-sostoyaniya-i-razvitiya-konkurentnoj-sredy-na-rynkah-tovar/</w:t>
              </w:r>
            </w:hyperlink>
          </w:p>
          <w:p w:rsidR="00AD5563" w:rsidRPr="00353C6E" w:rsidRDefault="00E10DD5" w:rsidP="001F0EEA">
            <w:pPr>
              <w:jc w:val="both"/>
              <w:rPr>
                <w:rFonts w:ascii="Times New Roman" w:hAnsi="Times New Roman" w:cs="Times New Roman"/>
                <w:i/>
                <w:sz w:val="26"/>
                <w:szCs w:val="26"/>
                <w:u w:val="single"/>
              </w:rPr>
            </w:pPr>
            <w:r w:rsidRPr="00353C6E">
              <w:rPr>
                <w:rFonts w:ascii="Times New Roman" w:hAnsi="Times New Roman" w:cs="Times New Roman"/>
                <w:i/>
                <w:sz w:val="26"/>
                <w:szCs w:val="26"/>
                <w:u w:val="single"/>
              </w:rPr>
              <w:t>Пр</w:t>
            </w:r>
            <w:r w:rsidR="00CA505F" w:rsidRPr="00353C6E">
              <w:rPr>
                <w:rFonts w:ascii="Times New Roman" w:hAnsi="Times New Roman" w:cs="Times New Roman"/>
                <w:i/>
                <w:sz w:val="26"/>
                <w:szCs w:val="26"/>
                <w:u w:val="single"/>
              </w:rPr>
              <w:t xml:space="preserve">иложение </w:t>
            </w:r>
            <w:r w:rsidR="001F0EEA" w:rsidRPr="00353C6E">
              <w:rPr>
                <w:rFonts w:ascii="Times New Roman" w:hAnsi="Times New Roman" w:cs="Times New Roman"/>
                <w:i/>
                <w:sz w:val="26"/>
                <w:szCs w:val="26"/>
                <w:u w:val="single"/>
              </w:rPr>
              <w:t>3</w:t>
            </w:r>
          </w:p>
          <w:p w:rsidR="00247E8A" w:rsidRPr="00353C6E" w:rsidRDefault="00247E8A" w:rsidP="001F0EEA">
            <w:pPr>
              <w:jc w:val="both"/>
              <w:rPr>
                <w:rFonts w:ascii="Times New Roman" w:hAnsi="Times New Roman" w:cs="Times New Roman"/>
                <w:sz w:val="26"/>
                <w:szCs w:val="26"/>
              </w:rPr>
            </w:pPr>
          </w:p>
        </w:tc>
      </w:tr>
      <w:tr w:rsidR="001441C7" w:rsidRPr="00353C6E" w:rsidTr="00353C6E">
        <w:tc>
          <w:tcPr>
            <w:tcW w:w="86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441C7" w:rsidRPr="00353C6E" w:rsidRDefault="001441C7" w:rsidP="00353C6E">
            <w:pPr>
              <w:rPr>
                <w:rFonts w:ascii="Times New Roman" w:hAnsi="Times New Roman" w:cs="Times New Roman"/>
                <w:b/>
                <w:sz w:val="26"/>
                <w:szCs w:val="26"/>
              </w:rPr>
            </w:pPr>
            <w:r w:rsidRPr="00353C6E">
              <w:rPr>
                <w:rFonts w:ascii="Times New Roman" w:hAnsi="Times New Roman" w:cs="Times New Roman"/>
                <w:b/>
                <w:sz w:val="26"/>
                <w:szCs w:val="26"/>
              </w:rPr>
              <w:t>2.1</w:t>
            </w:r>
          </w:p>
        </w:tc>
        <w:tc>
          <w:tcPr>
            <w:tcW w:w="9766" w:type="dxa"/>
            <w:gridSpan w:val="4"/>
            <w:tcBorders>
              <w:left w:val="single" w:sz="4" w:space="0" w:color="auto"/>
              <w:bottom w:val="single" w:sz="4" w:space="0" w:color="auto"/>
            </w:tcBorders>
            <w:shd w:val="clear" w:color="auto" w:fill="EAF1DD" w:themeFill="accent3" w:themeFillTint="33"/>
          </w:tcPr>
          <w:p w:rsidR="001441C7" w:rsidRPr="00353C6E" w:rsidRDefault="001441C7" w:rsidP="000E1101">
            <w:pPr>
              <w:jc w:val="both"/>
              <w:rPr>
                <w:rFonts w:ascii="Times New Roman" w:hAnsi="Times New Roman" w:cs="Times New Roman"/>
                <w:b/>
                <w:sz w:val="26"/>
                <w:szCs w:val="26"/>
              </w:rPr>
            </w:pPr>
            <w:r w:rsidRPr="00353C6E">
              <w:rPr>
                <w:rFonts w:ascii="Times New Roman" w:hAnsi="Times New Roman" w:cs="Times New Roman"/>
                <w:b/>
                <w:sz w:val="26"/>
                <w:szCs w:val="26"/>
              </w:rPr>
              <w:t>Определение органа исполнительной власти субъекта Р</w:t>
            </w:r>
            <w:r w:rsidR="000F14BB" w:rsidRPr="00353C6E">
              <w:rPr>
                <w:rFonts w:ascii="Times New Roman" w:hAnsi="Times New Roman" w:cs="Times New Roman"/>
                <w:b/>
                <w:sz w:val="26"/>
                <w:szCs w:val="26"/>
              </w:rPr>
              <w:t xml:space="preserve">оссийской </w:t>
            </w:r>
            <w:r w:rsidRPr="00353C6E">
              <w:rPr>
                <w:rFonts w:ascii="Times New Roman" w:hAnsi="Times New Roman" w:cs="Times New Roman"/>
                <w:b/>
                <w:sz w:val="26"/>
                <w:szCs w:val="26"/>
              </w:rPr>
              <w:t>Ф</w:t>
            </w:r>
            <w:r w:rsidR="000F14BB" w:rsidRPr="00353C6E">
              <w:rPr>
                <w:rFonts w:ascii="Times New Roman" w:hAnsi="Times New Roman" w:cs="Times New Roman"/>
                <w:b/>
                <w:sz w:val="26"/>
                <w:szCs w:val="26"/>
              </w:rPr>
              <w:t>едерации</w:t>
            </w:r>
            <w:r w:rsidRPr="00353C6E">
              <w:rPr>
                <w:rFonts w:ascii="Times New Roman" w:hAnsi="Times New Roman" w:cs="Times New Roman"/>
                <w:b/>
                <w:sz w:val="26"/>
                <w:szCs w:val="26"/>
              </w:rPr>
              <w:t>, уполномоченн</w:t>
            </w:r>
            <w:r w:rsidR="000E1101" w:rsidRPr="00353C6E">
              <w:rPr>
                <w:rFonts w:ascii="Times New Roman" w:hAnsi="Times New Roman" w:cs="Times New Roman"/>
                <w:b/>
                <w:sz w:val="26"/>
                <w:szCs w:val="26"/>
              </w:rPr>
              <w:t>ого сод</w:t>
            </w:r>
            <w:r w:rsidRPr="00353C6E">
              <w:rPr>
                <w:rFonts w:ascii="Times New Roman" w:hAnsi="Times New Roman" w:cs="Times New Roman"/>
                <w:b/>
                <w:sz w:val="26"/>
                <w:szCs w:val="26"/>
              </w:rPr>
              <w:t>ействовать развитию конкуренции в субъекте Р</w:t>
            </w:r>
            <w:r w:rsidR="000F14BB" w:rsidRPr="00353C6E">
              <w:rPr>
                <w:rFonts w:ascii="Times New Roman" w:hAnsi="Times New Roman" w:cs="Times New Roman"/>
                <w:b/>
                <w:sz w:val="26"/>
                <w:szCs w:val="26"/>
              </w:rPr>
              <w:t xml:space="preserve">оссийской </w:t>
            </w:r>
            <w:r w:rsidRPr="00353C6E">
              <w:rPr>
                <w:rFonts w:ascii="Times New Roman" w:hAnsi="Times New Roman" w:cs="Times New Roman"/>
                <w:b/>
                <w:sz w:val="26"/>
                <w:szCs w:val="26"/>
              </w:rPr>
              <w:t>Ф</w:t>
            </w:r>
            <w:r w:rsidR="000F14BB" w:rsidRPr="00353C6E">
              <w:rPr>
                <w:rFonts w:ascii="Times New Roman" w:hAnsi="Times New Roman" w:cs="Times New Roman"/>
                <w:b/>
                <w:sz w:val="26"/>
                <w:szCs w:val="26"/>
              </w:rPr>
              <w:t>едерации</w:t>
            </w:r>
            <w:r w:rsidRPr="00353C6E">
              <w:rPr>
                <w:rFonts w:ascii="Times New Roman" w:hAnsi="Times New Roman" w:cs="Times New Roman"/>
                <w:b/>
                <w:sz w:val="26"/>
                <w:szCs w:val="26"/>
              </w:rPr>
              <w:t xml:space="preserve"> в соответствии со Стандартом (далее – Уполномоченный орган)</w:t>
            </w:r>
          </w:p>
        </w:tc>
      </w:tr>
      <w:tr w:rsidR="00B75D81" w:rsidRPr="00353C6E" w:rsidTr="00353C6E">
        <w:tc>
          <w:tcPr>
            <w:tcW w:w="866" w:type="dxa"/>
            <w:tcBorders>
              <w:top w:val="single" w:sz="4" w:space="0" w:color="auto"/>
              <w:left w:val="single" w:sz="4" w:space="0" w:color="auto"/>
              <w:bottom w:val="single" w:sz="4" w:space="0" w:color="auto"/>
              <w:right w:val="single" w:sz="4" w:space="0" w:color="auto"/>
            </w:tcBorders>
          </w:tcPr>
          <w:p w:rsidR="00B75D81" w:rsidRPr="00353C6E" w:rsidRDefault="00B75D81" w:rsidP="007048F6">
            <w:pPr>
              <w:rPr>
                <w:rFonts w:ascii="Times New Roman" w:hAnsi="Times New Roman" w:cs="Times New Roman"/>
                <w:sz w:val="26"/>
                <w:szCs w:val="26"/>
              </w:rPr>
            </w:pPr>
            <w:r w:rsidRPr="00353C6E">
              <w:rPr>
                <w:rFonts w:ascii="Times New Roman" w:hAnsi="Times New Roman" w:cs="Times New Roman"/>
                <w:sz w:val="26"/>
                <w:szCs w:val="26"/>
              </w:rPr>
              <w:t>2.1.1</w:t>
            </w:r>
          </w:p>
        </w:tc>
        <w:tc>
          <w:tcPr>
            <w:tcW w:w="2882" w:type="dxa"/>
            <w:gridSpan w:val="2"/>
            <w:tcBorders>
              <w:top w:val="single" w:sz="4" w:space="0" w:color="auto"/>
              <w:left w:val="single" w:sz="4" w:space="0" w:color="auto"/>
              <w:bottom w:val="single" w:sz="4" w:space="0" w:color="auto"/>
            </w:tcBorders>
          </w:tcPr>
          <w:p w:rsidR="00B75D81" w:rsidRPr="00353C6E" w:rsidRDefault="00B75D81" w:rsidP="007048F6">
            <w:pPr>
              <w:jc w:val="both"/>
              <w:rPr>
                <w:rFonts w:ascii="Times New Roman" w:hAnsi="Times New Roman" w:cs="Times New Roman"/>
                <w:sz w:val="26"/>
                <w:szCs w:val="26"/>
              </w:rPr>
            </w:pPr>
            <w:r w:rsidRPr="00353C6E">
              <w:rPr>
                <w:rFonts w:ascii="Times New Roman" w:hAnsi="Times New Roman" w:cs="Times New Roman"/>
                <w:sz w:val="26"/>
                <w:szCs w:val="26"/>
              </w:rPr>
              <w:t>Наименование Уполномоченного органа</w:t>
            </w:r>
          </w:p>
        </w:tc>
        <w:tc>
          <w:tcPr>
            <w:tcW w:w="6884" w:type="dxa"/>
            <w:gridSpan w:val="2"/>
          </w:tcPr>
          <w:p w:rsidR="00B75D81" w:rsidRPr="00353C6E" w:rsidRDefault="00562A47" w:rsidP="00354A32">
            <w:pPr>
              <w:jc w:val="both"/>
              <w:rPr>
                <w:rFonts w:ascii="Times New Roman" w:hAnsi="Times New Roman" w:cs="Times New Roman"/>
                <w:sz w:val="26"/>
                <w:szCs w:val="26"/>
              </w:rPr>
            </w:pPr>
            <w:r w:rsidRPr="00353C6E">
              <w:rPr>
                <w:rFonts w:ascii="Times New Roman" w:hAnsi="Times New Roman" w:cs="Times New Roman"/>
                <w:i/>
                <w:sz w:val="26"/>
                <w:szCs w:val="26"/>
              </w:rPr>
              <w:t>Комитет экономического развития и инвестиционной деятельности Ленинградской области</w:t>
            </w:r>
          </w:p>
        </w:tc>
      </w:tr>
      <w:tr w:rsidR="00B75D81" w:rsidRPr="00353C6E" w:rsidTr="00353C6E">
        <w:tc>
          <w:tcPr>
            <w:tcW w:w="866" w:type="dxa"/>
            <w:tcBorders>
              <w:top w:val="single" w:sz="4" w:space="0" w:color="auto"/>
              <w:left w:val="single" w:sz="4" w:space="0" w:color="auto"/>
              <w:bottom w:val="single" w:sz="4" w:space="0" w:color="auto"/>
              <w:right w:val="single" w:sz="4" w:space="0" w:color="auto"/>
            </w:tcBorders>
          </w:tcPr>
          <w:p w:rsidR="00B75D81" w:rsidRPr="00353C6E" w:rsidRDefault="00B75D81" w:rsidP="007048F6">
            <w:pPr>
              <w:rPr>
                <w:rFonts w:ascii="Times New Roman" w:hAnsi="Times New Roman" w:cs="Times New Roman"/>
                <w:sz w:val="26"/>
                <w:szCs w:val="26"/>
              </w:rPr>
            </w:pPr>
            <w:r w:rsidRPr="00353C6E">
              <w:rPr>
                <w:rFonts w:ascii="Times New Roman" w:hAnsi="Times New Roman" w:cs="Times New Roman"/>
                <w:sz w:val="26"/>
                <w:szCs w:val="26"/>
              </w:rPr>
              <w:lastRenderedPageBreak/>
              <w:t>2.1.2</w:t>
            </w:r>
          </w:p>
        </w:tc>
        <w:tc>
          <w:tcPr>
            <w:tcW w:w="2882" w:type="dxa"/>
            <w:gridSpan w:val="2"/>
            <w:tcBorders>
              <w:top w:val="single" w:sz="4" w:space="0" w:color="auto"/>
              <w:left w:val="single" w:sz="4" w:space="0" w:color="auto"/>
              <w:bottom w:val="single" w:sz="4" w:space="0" w:color="auto"/>
            </w:tcBorders>
          </w:tcPr>
          <w:p w:rsidR="00B75D81" w:rsidRPr="00353C6E" w:rsidRDefault="00B75D81" w:rsidP="000A6778">
            <w:pPr>
              <w:jc w:val="both"/>
              <w:rPr>
                <w:rFonts w:ascii="Times New Roman" w:hAnsi="Times New Roman" w:cs="Times New Roman"/>
                <w:sz w:val="26"/>
                <w:szCs w:val="26"/>
              </w:rPr>
            </w:pPr>
            <w:r w:rsidRPr="00353C6E">
              <w:rPr>
                <w:rFonts w:ascii="Times New Roman" w:hAnsi="Times New Roman" w:cs="Times New Roman"/>
                <w:sz w:val="26"/>
                <w:szCs w:val="26"/>
              </w:rPr>
              <w:t>Реквизиты документа, в соответствии с которым назначается Уполномоченный орган</w:t>
            </w:r>
          </w:p>
        </w:tc>
        <w:tc>
          <w:tcPr>
            <w:tcW w:w="6884" w:type="dxa"/>
            <w:gridSpan w:val="2"/>
          </w:tcPr>
          <w:p w:rsidR="00756C93" w:rsidRPr="00353C6E" w:rsidRDefault="00562A47" w:rsidP="00756C93">
            <w:pPr>
              <w:jc w:val="both"/>
              <w:rPr>
                <w:rFonts w:ascii="Times New Roman" w:hAnsi="Times New Roman" w:cs="Times New Roman"/>
                <w:i/>
                <w:sz w:val="26"/>
                <w:szCs w:val="26"/>
              </w:rPr>
            </w:pPr>
            <w:r w:rsidRPr="00353C6E">
              <w:rPr>
                <w:rFonts w:ascii="Times New Roman" w:hAnsi="Times New Roman" w:cs="Times New Roman"/>
                <w:i/>
                <w:sz w:val="26"/>
                <w:szCs w:val="26"/>
              </w:rPr>
              <w:t xml:space="preserve">Распоряжение Губернатора Ленинградской области от 15 февраля 2016 года № 76-рг </w:t>
            </w:r>
          </w:p>
          <w:p w:rsidR="007B6333" w:rsidRPr="00353C6E" w:rsidRDefault="007B6333" w:rsidP="00756C93">
            <w:pPr>
              <w:jc w:val="both"/>
              <w:rPr>
                <w:rFonts w:ascii="Times New Roman" w:hAnsi="Times New Roman" w:cs="Times New Roman"/>
                <w:i/>
                <w:sz w:val="26"/>
                <w:szCs w:val="26"/>
              </w:rPr>
            </w:pPr>
            <w:r w:rsidRPr="00353C6E">
              <w:rPr>
                <w:rFonts w:ascii="Times New Roman" w:hAnsi="Times New Roman" w:cs="Times New Roman"/>
                <w:i/>
                <w:sz w:val="26"/>
                <w:szCs w:val="26"/>
              </w:rPr>
              <w:t>https://econ.lenobl.ru/ru/budget/competition/standard/normativno-pravovaya-baza-leningradskoj-oblasti/</w:t>
            </w:r>
          </w:p>
          <w:p w:rsidR="00756C93" w:rsidRPr="00353C6E" w:rsidRDefault="00E45A1D" w:rsidP="00AD5563">
            <w:pPr>
              <w:jc w:val="both"/>
              <w:rPr>
                <w:rFonts w:ascii="Times New Roman" w:hAnsi="Times New Roman" w:cs="Times New Roman"/>
                <w:i/>
                <w:sz w:val="26"/>
                <w:szCs w:val="26"/>
              </w:rPr>
            </w:pPr>
            <w:r w:rsidRPr="00353C6E">
              <w:rPr>
                <w:rFonts w:ascii="Times New Roman" w:hAnsi="Times New Roman" w:cs="Times New Roman"/>
                <w:i/>
                <w:sz w:val="26"/>
                <w:szCs w:val="26"/>
                <w:u w:val="single"/>
              </w:rPr>
              <w:t xml:space="preserve">Приложение </w:t>
            </w:r>
            <w:r w:rsidR="00AD5563" w:rsidRPr="00353C6E">
              <w:rPr>
                <w:rFonts w:ascii="Times New Roman" w:hAnsi="Times New Roman" w:cs="Times New Roman"/>
                <w:i/>
                <w:sz w:val="26"/>
                <w:szCs w:val="26"/>
                <w:u w:val="single"/>
              </w:rPr>
              <w:t>4</w:t>
            </w:r>
            <w:r w:rsidRPr="00353C6E">
              <w:rPr>
                <w:rFonts w:ascii="Times New Roman" w:hAnsi="Times New Roman" w:cs="Times New Roman"/>
                <w:i/>
                <w:sz w:val="26"/>
                <w:szCs w:val="26"/>
              </w:rPr>
              <w:t xml:space="preserve"> </w:t>
            </w:r>
          </w:p>
        </w:tc>
      </w:tr>
      <w:tr w:rsidR="004640B5" w:rsidRPr="00353C6E" w:rsidTr="00353C6E">
        <w:tc>
          <w:tcPr>
            <w:tcW w:w="866" w:type="dxa"/>
            <w:tcBorders>
              <w:top w:val="single" w:sz="4" w:space="0" w:color="auto"/>
              <w:left w:val="single" w:sz="4" w:space="0" w:color="auto"/>
              <w:bottom w:val="single" w:sz="4" w:space="0" w:color="auto"/>
              <w:right w:val="single" w:sz="4" w:space="0" w:color="auto"/>
            </w:tcBorders>
          </w:tcPr>
          <w:p w:rsidR="004640B5" w:rsidRPr="00353C6E" w:rsidRDefault="004640B5" w:rsidP="007048F6">
            <w:pPr>
              <w:rPr>
                <w:rFonts w:ascii="Times New Roman" w:hAnsi="Times New Roman" w:cs="Times New Roman"/>
                <w:sz w:val="26"/>
                <w:szCs w:val="26"/>
              </w:rPr>
            </w:pPr>
            <w:r w:rsidRPr="00353C6E">
              <w:rPr>
                <w:rFonts w:ascii="Times New Roman" w:hAnsi="Times New Roman" w:cs="Times New Roman"/>
                <w:sz w:val="26"/>
                <w:szCs w:val="26"/>
              </w:rPr>
              <w:t>2.1.3</w:t>
            </w:r>
          </w:p>
        </w:tc>
        <w:tc>
          <w:tcPr>
            <w:tcW w:w="2882" w:type="dxa"/>
            <w:gridSpan w:val="2"/>
            <w:tcBorders>
              <w:top w:val="single" w:sz="4" w:space="0" w:color="auto"/>
              <w:left w:val="single" w:sz="4" w:space="0" w:color="auto"/>
              <w:bottom w:val="single" w:sz="4" w:space="0" w:color="auto"/>
            </w:tcBorders>
          </w:tcPr>
          <w:p w:rsidR="004640B5" w:rsidRPr="00353C6E" w:rsidRDefault="004640B5" w:rsidP="00015A20">
            <w:pPr>
              <w:jc w:val="both"/>
              <w:rPr>
                <w:rFonts w:ascii="Times New Roman" w:hAnsi="Times New Roman" w:cs="Times New Roman"/>
                <w:sz w:val="26"/>
                <w:szCs w:val="26"/>
              </w:rPr>
            </w:pPr>
            <w:r w:rsidRPr="00353C6E">
              <w:rPr>
                <w:rFonts w:ascii="Times New Roman" w:hAnsi="Times New Roman" w:cs="Times New Roman"/>
                <w:sz w:val="26"/>
                <w:szCs w:val="26"/>
              </w:rPr>
              <w:t>Должностн</w:t>
            </w:r>
            <w:r w:rsidR="00015A20" w:rsidRPr="00353C6E">
              <w:rPr>
                <w:rFonts w:ascii="Times New Roman" w:hAnsi="Times New Roman" w:cs="Times New Roman"/>
                <w:sz w:val="26"/>
                <w:szCs w:val="26"/>
              </w:rPr>
              <w:t>ые</w:t>
            </w:r>
            <w:r w:rsidRPr="00353C6E">
              <w:rPr>
                <w:rFonts w:ascii="Times New Roman" w:hAnsi="Times New Roman" w:cs="Times New Roman"/>
                <w:sz w:val="26"/>
                <w:szCs w:val="26"/>
              </w:rPr>
              <w:t xml:space="preserve"> лиц</w:t>
            </w:r>
            <w:r w:rsidR="00015A20" w:rsidRPr="00353C6E">
              <w:rPr>
                <w:rFonts w:ascii="Times New Roman" w:hAnsi="Times New Roman" w:cs="Times New Roman"/>
                <w:sz w:val="26"/>
                <w:szCs w:val="26"/>
              </w:rPr>
              <w:t>а органов исполнительной власти субъекта Р</w:t>
            </w:r>
            <w:r w:rsidR="000F14BB" w:rsidRPr="00353C6E">
              <w:rPr>
                <w:rFonts w:ascii="Times New Roman" w:hAnsi="Times New Roman" w:cs="Times New Roman"/>
                <w:sz w:val="26"/>
                <w:szCs w:val="26"/>
              </w:rPr>
              <w:t xml:space="preserve">оссийской </w:t>
            </w:r>
            <w:r w:rsidR="00015A20" w:rsidRPr="00353C6E">
              <w:rPr>
                <w:rFonts w:ascii="Times New Roman" w:hAnsi="Times New Roman" w:cs="Times New Roman"/>
                <w:sz w:val="26"/>
                <w:szCs w:val="26"/>
              </w:rPr>
              <w:t>Ф</w:t>
            </w:r>
            <w:r w:rsidR="000F14BB" w:rsidRPr="00353C6E">
              <w:rPr>
                <w:rFonts w:ascii="Times New Roman" w:hAnsi="Times New Roman" w:cs="Times New Roman"/>
                <w:sz w:val="26"/>
                <w:szCs w:val="26"/>
              </w:rPr>
              <w:t>едерации</w:t>
            </w:r>
            <w:r w:rsidRPr="00353C6E">
              <w:rPr>
                <w:rFonts w:ascii="Times New Roman" w:hAnsi="Times New Roman" w:cs="Times New Roman"/>
                <w:sz w:val="26"/>
                <w:szCs w:val="26"/>
              </w:rPr>
              <w:t>, ответственн</w:t>
            </w:r>
            <w:r w:rsidR="00015A20" w:rsidRPr="00353C6E">
              <w:rPr>
                <w:rFonts w:ascii="Times New Roman" w:hAnsi="Times New Roman" w:cs="Times New Roman"/>
                <w:sz w:val="26"/>
                <w:szCs w:val="26"/>
              </w:rPr>
              <w:t>ы</w:t>
            </w:r>
            <w:r w:rsidRPr="00353C6E">
              <w:rPr>
                <w:rFonts w:ascii="Times New Roman" w:hAnsi="Times New Roman" w:cs="Times New Roman"/>
                <w:sz w:val="26"/>
                <w:szCs w:val="26"/>
              </w:rPr>
              <w:t>е за координацию вопросов содействия</w:t>
            </w:r>
            <w:r w:rsidR="00015A20" w:rsidRPr="00353C6E">
              <w:rPr>
                <w:rFonts w:ascii="Times New Roman" w:hAnsi="Times New Roman" w:cs="Times New Roman"/>
                <w:sz w:val="26"/>
                <w:szCs w:val="26"/>
              </w:rPr>
              <w:t xml:space="preserve"> развитию конкуренции</w:t>
            </w:r>
          </w:p>
        </w:tc>
        <w:tc>
          <w:tcPr>
            <w:tcW w:w="6884" w:type="dxa"/>
            <w:gridSpan w:val="2"/>
          </w:tcPr>
          <w:p w:rsidR="00001CE8" w:rsidRPr="00353C6E" w:rsidRDefault="00F11BE1" w:rsidP="00354A32">
            <w:pPr>
              <w:jc w:val="both"/>
              <w:rPr>
                <w:rFonts w:ascii="Times New Roman" w:hAnsi="Times New Roman" w:cs="Times New Roman"/>
                <w:i/>
                <w:sz w:val="26"/>
                <w:szCs w:val="26"/>
              </w:rPr>
            </w:pPr>
            <w:r w:rsidRPr="00353C6E">
              <w:rPr>
                <w:rFonts w:ascii="Times New Roman" w:hAnsi="Times New Roman" w:cs="Times New Roman"/>
                <w:i/>
                <w:sz w:val="26"/>
                <w:szCs w:val="26"/>
              </w:rPr>
              <w:t>Мищеряков Егор Сергеевич</w:t>
            </w:r>
            <w:r w:rsidR="00001CE8" w:rsidRPr="00353C6E">
              <w:rPr>
                <w:rFonts w:ascii="Times New Roman" w:hAnsi="Times New Roman" w:cs="Times New Roman"/>
                <w:i/>
                <w:sz w:val="26"/>
                <w:szCs w:val="26"/>
              </w:rPr>
              <w:t>, первый заместитель председателя Комитета экономического развития и инвестиционной деятельности Ленинградской области</w:t>
            </w:r>
            <w:r w:rsidR="00A0704A" w:rsidRPr="00353C6E">
              <w:rPr>
                <w:rFonts w:ascii="Times New Roman" w:hAnsi="Times New Roman" w:cs="Times New Roman"/>
                <w:i/>
                <w:sz w:val="26"/>
                <w:szCs w:val="26"/>
              </w:rPr>
              <w:t xml:space="preserve">, должностной регламент от </w:t>
            </w:r>
            <w:r w:rsidRPr="00353C6E">
              <w:rPr>
                <w:rFonts w:ascii="Times New Roman" w:hAnsi="Times New Roman" w:cs="Times New Roman"/>
                <w:i/>
                <w:sz w:val="26"/>
                <w:szCs w:val="26"/>
              </w:rPr>
              <w:t>15.02.2021</w:t>
            </w:r>
          </w:p>
          <w:p w:rsidR="00001CE8" w:rsidRPr="00353C6E" w:rsidRDefault="00001CE8" w:rsidP="00354A32">
            <w:pPr>
              <w:jc w:val="both"/>
              <w:rPr>
                <w:rFonts w:ascii="Times New Roman" w:hAnsi="Times New Roman" w:cs="Times New Roman"/>
                <w:i/>
                <w:sz w:val="26"/>
                <w:szCs w:val="26"/>
              </w:rPr>
            </w:pPr>
            <w:r w:rsidRPr="00353C6E">
              <w:rPr>
                <w:rFonts w:ascii="Times New Roman" w:hAnsi="Times New Roman" w:cs="Times New Roman"/>
                <w:i/>
                <w:sz w:val="26"/>
                <w:szCs w:val="26"/>
              </w:rPr>
              <w:t xml:space="preserve">Конинина Елена Викторовна, начальник сектора оценки регулирующего воздействия </w:t>
            </w:r>
          </w:p>
          <w:p w:rsidR="00001CE8" w:rsidRPr="00353C6E" w:rsidRDefault="00001CE8" w:rsidP="00354A32">
            <w:pPr>
              <w:jc w:val="both"/>
              <w:rPr>
                <w:rFonts w:ascii="Times New Roman" w:hAnsi="Times New Roman" w:cs="Times New Roman"/>
                <w:i/>
                <w:sz w:val="26"/>
                <w:szCs w:val="26"/>
              </w:rPr>
            </w:pPr>
            <w:r w:rsidRPr="00353C6E">
              <w:rPr>
                <w:rFonts w:ascii="Times New Roman" w:hAnsi="Times New Roman" w:cs="Times New Roman"/>
                <w:i/>
                <w:sz w:val="26"/>
                <w:szCs w:val="26"/>
              </w:rPr>
              <w:t>отдела формирования инвестиционной политики департамента инвестиционной политики</w:t>
            </w:r>
          </w:p>
          <w:p w:rsidR="00001CE8" w:rsidRPr="00353C6E" w:rsidRDefault="00001CE8" w:rsidP="00354A32">
            <w:pPr>
              <w:jc w:val="both"/>
              <w:rPr>
                <w:rFonts w:ascii="Times New Roman" w:hAnsi="Times New Roman" w:cs="Times New Roman"/>
                <w:i/>
                <w:sz w:val="26"/>
                <w:szCs w:val="26"/>
              </w:rPr>
            </w:pPr>
            <w:r w:rsidRPr="00353C6E">
              <w:rPr>
                <w:rFonts w:ascii="Times New Roman" w:hAnsi="Times New Roman" w:cs="Times New Roman"/>
                <w:i/>
                <w:sz w:val="26"/>
                <w:szCs w:val="26"/>
              </w:rPr>
              <w:t>Комитета экономического развития и инвестиционной деятельности Ленинградской области, должностной регламент от 01.08.2017 года</w:t>
            </w:r>
          </w:p>
          <w:p w:rsidR="00015A20" w:rsidRPr="00353C6E" w:rsidRDefault="00015A20" w:rsidP="00C81C0E">
            <w:pPr>
              <w:jc w:val="both"/>
              <w:rPr>
                <w:rFonts w:ascii="Times New Roman" w:hAnsi="Times New Roman" w:cs="Times New Roman"/>
                <w:i/>
                <w:sz w:val="26"/>
                <w:szCs w:val="26"/>
              </w:rPr>
            </w:pPr>
            <w:r w:rsidRPr="00353C6E">
              <w:rPr>
                <w:rFonts w:ascii="Times New Roman" w:hAnsi="Times New Roman" w:cs="Times New Roman"/>
                <w:i/>
                <w:sz w:val="26"/>
                <w:szCs w:val="26"/>
                <w:u w:val="single"/>
              </w:rPr>
              <w:t xml:space="preserve">Приложение </w:t>
            </w:r>
            <w:r w:rsidR="00C81C0E" w:rsidRPr="00353C6E">
              <w:rPr>
                <w:rFonts w:ascii="Times New Roman" w:hAnsi="Times New Roman" w:cs="Times New Roman"/>
                <w:i/>
                <w:sz w:val="26"/>
                <w:szCs w:val="26"/>
                <w:u w:val="single"/>
              </w:rPr>
              <w:t>5</w:t>
            </w:r>
          </w:p>
        </w:tc>
      </w:tr>
      <w:tr w:rsidR="0037128C" w:rsidRPr="00353C6E" w:rsidTr="00353C6E">
        <w:tc>
          <w:tcPr>
            <w:tcW w:w="86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7128C" w:rsidRPr="00353C6E" w:rsidRDefault="0037128C" w:rsidP="0037128C">
            <w:pPr>
              <w:jc w:val="both"/>
              <w:rPr>
                <w:rFonts w:ascii="Times New Roman" w:hAnsi="Times New Roman" w:cs="Times New Roman"/>
                <w:b/>
                <w:sz w:val="26"/>
                <w:szCs w:val="26"/>
              </w:rPr>
            </w:pPr>
            <w:r w:rsidRPr="00353C6E">
              <w:rPr>
                <w:rFonts w:ascii="Times New Roman" w:hAnsi="Times New Roman" w:cs="Times New Roman"/>
                <w:b/>
                <w:sz w:val="26"/>
                <w:szCs w:val="26"/>
              </w:rPr>
              <w:t>2.2</w:t>
            </w:r>
          </w:p>
        </w:tc>
        <w:tc>
          <w:tcPr>
            <w:tcW w:w="9766" w:type="dxa"/>
            <w:gridSpan w:val="4"/>
            <w:tcBorders>
              <w:top w:val="single" w:sz="4" w:space="0" w:color="auto"/>
              <w:left w:val="single" w:sz="4" w:space="0" w:color="auto"/>
              <w:bottom w:val="single" w:sz="4" w:space="0" w:color="auto"/>
            </w:tcBorders>
            <w:shd w:val="clear" w:color="auto" w:fill="EAF1DD" w:themeFill="accent3" w:themeFillTint="33"/>
          </w:tcPr>
          <w:p w:rsidR="0037128C" w:rsidRPr="00353C6E" w:rsidRDefault="0037128C" w:rsidP="0037128C">
            <w:pPr>
              <w:jc w:val="both"/>
              <w:rPr>
                <w:rFonts w:ascii="Times New Roman" w:hAnsi="Times New Roman" w:cs="Times New Roman"/>
                <w:b/>
                <w:sz w:val="26"/>
                <w:szCs w:val="26"/>
              </w:rPr>
            </w:pPr>
            <w:r w:rsidRPr="00353C6E">
              <w:rPr>
                <w:rFonts w:ascii="Times New Roman" w:hAnsi="Times New Roman" w:cs="Times New Roman"/>
                <w:b/>
                <w:sz w:val="26"/>
                <w:szCs w:val="26"/>
              </w:rPr>
              <w:t>Проведение обучающих мероприятий (тренингов) для органов местного самоуправления по вопросам содействия развитию конкуренции</w:t>
            </w:r>
          </w:p>
        </w:tc>
      </w:tr>
      <w:tr w:rsidR="00B75D81" w:rsidRPr="00353C6E" w:rsidTr="00353C6E">
        <w:tc>
          <w:tcPr>
            <w:tcW w:w="866" w:type="dxa"/>
            <w:tcBorders>
              <w:top w:val="single" w:sz="4" w:space="0" w:color="auto"/>
              <w:left w:val="single" w:sz="4" w:space="0" w:color="auto"/>
              <w:bottom w:val="single" w:sz="4" w:space="0" w:color="auto"/>
              <w:right w:val="single" w:sz="4" w:space="0" w:color="auto"/>
            </w:tcBorders>
          </w:tcPr>
          <w:p w:rsidR="00B75D81" w:rsidRPr="00353C6E" w:rsidRDefault="00B75D81" w:rsidP="007048F6">
            <w:pPr>
              <w:rPr>
                <w:rFonts w:ascii="Times New Roman" w:hAnsi="Times New Roman" w:cs="Times New Roman"/>
                <w:sz w:val="26"/>
                <w:szCs w:val="26"/>
              </w:rPr>
            </w:pPr>
            <w:r w:rsidRPr="00353C6E">
              <w:rPr>
                <w:rFonts w:ascii="Times New Roman" w:hAnsi="Times New Roman" w:cs="Times New Roman"/>
                <w:sz w:val="26"/>
                <w:szCs w:val="26"/>
              </w:rPr>
              <w:t>2.2.1</w:t>
            </w:r>
          </w:p>
        </w:tc>
        <w:tc>
          <w:tcPr>
            <w:tcW w:w="2882" w:type="dxa"/>
            <w:gridSpan w:val="2"/>
            <w:tcBorders>
              <w:top w:val="single" w:sz="4" w:space="0" w:color="auto"/>
              <w:left w:val="single" w:sz="4" w:space="0" w:color="auto"/>
              <w:bottom w:val="single" w:sz="4" w:space="0" w:color="auto"/>
            </w:tcBorders>
          </w:tcPr>
          <w:p w:rsidR="00B75D81" w:rsidRPr="00353C6E" w:rsidRDefault="00B75D81" w:rsidP="005D4019">
            <w:pPr>
              <w:jc w:val="both"/>
              <w:rPr>
                <w:rFonts w:ascii="Times New Roman" w:hAnsi="Times New Roman" w:cs="Times New Roman"/>
                <w:sz w:val="26"/>
                <w:szCs w:val="26"/>
              </w:rPr>
            </w:pPr>
            <w:r w:rsidRPr="00353C6E">
              <w:rPr>
                <w:rFonts w:ascii="Times New Roman" w:hAnsi="Times New Roman" w:cs="Times New Roman"/>
                <w:sz w:val="26"/>
                <w:szCs w:val="26"/>
              </w:rPr>
              <w:t xml:space="preserve">Даты и наименования проведенных обучающих мероприятий, а также </w:t>
            </w:r>
            <w:r w:rsidR="005D4019" w:rsidRPr="00353C6E">
              <w:rPr>
                <w:rFonts w:ascii="Times New Roman" w:hAnsi="Times New Roman" w:cs="Times New Roman"/>
                <w:sz w:val="26"/>
                <w:szCs w:val="26"/>
              </w:rPr>
              <w:t>количество</w:t>
            </w:r>
            <w:r w:rsidRPr="00353C6E">
              <w:rPr>
                <w:rFonts w:ascii="Times New Roman" w:hAnsi="Times New Roman" w:cs="Times New Roman"/>
                <w:sz w:val="26"/>
                <w:szCs w:val="26"/>
              </w:rPr>
              <w:t xml:space="preserve"> муниципальных образований, представители которых приняли участие в каждом мероприятии</w:t>
            </w:r>
          </w:p>
        </w:tc>
        <w:tc>
          <w:tcPr>
            <w:tcW w:w="6884" w:type="dxa"/>
            <w:gridSpan w:val="2"/>
          </w:tcPr>
          <w:p w:rsidR="00CC2A3D" w:rsidRPr="00CC2A3D" w:rsidRDefault="00CC2A3D" w:rsidP="00CC2A3D">
            <w:pPr>
              <w:jc w:val="both"/>
              <w:rPr>
                <w:rFonts w:ascii="Times New Roman" w:hAnsi="Times New Roman" w:cs="Times New Roman"/>
                <w:i/>
                <w:sz w:val="26"/>
                <w:szCs w:val="26"/>
              </w:rPr>
            </w:pPr>
            <w:r w:rsidRPr="00CC2A3D">
              <w:rPr>
                <w:rFonts w:ascii="Times New Roman" w:hAnsi="Times New Roman" w:cs="Times New Roman"/>
                <w:i/>
                <w:sz w:val="26"/>
                <w:szCs w:val="26"/>
              </w:rPr>
              <w:t xml:space="preserve">26.04.2021-30.04.2021 организовано обучение представителей структурных подразделений, курирующих вопросы содействия развитию конкуренции 18 муниципальных образований Ленинградской области по программе «Оценка развития конкуренция в муниципальных образованиях Ленинградской области. Антимонопольный </w:t>
            </w:r>
            <w:proofErr w:type="spellStart"/>
            <w:r w:rsidRPr="00CC2A3D">
              <w:rPr>
                <w:rFonts w:ascii="Times New Roman" w:hAnsi="Times New Roman" w:cs="Times New Roman"/>
                <w:i/>
                <w:sz w:val="26"/>
                <w:szCs w:val="26"/>
              </w:rPr>
              <w:t>комплаенс</w:t>
            </w:r>
            <w:proofErr w:type="spellEnd"/>
            <w:r w:rsidRPr="00CC2A3D">
              <w:rPr>
                <w:rFonts w:ascii="Times New Roman" w:hAnsi="Times New Roman" w:cs="Times New Roman"/>
                <w:i/>
                <w:sz w:val="26"/>
                <w:szCs w:val="26"/>
              </w:rPr>
              <w:t>».</w:t>
            </w:r>
          </w:p>
          <w:p w:rsidR="00CC2A3D" w:rsidRDefault="00CC2A3D" w:rsidP="00CC2A3D">
            <w:pPr>
              <w:jc w:val="both"/>
              <w:rPr>
                <w:rFonts w:ascii="Times New Roman" w:hAnsi="Times New Roman" w:cs="Times New Roman"/>
                <w:i/>
                <w:sz w:val="26"/>
                <w:szCs w:val="26"/>
              </w:rPr>
            </w:pPr>
            <w:r w:rsidRPr="00CC2A3D">
              <w:rPr>
                <w:rFonts w:ascii="Times New Roman" w:hAnsi="Times New Roman" w:cs="Times New Roman"/>
                <w:i/>
                <w:sz w:val="26"/>
                <w:szCs w:val="26"/>
              </w:rPr>
              <w:t xml:space="preserve">31.05.2021-4.06.2021 организовано обучение представителей структурных подразделений, курирующих вопросы содействия развитию конкуренции 12 муниципальных образований Ленинградской области по программе повышения квалификации  по направлению «Актуальные вопросы содействия развитию конкуренции. Антимонопольный </w:t>
            </w:r>
            <w:proofErr w:type="spellStart"/>
            <w:r w:rsidRPr="00CC2A3D">
              <w:rPr>
                <w:rFonts w:ascii="Times New Roman" w:hAnsi="Times New Roman" w:cs="Times New Roman"/>
                <w:i/>
                <w:sz w:val="26"/>
                <w:szCs w:val="26"/>
              </w:rPr>
              <w:t>комплаенс</w:t>
            </w:r>
            <w:proofErr w:type="spellEnd"/>
            <w:r w:rsidRPr="00CC2A3D">
              <w:rPr>
                <w:rFonts w:ascii="Times New Roman" w:hAnsi="Times New Roman" w:cs="Times New Roman"/>
                <w:i/>
                <w:sz w:val="26"/>
                <w:szCs w:val="26"/>
              </w:rPr>
              <w:t xml:space="preserve">». Обучение было посвящено актуальным вопросам содействия развития конкуренции и повышения качества процессов, связанных с предоставлением услуг, влияющих на развитие конкуренции, а также вопросам внедрения антимонопольного </w:t>
            </w:r>
            <w:proofErr w:type="spellStart"/>
            <w:r w:rsidRPr="00CC2A3D">
              <w:rPr>
                <w:rFonts w:ascii="Times New Roman" w:hAnsi="Times New Roman" w:cs="Times New Roman"/>
                <w:i/>
                <w:sz w:val="26"/>
                <w:szCs w:val="26"/>
              </w:rPr>
              <w:t>комплаенса</w:t>
            </w:r>
            <w:proofErr w:type="spellEnd"/>
            <w:r w:rsidRPr="00CC2A3D">
              <w:rPr>
                <w:rFonts w:ascii="Times New Roman" w:hAnsi="Times New Roman" w:cs="Times New Roman"/>
                <w:i/>
                <w:sz w:val="26"/>
                <w:szCs w:val="26"/>
              </w:rPr>
              <w:t xml:space="preserve"> в органах местного самоуправления.</w:t>
            </w:r>
          </w:p>
          <w:p w:rsidR="00B75D81" w:rsidRPr="00353C6E" w:rsidRDefault="00CC2A3D" w:rsidP="00CC2A3D">
            <w:pPr>
              <w:jc w:val="both"/>
              <w:rPr>
                <w:rFonts w:ascii="Times New Roman" w:hAnsi="Times New Roman" w:cs="Times New Roman"/>
                <w:i/>
                <w:sz w:val="26"/>
                <w:szCs w:val="26"/>
              </w:rPr>
            </w:pPr>
            <w:r w:rsidRPr="00CC2A3D">
              <w:rPr>
                <w:rFonts w:ascii="Times New Roman" w:hAnsi="Times New Roman" w:cs="Times New Roman"/>
                <w:i/>
                <w:sz w:val="26"/>
                <w:szCs w:val="26"/>
              </w:rPr>
              <w:t>https://фдпо</w:t>
            </w:r>
            <w:proofErr w:type="gramStart"/>
            <w:r w:rsidRPr="00CC2A3D">
              <w:rPr>
                <w:rFonts w:ascii="Times New Roman" w:hAnsi="Times New Roman" w:cs="Times New Roman"/>
                <w:i/>
                <w:sz w:val="26"/>
                <w:szCs w:val="26"/>
              </w:rPr>
              <w:t>.р</w:t>
            </w:r>
            <w:proofErr w:type="gramEnd"/>
            <w:r w:rsidRPr="00CC2A3D">
              <w:rPr>
                <w:rFonts w:ascii="Times New Roman" w:hAnsi="Times New Roman" w:cs="Times New Roman"/>
                <w:i/>
                <w:sz w:val="26"/>
                <w:szCs w:val="26"/>
              </w:rPr>
              <w:t>ф/home/novosti/aktualnye-voprosy-sodeystviya-razvitiyu-konkurencii-antimonopolnyy-komplaens/</w:t>
            </w:r>
          </w:p>
        </w:tc>
      </w:tr>
      <w:tr w:rsidR="00106C24" w:rsidRPr="00353C6E" w:rsidTr="00353C6E">
        <w:tc>
          <w:tcPr>
            <w:tcW w:w="866" w:type="dxa"/>
            <w:tcBorders>
              <w:top w:val="single" w:sz="4" w:space="0" w:color="auto"/>
              <w:bottom w:val="single" w:sz="4" w:space="0" w:color="auto"/>
            </w:tcBorders>
            <w:shd w:val="clear" w:color="auto" w:fill="EAF1DD" w:themeFill="accent3" w:themeFillTint="33"/>
          </w:tcPr>
          <w:p w:rsidR="00106C24" w:rsidRPr="00353C6E" w:rsidRDefault="00106C24" w:rsidP="007048F6">
            <w:pPr>
              <w:rPr>
                <w:rFonts w:ascii="Times New Roman" w:hAnsi="Times New Roman" w:cs="Times New Roman"/>
                <w:b/>
                <w:sz w:val="26"/>
                <w:szCs w:val="26"/>
              </w:rPr>
            </w:pPr>
            <w:r w:rsidRPr="00353C6E">
              <w:rPr>
                <w:rFonts w:ascii="Times New Roman" w:hAnsi="Times New Roman" w:cs="Times New Roman"/>
                <w:b/>
                <w:sz w:val="26"/>
                <w:szCs w:val="26"/>
              </w:rPr>
              <w:t>2.3</w:t>
            </w:r>
          </w:p>
        </w:tc>
        <w:tc>
          <w:tcPr>
            <w:tcW w:w="9766" w:type="dxa"/>
            <w:gridSpan w:val="4"/>
            <w:tcBorders>
              <w:top w:val="single" w:sz="4" w:space="0" w:color="auto"/>
              <w:bottom w:val="single" w:sz="4" w:space="0" w:color="auto"/>
            </w:tcBorders>
            <w:shd w:val="clear" w:color="auto" w:fill="EAF1DD" w:themeFill="accent3" w:themeFillTint="33"/>
          </w:tcPr>
          <w:p w:rsidR="00106C24" w:rsidRPr="00353C6E" w:rsidRDefault="00106C24" w:rsidP="003F70BE">
            <w:pPr>
              <w:jc w:val="both"/>
              <w:rPr>
                <w:rFonts w:ascii="Times New Roman" w:hAnsi="Times New Roman" w:cs="Times New Roman"/>
                <w:b/>
                <w:sz w:val="26"/>
                <w:szCs w:val="26"/>
              </w:rPr>
            </w:pPr>
            <w:r w:rsidRPr="00353C6E">
              <w:rPr>
                <w:rFonts w:ascii="Times New Roman" w:hAnsi="Times New Roman" w:cs="Times New Roman"/>
                <w:b/>
                <w:sz w:val="26"/>
                <w:szCs w:val="26"/>
              </w:rPr>
              <w:t>Формирование рейтинга муниципальных образований по содействию развитию конкуренции и обеспечению условий для формирования благоприятного инвестиционного климата, предусматривающего систему поощрений (далее – Рейтинга)</w:t>
            </w:r>
          </w:p>
        </w:tc>
      </w:tr>
      <w:tr w:rsidR="00B75D81" w:rsidRPr="00353C6E" w:rsidTr="00353C6E">
        <w:tc>
          <w:tcPr>
            <w:tcW w:w="866" w:type="dxa"/>
            <w:tcBorders>
              <w:top w:val="single" w:sz="4" w:space="0" w:color="auto"/>
              <w:bottom w:val="single" w:sz="4" w:space="0" w:color="auto"/>
            </w:tcBorders>
          </w:tcPr>
          <w:p w:rsidR="00B75D81" w:rsidRPr="00353C6E" w:rsidRDefault="00B75D81" w:rsidP="007048F6">
            <w:pPr>
              <w:rPr>
                <w:rFonts w:ascii="Times New Roman" w:hAnsi="Times New Roman" w:cs="Times New Roman"/>
                <w:sz w:val="26"/>
                <w:szCs w:val="26"/>
              </w:rPr>
            </w:pPr>
            <w:r w:rsidRPr="00353C6E">
              <w:rPr>
                <w:rFonts w:ascii="Times New Roman" w:hAnsi="Times New Roman" w:cs="Times New Roman"/>
                <w:sz w:val="26"/>
                <w:szCs w:val="26"/>
              </w:rPr>
              <w:t>2.3.1</w:t>
            </w:r>
          </w:p>
        </w:tc>
        <w:tc>
          <w:tcPr>
            <w:tcW w:w="2882" w:type="dxa"/>
            <w:gridSpan w:val="2"/>
            <w:tcBorders>
              <w:top w:val="single" w:sz="4" w:space="0" w:color="auto"/>
              <w:bottom w:val="single" w:sz="4" w:space="0" w:color="auto"/>
            </w:tcBorders>
          </w:tcPr>
          <w:p w:rsidR="00B75D81" w:rsidRPr="00353C6E" w:rsidRDefault="003F70BE" w:rsidP="003F70BE">
            <w:pPr>
              <w:jc w:val="both"/>
              <w:rPr>
                <w:rFonts w:ascii="Times New Roman" w:hAnsi="Times New Roman" w:cs="Times New Roman"/>
                <w:sz w:val="26"/>
                <w:szCs w:val="26"/>
              </w:rPr>
            </w:pPr>
            <w:r w:rsidRPr="00353C6E">
              <w:rPr>
                <w:rFonts w:ascii="Times New Roman" w:hAnsi="Times New Roman" w:cs="Times New Roman"/>
                <w:sz w:val="26"/>
                <w:szCs w:val="26"/>
              </w:rPr>
              <w:t>Наличие в регионе с</w:t>
            </w:r>
            <w:r w:rsidR="00B75D81" w:rsidRPr="00353C6E">
              <w:rPr>
                <w:rFonts w:ascii="Times New Roman" w:hAnsi="Times New Roman" w:cs="Times New Roman"/>
                <w:sz w:val="26"/>
                <w:szCs w:val="26"/>
              </w:rPr>
              <w:t>истем</w:t>
            </w:r>
            <w:r w:rsidRPr="00353C6E">
              <w:rPr>
                <w:rFonts w:ascii="Times New Roman" w:hAnsi="Times New Roman" w:cs="Times New Roman"/>
                <w:sz w:val="26"/>
                <w:szCs w:val="26"/>
              </w:rPr>
              <w:t>ы</w:t>
            </w:r>
            <w:r w:rsidR="00B75D81" w:rsidRPr="00353C6E">
              <w:rPr>
                <w:rFonts w:ascii="Times New Roman" w:hAnsi="Times New Roman" w:cs="Times New Roman"/>
                <w:sz w:val="26"/>
                <w:szCs w:val="26"/>
              </w:rPr>
              <w:t xml:space="preserve"> поощрений для муниципальных </w:t>
            </w:r>
            <w:r w:rsidR="00B75D81" w:rsidRPr="00353C6E">
              <w:rPr>
                <w:rFonts w:ascii="Times New Roman" w:hAnsi="Times New Roman" w:cs="Times New Roman"/>
                <w:sz w:val="26"/>
                <w:szCs w:val="26"/>
              </w:rPr>
              <w:lastRenderedPageBreak/>
              <w:t>образований в части содействия развитию конкуренции и обеспечения условий для формирования благоприятного инвестиционного климата</w:t>
            </w:r>
          </w:p>
        </w:tc>
        <w:tc>
          <w:tcPr>
            <w:tcW w:w="6884" w:type="dxa"/>
            <w:gridSpan w:val="2"/>
          </w:tcPr>
          <w:p w:rsidR="00B75D81" w:rsidRPr="00353C6E" w:rsidRDefault="007D1AC0" w:rsidP="00A0704A">
            <w:pPr>
              <w:jc w:val="both"/>
              <w:rPr>
                <w:rFonts w:ascii="Times New Roman" w:hAnsi="Times New Roman" w:cs="Times New Roman"/>
                <w:i/>
                <w:sz w:val="26"/>
                <w:szCs w:val="26"/>
              </w:rPr>
            </w:pPr>
            <w:r w:rsidRPr="00353C6E">
              <w:rPr>
                <w:rFonts w:ascii="Times New Roman" w:hAnsi="Times New Roman" w:cs="Times New Roman"/>
                <w:i/>
                <w:sz w:val="26"/>
                <w:szCs w:val="26"/>
              </w:rPr>
              <w:lastRenderedPageBreak/>
              <w:t>Да</w:t>
            </w:r>
          </w:p>
          <w:p w:rsidR="00903FBC" w:rsidRPr="00353C6E" w:rsidRDefault="00903FBC" w:rsidP="00A0704A">
            <w:pPr>
              <w:jc w:val="both"/>
              <w:rPr>
                <w:rFonts w:ascii="Times New Roman" w:hAnsi="Times New Roman" w:cs="Times New Roman"/>
                <w:i/>
                <w:sz w:val="26"/>
                <w:szCs w:val="26"/>
              </w:rPr>
            </w:pPr>
            <w:r w:rsidRPr="00353C6E">
              <w:rPr>
                <w:rFonts w:ascii="Times New Roman" w:hAnsi="Times New Roman" w:cs="Times New Roman"/>
                <w:i/>
                <w:sz w:val="26"/>
                <w:szCs w:val="26"/>
              </w:rPr>
              <w:t xml:space="preserve">Финансовая система – предоставление дотаций (грантов) на поощрение </w:t>
            </w:r>
            <w:proofErr w:type="gramStart"/>
            <w:r w:rsidRPr="00353C6E">
              <w:rPr>
                <w:rFonts w:ascii="Times New Roman" w:hAnsi="Times New Roman" w:cs="Times New Roman"/>
                <w:i/>
                <w:sz w:val="26"/>
                <w:szCs w:val="26"/>
              </w:rPr>
              <w:t xml:space="preserve">достижения наилучших значений </w:t>
            </w:r>
            <w:r w:rsidRPr="00353C6E">
              <w:rPr>
                <w:rFonts w:ascii="Times New Roman" w:hAnsi="Times New Roman" w:cs="Times New Roman"/>
                <w:i/>
                <w:sz w:val="26"/>
                <w:szCs w:val="26"/>
              </w:rPr>
              <w:lastRenderedPageBreak/>
              <w:t>показателей эффективности деятельности органов местного самоуправления муниципальных районов</w:t>
            </w:r>
            <w:proofErr w:type="gramEnd"/>
            <w:r w:rsidRPr="00353C6E">
              <w:rPr>
                <w:rFonts w:ascii="Times New Roman" w:hAnsi="Times New Roman" w:cs="Times New Roman"/>
                <w:i/>
                <w:sz w:val="26"/>
                <w:szCs w:val="26"/>
              </w:rPr>
              <w:t xml:space="preserve"> и городского округа Ленинградской области</w:t>
            </w:r>
          </w:p>
          <w:p w:rsidR="00656DCC" w:rsidRPr="00353C6E" w:rsidRDefault="00656DCC" w:rsidP="00A0704A">
            <w:pPr>
              <w:jc w:val="both"/>
              <w:rPr>
                <w:rFonts w:ascii="Times New Roman" w:hAnsi="Times New Roman" w:cs="Times New Roman"/>
                <w:i/>
                <w:sz w:val="26"/>
                <w:szCs w:val="26"/>
              </w:rPr>
            </w:pPr>
          </w:p>
        </w:tc>
      </w:tr>
      <w:tr w:rsidR="00B75D81" w:rsidRPr="00353C6E" w:rsidTr="00353C6E">
        <w:tc>
          <w:tcPr>
            <w:tcW w:w="866" w:type="dxa"/>
            <w:tcBorders>
              <w:top w:val="single" w:sz="4" w:space="0" w:color="auto"/>
              <w:bottom w:val="single" w:sz="4" w:space="0" w:color="auto"/>
            </w:tcBorders>
          </w:tcPr>
          <w:p w:rsidR="00B75D81" w:rsidRPr="00353C6E" w:rsidRDefault="00B75D81" w:rsidP="007048F6">
            <w:pPr>
              <w:rPr>
                <w:rFonts w:ascii="Times New Roman" w:hAnsi="Times New Roman" w:cs="Times New Roman"/>
                <w:sz w:val="26"/>
                <w:szCs w:val="26"/>
              </w:rPr>
            </w:pPr>
            <w:r w:rsidRPr="00353C6E">
              <w:rPr>
                <w:rFonts w:ascii="Times New Roman" w:hAnsi="Times New Roman" w:cs="Times New Roman"/>
                <w:sz w:val="26"/>
                <w:szCs w:val="26"/>
              </w:rPr>
              <w:lastRenderedPageBreak/>
              <w:t>2.3.2</w:t>
            </w:r>
          </w:p>
        </w:tc>
        <w:tc>
          <w:tcPr>
            <w:tcW w:w="2882" w:type="dxa"/>
            <w:gridSpan w:val="2"/>
            <w:tcBorders>
              <w:top w:val="single" w:sz="4" w:space="0" w:color="auto"/>
              <w:bottom w:val="single" w:sz="4" w:space="0" w:color="auto"/>
            </w:tcBorders>
          </w:tcPr>
          <w:p w:rsidR="00B75D81" w:rsidRPr="00353C6E" w:rsidRDefault="00B75D81" w:rsidP="00B81BD1">
            <w:pPr>
              <w:jc w:val="both"/>
              <w:rPr>
                <w:rFonts w:ascii="Times New Roman" w:hAnsi="Times New Roman" w:cs="Times New Roman"/>
                <w:sz w:val="26"/>
                <w:szCs w:val="26"/>
              </w:rPr>
            </w:pPr>
            <w:r w:rsidRPr="00353C6E">
              <w:rPr>
                <w:rFonts w:ascii="Times New Roman" w:hAnsi="Times New Roman" w:cs="Times New Roman"/>
                <w:sz w:val="26"/>
                <w:szCs w:val="26"/>
              </w:rPr>
              <w:t>Реквизиты документа, на основании которого осуществляется (будет осущест</w:t>
            </w:r>
            <w:r w:rsidR="00B81BD1" w:rsidRPr="00353C6E">
              <w:rPr>
                <w:rFonts w:ascii="Times New Roman" w:hAnsi="Times New Roman" w:cs="Times New Roman"/>
                <w:sz w:val="26"/>
                <w:szCs w:val="26"/>
              </w:rPr>
              <w:t>вляться) формирование Рейтинга</w:t>
            </w:r>
          </w:p>
        </w:tc>
        <w:tc>
          <w:tcPr>
            <w:tcW w:w="6884" w:type="dxa"/>
            <w:gridSpan w:val="2"/>
          </w:tcPr>
          <w:p w:rsidR="00D67410" w:rsidRPr="00353C6E" w:rsidRDefault="00D67410" w:rsidP="00D67410">
            <w:pPr>
              <w:pStyle w:val="a6"/>
              <w:jc w:val="both"/>
              <w:rPr>
                <w:rFonts w:ascii="Times New Roman" w:hAnsi="Times New Roman" w:cs="Times New Roman"/>
                <w:i/>
                <w:sz w:val="26"/>
                <w:szCs w:val="26"/>
              </w:rPr>
            </w:pPr>
            <w:r w:rsidRPr="00353C6E">
              <w:rPr>
                <w:rFonts w:ascii="Times New Roman" w:hAnsi="Times New Roman" w:cs="Times New Roman"/>
                <w:i/>
                <w:sz w:val="26"/>
                <w:szCs w:val="26"/>
              </w:rPr>
              <w:t xml:space="preserve">Постановление Губернатора Ленинградской области от 11.02.2019 N 8-пг "О внесении изменений в постановление Губернатора Ленинградской области от 12 марта 2018 года N 10-пг "Об утверждении </w:t>
            </w:r>
            <w:proofErr w:type="gramStart"/>
            <w:r w:rsidRPr="00353C6E">
              <w:rPr>
                <w:rFonts w:ascii="Times New Roman" w:hAnsi="Times New Roman" w:cs="Times New Roman"/>
                <w:i/>
                <w:sz w:val="26"/>
                <w:szCs w:val="26"/>
              </w:rPr>
              <w:t>перечня показателей оценки результативности деятельности глав администраций муниципальных районов</w:t>
            </w:r>
            <w:proofErr w:type="gramEnd"/>
            <w:r w:rsidRPr="00353C6E">
              <w:rPr>
                <w:rFonts w:ascii="Times New Roman" w:hAnsi="Times New Roman" w:cs="Times New Roman"/>
                <w:i/>
                <w:sz w:val="26"/>
                <w:szCs w:val="26"/>
              </w:rPr>
              <w:t xml:space="preserve"> и городского округа Ле</w:t>
            </w:r>
            <w:r w:rsidR="00931AB1" w:rsidRPr="00353C6E">
              <w:rPr>
                <w:rFonts w:ascii="Times New Roman" w:hAnsi="Times New Roman" w:cs="Times New Roman"/>
                <w:i/>
                <w:sz w:val="26"/>
                <w:szCs w:val="26"/>
              </w:rPr>
              <w:t>нинградской области «Рейтинг 47»</w:t>
            </w:r>
          </w:p>
          <w:p w:rsidR="002C18F1" w:rsidRPr="00353C6E" w:rsidRDefault="002C18F1" w:rsidP="00A64F2F">
            <w:pPr>
              <w:pStyle w:val="a6"/>
              <w:jc w:val="both"/>
              <w:rPr>
                <w:rFonts w:ascii="Times New Roman" w:hAnsi="Times New Roman" w:cs="Times New Roman"/>
                <w:i/>
                <w:sz w:val="26"/>
                <w:szCs w:val="26"/>
              </w:rPr>
            </w:pPr>
            <w:r w:rsidRPr="00353C6E">
              <w:rPr>
                <w:rFonts w:ascii="Times New Roman" w:hAnsi="Times New Roman" w:cs="Times New Roman"/>
                <w:i/>
                <w:sz w:val="26"/>
                <w:szCs w:val="26"/>
              </w:rPr>
              <w:t xml:space="preserve">Постановление Правительства Ленинградской области от 28.09.2020 № 644 «Об утверждении Методики распределения между муниципальными образованиями Ленинградской области дотаций (грантов) на поощрение </w:t>
            </w:r>
            <w:proofErr w:type="gramStart"/>
            <w:r w:rsidRPr="00353C6E">
              <w:rPr>
                <w:rFonts w:ascii="Times New Roman" w:hAnsi="Times New Roman" w:cs="Times New Roman"/>
                <w:i/>
                <w:sz w:val="26"/>
                <w:szCs w:val="26"/>
              </w:rPr>
              <w:t>достижения наилучших значений показателей эффективности деятельности органов местного самоуправления муниципальных районов</w:t>
            </w:r>
            <w:proofErr w:type="gramEnd"/>
            <w:r w:rsidRPr="00353C6E">
              <w:rPr>
                <w:rFonts w:ascii="Times New Roman" w:hAnsi="Times New Roman" w:cs="Times New Roman"/>
                <w:i/>
                <w:sz w:val="26"/>
                <w:szCs w:val="26"/>
              </w:rPr>
              <w:t xml:space="preserve"> и городского округа Ленинградской области и правил их предоставления, а также признании утратившими силу отдельных постановлений Правительства Ленинградской области»</w:t>
            </w:r>
          </w:p>
          <w:p w:rsidR="00B75D81" w:rsidRPr="00353C6E" w:rsidRDefault="00B81BD1" w:rsidP="00A074FA">
            <w:pPr>
              <w:pStyle w:val="a6"/>
              <w:jc w:val="both"/>
              <w:rPr>
                <w:rFonts w:ascii="Times New Roman" w:hAnsi="Times New Roman" w:cs="Times New Roman"/>
                <w:i/>
                <w:sz w:val="26"/>
                <w:szCs w:val="26"/>
              </w:rPr>
            </w:pPr>
            <w:r w:rsidRPr="00353C6E">
              <w:rPr>
                <w:rFonts w:ascii="Times New Roman" w:hAnsi="Times New Roman" w:cs="Times New Roman"/>
                <w:i/>
                <w:sz w:val="26"/>
                <w:szCs w:val="26"/>
                <w:u w:val="single"/>
              </w:rPr>
              <w:t xml:space="preserve">Приложение </w:t>
            </w:r>
            <w:r w:rsidR="00A074FA" w:rsidRPr="00353C6E">
              <w:rPr>
                <w:rFonts w:ascii="Times New Roman" w:hAnsi="Times New Roman" w:cs="Times New Roman"/>
                <w:i/>
                <w:sz w:val="26"/>
                <w:szCs w:val="26"/>
                <w:u w:val="single"/>
              </w:rPr>
              <w:t>6</w:t>
            </w:r>
          </w:p>
        </w:tc>
      </w:tr>
      <w:tr w:rsidR="00DB0DEC" w:rsidRPr="00353C6E" w:rsidTr="00353C6E">
        <w:tc>
          <w:tcPr>
            <w:tcW w:w="866" w:type="dxa"/>
            <w:tcBorders>
              <w:top w:val="single" w:sz="4" w:space="0" w:color="auto"/>
              <w:bottom w:val="single" w:sz="4" w:space="0" w:color="auto"/>
            </w:tcBorders>
          </w:tcPr>
          <w:p w:rsidR="00DB0DEC" w:rsidRPr="00353C6E" w:rsidRDefault="00DB0DEC" w:rsidP="007048F6">
            <w:pPr>
              <w:rPr>
                <w:rFonts w:ascii="Times New Roman" w:hAnsi="Times New Roman" w:cs="Times New Roman"/>
                <w:sz w:val="26"/>
                <w:szCs w:val="26"/>
              </w:rPr>
            </w:pPr>
            <w:r w:rsidRPr="00353C6E">
              <w:rPr>
                <w:rFonts w:ascii="Times New Roman" w:hAnsi="Times New Roman" w:cs="Times New Roman"/>
                <w:sz w:val="26"/>
                <w:szCs w:val="26"/>
              </w:rPr>
              <w:t>2.3.3</w:t>
            </w:r>
          </w:p>
        </w:tc>
        <w:tc>
          <w:tcPr>
            <w:tcW w:w="2882" w:type="dxa"/>
            <w:gridSpan w:val="2"/>
            <w:tcBorders>
              <w:top w:val="single" w:sz="4" w:space="0" w:color="auto"/>
              <w:bottom w:val="single" w:sz="4" w:space="0" w:color="auto"/>
            </w:tcBorders>
          </w:tcPr>
          <w:p w:rsidR="00DB0DEC" w:rsidRPr="00353C6E" w:rsidRDefault="00DB0DEC" w:rsidP="00B81BD1">
            <w:pPr>
              <w:jc w:val="both"/>
              <w:rPr>
                <w:rFonts w:ascii="Times New Roman" w:hAnsi="Times New Roman" w:cs="Times New Roman"/>
                <w:sz w:val="26"/>
                <w:szCs w:val="26"/>
              </w:rPr>
            </w:pPr>
            <w:r w:rsidRPr="00353C6E">
              <w:rPr>
                <w:rFonts w:ascii="Times New Roman" w:hAnsi="Times New Roman" w:cs="Times New Roman"/>
                <w:sz w:val="26"/>
                <w:szCs w:val="26"/>
              </w:rPr>
              <w:t>Результаты Рейтинга</w:t>
            </w:r>
          </w:p>
        </w:tc>
        <w:tc>
          <w:tcPr>
            <w:tcW w:w="6884" w:type="dxa"/>
            <w:gridSpan w:val="2"/>
          </w:tcPr>
          <w:p w:rsidR="00DB0DEC" w:rsidRPr="00353C6E" w:rsidRDefault="00D67410" w:rsidP="00D01475">
            <w:pPr>
              <w:rPr>
                <w:rFonts w:ascii="Times New Roman" w:hAnsi="Times New Roman" w:cs="Times New Roman"/>
                <w:i/>
                <w:sz w:val="26"/>
                <w:szCs w:val="26"/>
              </w:rPr>
            </w:pPr>
            <w:r w:rsidRPr="00353C6E">
              <w:rPr>
                <w:rFonts w:ascii="Times New Roman" w:hAnsi="Times New Roman" w:cs="Times New Roman"/>
                <w:i/>
                <w:sz w:val="26"/>
                <w:szCs w:val="26"/>
              </w:rPr>
              <w:t>http://lenobl.ru/informaciya/rejting-47/</w:t>
            </w:r>
          </w:p>
        </w:tc>
      </w:tr>
      <w:tr w:rsidR="00AA78F7" w:rsidRPr="00353C6E" w:rsidTr="00353C6E">
        <w:tc>
          <w:tcPr>
            <w:tcW w:w="866" w:type="dxa"/>
            <w:tcBorders>
              <w:top w:val="single" w:sz="4" w:space="0" w:color="auto"/>
              <w:bottom w:val="single" w:sz="4" w:space="0" w:color="auto"/>
            </w:tcBorders>
            <w:shd w:val="clear" w:color="auto" w:fill="EAF1DD" w:themeFill="accent3" w:themeFillTint="33"/>
          </w:tcPr>
          <w:p w:rsidR="00AA78F7" w:rsidRPr="00353C6E" w:rsidRDefault="00AA78F7" w:rsidP="007048F6">
            <w:pPr>
              <w:rPr>
                <w:rFonts w:ascii="Times New Roman" w:hAnsi="Times New Roman" w:cs="Times New Roman"/>
                <w:b/>
                <w:sz w:val="26"/>
                <w:szCs w:val="26"/>
              </w:rPr>
            </w:pPr>
            <w:r w:rsidRPr="00353C6E">
              <w:rPr>
                <w:rFonts w:ascii="Times New Roman" w:hAnsi="Times New Roman" w:cs="Times New Roman"/>
                <w:b/>
                <w:sz w:val="26"/>
                <w:szCs w:val="26"/>
              </w:rPr>
              <w:t>2.4</w:t>
            </w:r>
          </w:p>
        </w:tc>
        <w:tc>
          <w:tcPr>
            <w:tcW w:w="9766" w:type="dxa"/>
            <w:gridSpan w:val="4"/>
            <w:tcBorders>
              <w:top w:val="single" w:sz="4" w:space="0" w:color="auto"/>
              <w:bottom w:val="single" w:sz="4" w:space="0" w:color="auto"/>
            </w:tcBorders>
            <w:shd w:val="clear" w:color="auto" w:fill="EAF1DD" w:themeFill="accent3" w:themeFillTint="33"/>
          </w:tcPr>
          <w:p w:rsidR="00AA78F7" w:rsidRPr="00353C6E" w:rsidRDefault="00AA78F7" w:rsidP="006003A8">
            <w:pPr>
              <w:jc w:val="both"/>
              <w:rPr>
                <w:rFonts w:ascii="Times New Roman" w:hAnsi="Times New Roman" w:cs="Times New Roman"/>
                <w:b/>
                <w:sz w:val="26"/>
                <w:szCs w:val="26"/>
              </w:rPr>
            </w:pPr>
            <w:r w:rsidRPr="00353C6E">
              <w:rPr>
                <w:rFonts w:ascii="Times New Roman" w:hAnsi="Times New Roman" w:cs="Times New Roman"/>
                <w:b/>
                <w:sz w:val="26"/>
                <w:szCs w:val="26"/>
              </w:rPr>
              <w:t xml:space="preserve">Формирование коллегиального координационного или совещательного органа при высшем должностном лице субъекта </w:t>
            </w:r>
            <w:r w:rsidR="000F14BB" w:rsidRPr="00353C6E">
              <w:rPr>
                <w:rFonts w:ascii="Times New Roman" w:hAnsi="Times New Roman" w:cs="Times New Roman"/>
                <w:b/>
                <w:sz w:val="26"/>
                <w:szCs w:val="26"/>
              </w:rPr>
              <w:t>Российской Федерации</w:t>
            </w:r>
            <w:r w:rsidRPr="00353C6E">
              <w:rPr>
                <w:rFonts w:ascii="Times New Roman" w:hAnsi="Times New Roman" w:cs="Times New Roman"/>
                <w:b/>
                <w:sz w:val="26"/>
                <w:szCs w:val="26"/>
              </w:rPr>
              <w:t xml:space="preserve"> по вопросам содействия развитию конкуренции (далее – Коллегиальный орган)</w:t>
            </w:r>
          </w:p>
        </w:tc>
      </w:tr>
      <w:tr w:rsidR="00B75D81" w:rsidRPr="00353C6E" w:rsidTr="00353C6E">
        <w:tc>
          <w:tcPr>
            <w:tcW w:w="866" w:type="dxa"/>
            <w:tcBorders>
              <w:top w:val="single" w:sz="4" w:space="0" w:color="auto"/>
              <w:bottom w:val="single" w:sz="4" w:space="0" w:color="auto"/>
            </w:tcBorders>
          </w:tcPr>
          <w:p w:rsidR="00B75D81" w:rsidRPr="00353C6E" w:rsidRDefault="00B75D81" w:rsidP="007048F6">
            <w:pPr>
              <w:rPr>
                <w:rFonts w:ascii="Times New Roman" w:hAnsi="Times New Roman" w:cs="Times New Roman"/>
                <w:sz w:val="26"/>
                <w:szCs w:val="26"/>
              </w:rPr>
            </w:pPr>
            <w:r w:rsidRPr="00353C6E">
              <w:rPr>
                <w:rFonts w:ascii="Times New Roman" w:hAnsi="Times New Roman" w:cs="Times New Roman"/>
                <w:sz w:val="26"/>
                <w:szCs w:val="26"/>
              </w:rPr>
              <w:t>2.4.1</w:t>
            </w:r>
          </w:p>
        </w:tc>
        <w:tc>
          <w:tcPr>
            <w:tcW w:w="2679" w:type="dxa"/>
            <w:tcBorders>
              <w:top w:val="single" w:sz="4" w:space="0" w:color="auto"/>
              <w:bottom w:val="single" w:sz="4" w:space="0" w:color="auto"/>
            </w:tcBorders>
          </w:tcPr>
          <w:p w:rsidR="00B75D81" w:rsidRPr="00353C6E" w:rsidRDefault="00B75D81" w:rsidP="007048F6">
            <w:pPr>
              <w:jc w:val="both"/>
              <w:rPr>
                <w:rFonts w:ascii="Times New Roman" w:hAnsi="Times New Roman" w:cs="Times New Roman"/>
                <w:sz w:val="26"/>
                <w:szCs w:val="26"/>
              </w:rPr>
            </w:pPr>
            <w:r w:rsidRPr="00353C6E">
              <w:rPr>
                <w:rFonts w:ascii="Times New Roman" w:hAnsi="Times New Roman" w:cs="Times New Roman"/>
                <w:sz w:val="26"/>
                <w:szCs w:val="26"/>
              </w:rPr>
              <w:t>Наименование Коллегиального органа</w:t>
            </w:r>
          </w:p>
        </w:tc>
        <w:tc>
          <w:tcPr>
            <w:tcW w:w="7087" w:type="dxa"/>
            <w:gridSpan w:val="3"/>
          </w:tcPr>
          <w:p w:rsidR="00B75D81" w:rsidRPr="00353C6E" w:rsidRDefault="00D67410" w:rsidP="00875EA9">
            <w:pPr>
              <w:jc w:val="both"/>
              <w:rPr>
                <w:rFonts w:ascii="Times New Roman" w:hAnsi="Times New Roman" w:cs="Times New Roman"/>
                <w:i/>
                <w:sz w:val="26"/>
                <w:szCs w:val="26"/>
              </w:rPr>
            </w:pPr>
            <w:r w:rsidRPr="00353C6E">
              <w:rPr>
                <w:rFonts w:ascii="Times New Roman" w:hAnsi="Times New Roman" w:cs="Times New Roman"/>
                <w:i/>
                <w:sz w:val="26"/>
                <w:szCs w:val="26"/>
              </w:rPr>
              <w:t>Совет по улучшению инвестиционного климата</w:t>
            </w:r>
            <w:r w:rsidR="00931AB1" w:rsidRPr="00353C6E">
              <w:rPr>
                <w:rFonts w:ascii="Times New Roman" w:hAnsi="Times New Roman" w:cs="Times New Roman"/>
                <w:i/>
                <w:sz w:val="26"/>
                <w:szCs w:val="26"/>
              </w:rPr>
              <w:t xml:space="preserve"> </w:t>
            </w:r>
            <w:r w:rsidRPr="00353C6E">
              <w:rPr>
                <w:rFonts w:ascii="Times New Roman" w:hAnsi="Times New Roman" w:cs="Times New Roman"/>
                <w:i/>
                <w:sz w:val="26"/>
                <w:szCs w:val="26"/>
              </w:rPr>
              <w:t>в Ленинградской области</w:t>
            </w:r>
          </w:p>
          <w:p w:rsidR="002F66B6" w:rsidRPr="00353C6E" w:rsidRDefault="00875EA9" w:rsidP="00875EA9">
            <w:pPr>
              <w:jc w:val="both"/>
              <w:rPr>
                <w:rFonts w:ascii="Times New Roman" w:hAnsi="Times New Roman" w:cs="Times New Roman"/>
                <w:i/>
                <w:sz w:val="26"/>
                <w:szCs w:val="26"/>
              </w:rPr>
            </w:pPr>
            <w:r w:rsidRPr="00353C6E">
              <w:rPr>
                <w:rFonts w:ascii="Times New Roman" w:hAnsi="Times New Roman" w:cs="Times New Roman"/>
                <w:i/>
                <w:sz w:val="26"/>
                <w:szCs w:val="26"/>
              </w:rPr>
              <w:t>При Коллегиальном органе создана специализированная рабочая группа по вопросам развития конкуренции</w:t>
            </w:r>
          </w:p>
        </w:tc>
      </w:tr>
      <w:tr w:rsidR="00B75D81" w:rsidRPr="00353C6E" w:rsidTr="00353C6E">
        <w:tc>
          <w:tcPr>
            <w:tcW w:w="866" w:type="dxa"/>
            <w:tcBorders>
              <w:top w:val="single" w:sz="4" w:space="0" w:color="auto"/>
              <w:bottom w:val="single" w:sz="4" w:space="0" w:color="auto"/>
            </w:tcBorders>
          </w:tcPr>
          <w:p w:rsidR="00B75D81" w:rsidRPr="00353C6E" w:rsidRDefault="00B75D81" w:rsidP="007048F6">
            <w:pPr>
              <w:rPr>
                <w:rFonts w:ascii="Times New Roman" w:hAnsi="Times New Roman" w:cs="Times New Roman"/>
                <w:sz w:val="26"/>
                <w:szCs w:val="26"/>
              </w:rPr>
            </w:pPr>
            <w:r w:rsidRPr="00353C6E">
              <w:rPr>
                <w:rFonts w:ascii="Times New Roman" w:hAnsi="Times New Roman" w:cs="Times New Roman"/>
                <w:sz w:val="26"/>
                <w:szCs w:val="26"/>
              </w:rPr>
              <w:t>2.4.2</w:t>
            </w:r>
          </w:p>
        </w:tc>
        <w:tc>
          <w:tcPr>
            <w:tcW w:w="2679" w:type="dxa"/>
            <w:tcBorders>
              <w:top w:val="single" w:sz="4" w:space="0" w:color="auto"/>
            </w:tcBorders>
          </w:tcPr>
          <w:p w:rsidR="00B75D81" w:rsidRPr="00353C6E" w:rsidRDefault="00B75D81" w:rsidP="00852630">
            <w:pPr>
              <w:jc w:val="both"/>
              <w:rPr>
                <w:rFonts w:ascii="Times New Roman" w:hAnsi="Times New Roman" w:cs="Times New Roman"/>
                <w:sz w:val="26"/>
                <w:szCs w:val="26"/>
              </w:rPr>
            </w:pPr>
            <w:r w:rsidRPr="00353C6E">
              <w:rPr>
                <w:rFonts w:ascii="Times New Roman" w:hAnsi="Times New Roman" w:cs="Times New Roman"/>
                <w:sz w:val="26"/>
                <w:szCs w:val="26"/>
              </w:rPr>
              <w:t xml:space="preserve">Реквизиты документа, в соответствии с которым назначен Коллегиальный орган и утверждено положение о нем </w:t>
            </w:r>
          </w:p>
        </w:tc>
        <w:tc>
          <w:tcPr>
            <w:tcW w:w="7087" w:type="dxa"/>
            <w:gridSpan w:val="3"/>
          </w:tcPr>
          <w:p w:rsidR="00D67410" w:rsidRPr="00353C6E" w:rsidRDefault="00D67410" w:rsidP="00D67410">
            <w:pPr>
              <w:pStyle w:val="a6"/>
              <w:jc w:val="both"/>
              <w:rPr>
                <w:rFonts w:ascii="Times New Roman" w:hAnsi="Times New Roman" w:cs="Times New Roman"/>
                <w:i/>
                <w:sz w:val="26"/>
                <w:szCs w:val="26"/>
              </w:rPr>
            </w:pPr>
            <w:r w:rsidRPr="00353C6E">
              <w:rPr>
                <w:rFonts w:ascii="Times New Roman" w:hAnsi="Times New Roman" w:cs="Times New Roman"/>
                <w:i/>
                <w:sz w:val="26"/>
                <w:szCs w:val="26"/>
              </w:rPr>
              <w:t>Распоряжение Губернатора Ленинградской области от 17.03.2016 №</w:t>
            </w:r>
            <w:r w:rsidR="00931AB1" w:rsidRPr="00353C6E">
              <w:rPr>
                <w:rFonts w:ascii="Times New Roman" w:hAnsi="Times New Roman" w:cs="Times New Roman"/>
                <w:i/>
                <w:sz w:val="26"/>
                <w:szCs w:val="26"/>
              </w:rPr>
              <w:t xml:space="preserve"> </w:t>
            </w:r>
            <w:r w:rsidRPr="00353C6E">
              <w:rPr>
                <w:rFonts w:ascii="Times New Roman" w:hAnsi="Times New Roman" w:cs="Times New Roman"/>
                <w:i/>
                <w:sz w:val="26"/>
                <w:szCs w:val="26"/>
              </w:rPr>
              <w:t>147-рг «Об образовании совета по улучшению инвестиционного климата в Ленинградской области»</w:t>
            </w:r>
          </w:p>
          <w:p w:rsidR="002F0BB7" w:rsidRPr="00353C6E" w:rsidRDefault="002F0BB7" w:rsidP="00354A32">
            <w:pPr>
              <w:jc w:val="both"/>
              <w:rPr>
                <w:rFonts w:ascii="Times New Roman" w:hAnsi="Times New Roman" w:cs="Times New Roman"/>
                <w:i/>
                <w:sz w:val="26"/>
                <w:szCs w:val="26"/>
              </w:rPr>
            </w:pPr>
            <w:r w:rsidRPr="00353C6E">
              <w:rPr>
                <w:rFonts w:ascii="Times New Roman" w:hAnsi="Times New Roman" w:cs="Times New Roman"/>
                <w:i/>
                <w:sz w:val="26"/>
                <w:szCs w:val="26"/>
              </w:rPr>
              <w:t>Распоряжение Комитета экономического развития и инвестиционной деятель</w:t>
            </w:r>
            <w:r w:rsidR="00D01475" w:rsidRPr="00353C6E">
              <w:rPr>
                <w:rFonts w:ascii="Times New Roman" w:hAnsi="Times New Roman" w:cs="Times New Roman"/>
                <w:i/>
                <w:sz w:val="26"/>
                <w:szCs w:val="26"/>
              </w:rPr>
              <w:t xml:space="preserve">ности Ленинградской области от </w:t>
            </w:r>
            <w:r w:rsidRPr="00353C6E">
              <w:rPr>
                <w:rFonts w:ascii="Times New Roman" w:hAnsi="Times New Roman" w:cs="Times New Roman"/>
                <w:i/>
                <w:sz w:val="26"/>
                <w:szCs w:val="26"/>
              </w:rPr>
              <w:t>15.02.2021 № 29</w:t>
            </w:r>
          </w:p>
          <w:p w:rsidR="00B75D81" w:rsidRPr="00353C6E" w:rsidRDefault="00852630" w:rsidP="00A074FA">
            <w:pPr>
              <w:rPr>
                <w:rFonts w:ascii="Times New Roman" w:hAnsi="Times New Roman" w:cs="Times New Roman"/>
                <w:sz w:val="26"/>
                <w:szCs w:val="26"/>
              </w:rPr>
            </w:pPr>
            <w:r w:rsidRPr="00353C6E">
              <w:rPr>
                <w:rFonts w:ascii="Times New Roman" w:hAnsi="Times New Roman" w:cs="Times New Roman"/>
                <w:i/>
                <w:sz w:val="26"/>
                <w:szCs w:val="26"/>
                <w:u w:val="single"/>
              </w:rPr>
              <w:t xml:space="preserve">Приложение </w:t>
            </w:r>
            <w:r w:rsidR="00A074FA" w:rsidRPr="00353C6E">
              <w:rPr>
                <w:rFonts w:ascii="Times New Roman" w:hAnsi="Times New Roman" w:cs="Times New Roman"/>
                <w:i/>
                <w:sz w:val="26"/>
                <w:szCs w:val="26"/>
                <w:u w:val="single"/>
              </w:rPr>
              <w:t>7</w:t>
            </w:r>
          </w:p>
        </w:tc>
      </w:tr>
      <w:tr w:rsidR="00B75D81" w:rsidRPr="00353C6E" w:rsidTr="00353C6E">
        <w:tc>
          <w:tcPr>
            <w:tcW w:w="866" w:type="dxa"/>
            <w:tcBorders>
              <w:bottom w:val="nil"/>
            </w:tcBorders>
          </w:tcPr>
          <w:p w:rsidR="00B75D81" w:rsidRPr="00353C6E" w:rsidRDefault="00B75D81" w:rsidP="007048F6">
            <w:pPr>
              <w:rPr>
                <w:rFonts w:ascii="Times New Roman" w:hAnsi="Times New Roman" w:cs="Times New Roman"/>
                <w:sz w:val="26"/>
                <w:szCs w:val="26"/>
              </w:rPr>
            </w:pPr>
            <w:r w:rsidRPr="00353C6E">
              <w:rPr>
                <w:rFonts w:ascii="Times New Roman" w:hAnsi="Times New Roman" w:cs="Times New Roman"/>
                <w:sz w:val="26"/>
                <w:szCs w:val="26"/>
              </w:rPr>
              <w:t>2.4.3</w:t>
            </w:r>
          </w:p>
        </w:tc>
        <w:tc>
          <w:tcPr>
            <w:tcW w:w="2679" w:type="dxa"/>
          </w:tcPr>
          <w:p w:rsidR="00B75D81" w:rsidRPr="00353C6E" w:rsidRDefault="00B75D81" w:rsidP="00A946D4">
            <w:pPr>
              <w:jc w:val="both"/>
              <w:rPr>
                <w:rFonts w:ascii="Times New Roman" w:hAnsi="Times New Roman" w:cs="Times New Roman"/>
                <w:sz w:val="26"/>
                <w:szCs w:val="26"/>
              </w:rPr>
            </w:pPr>
            <w:r w:rsidRPr="00353C6E">
              <w:rPr>
                <w:rFonts w:ascii="Times New Roman" w:hAnsi="Times New Roman" w:cs="Times New Roman"/>
                <w:sz w:val="26"/>
                <w:szCs w:val="26"/>
              </w:rPr>
              <w:t xml:space="preserve">Реквизиты документа, в соответствии с которым утвержден состав Коллегиального </w:t>
            </w:r>
            <w:r w:rsidRPr="00353C6E">
              <w:rPr>
                <w:rFonts w:ascii="Times New Roman" w:hAnsi="Times New Roman" w:cs="Times New Roman"/>
                <w:sz w:val="26"/>
                <w:szCs w:val="26"/>
              </w:rPr>
              <w:lastRenderedPageBreak/>
              <w:t xml:space="preserve">органа, действовавший в </w:t>
            </w:r>
            <w:r w:rsidR="00366803" w:rsidRPr="00353C6E">
              <w:rPr>
                <w:rFonts w:ascii="Times New Roman" w:hAnsi="Times New Roman" w:cs="Times New Roman"/>
                <w:sz w:val="26"/>
                <w:szCs w:val="26"/>
              </w:rPr>
              <w:t>20</w:t>
            </w:r>
            <w:r w:rsidR="00DF3EB9" w:rsidRPr="00353C6E">
              <w:rPr>
                <w:rFonts w:ascii="Times New Roman" w:hAnsi="Times New Roman" w:cs="Times New Roman"/>
                <w:sz w:val="26"/>
                <w:szCs w:val="26"/>
              </w:rPr>
              <w:t>2</w:t>
            </w:r>
            <w:r w:rsidR="00A946D4">
              <w:rPr>
                <w:rFonts w:ascii="Times New Roman" w:hAnsi="Times New Roman" w:cs="Times New Roman"/>
                <w:sz w:val="26"/>
                <w:szCs w:val="26"/>
              </w:rPr>
              <w:t>1</w:t>
            </w:r>
            <w:r w:rsidR="00D01475" w:rsidRPr="00353C6E">
              <w:rPr>
                <w:rFonts w:ascii="Times New Roman" w:hAnsi="Times New Roman" w:cs="Times New Roman"/>
                <w:sz w:val="26"/>
                <w:szCs w:val="26"/>
              </w:rPr>
              <w:t xml:space="preserve"> </w:t>
            </w:r>
            <w:r w:rsidR="00366803" w:rsidRPr="00353C6E">
              <w:rPr>
                <w:rFonts w:ascii="Times New Roman" w:hAnsi="Times New Roman" w:cs="Times New Roman"/>
                <w:sz w:val="26"/>
                <w:szCs w:val="26"/>
              </w:rPr>
              <w:t>году</w:t>
            </w:r>
            <w:r w:rsidR="008965CB" w:rsidRPr="00353C6E">
              <w:rPr>
                <w:rFonts w:ascii="Times New Roman" w:hAnsi="Times New Roman" w:cs="Times New Roman"/>
                <w:sz w:val="26"/>
                <w:szCs w:val="26"/>
              </w:rPr>
              <w:t xml:space="preserve"> </w:t>
            </w:r>
            <w:r w:rsidR="00366803" w:rsidRPr="00353C6E">
              <w:rPr>
                <w:rFonts w:ascii="Times New Roman" w:hAnsi="Times New Roman" w:cs="Times New Roman"/>
                <w:sz w:val="26"/>
                <w:szCs w:val="26"/>
              </w:rPr>
              <w:t>(если отличается от п. 2.4.2)</w:t>
            </w:r>
          </w:p>
        </w:tc>
        <w:tc>
          <w:tcPr>
            <w:tcW w:w="7087" w:type="dxa"/>
            <w:gridSpan w:val="3"/>
          </w:tcPr>
          <w:p w:rsidR="00DF3EB9" w:rsidRPr="00353C6E" w:rsidRDefault="00D01475" w:rsidP="00DC4DAF">
            <w:pPr>
              <w:rPr>
                <w:rFonts w:ascii="Times New Roman" w:hAnsi="Times New Roman" w:cs="Times New Roman"/>
                <w:i/>
                <w:sz w:val="26"/>
                <w:szCs w:val="26"/>
              </w:rPr>
            </w:pPr>
            <w:r w:rsidRPr="00353C6E">
              <w:rPr>
                <w:rFonts w:ascii="Times New Roman" w:hAnsi="Times New Roman" w:cs="Times New Roman"/>
                <w:i/>
                <w:sz w:val="26"/>
                <w:szCs w:val="26"/>
              </w:rPr>
              <w:lastRenderedPageBreak/>
              <w:t>Распоряжение Комитета экономического развития и инвестиционной деятельности Ленинградс</w:t>
            </w:r>
            <w:r w:rsidR="00A946D4">
              <w:rPr>
                <w:rFonts w:ascii="Times New Roman" w:hAnsi="Times New Roman" w:cs="Times New Roman"/>
                <w:i/>
                <w:sz w:val="26"/>
                <w:szCs w:val="26"/>
              </w:rPr>
              <w:t>кой области от 15.02.2021 № 29</w:t>
            </w:r>
          </w:p>
          <w:p w:rsidR="00B75D81" w:rsidRPr="00353C6E" w:rsidRDefault="009A1C2D" w:rsidP="00D01475">
            <w:pPr>
              <w:rPr>
                <w:rFonts w:ascii="Times New Roman" w:hAnsi="Times New Roman" w:cs="Times New Roman"/>
                <w:sz w:val="26"/>
                <w:szCs w:val="26"/>
              </w:rPr>
            </w:pPr>
            <w:r w:rsidRPr="00353C6E">
              <w:rPr>
                <w:rFonts w:ascii="Times New Roman" w:hAnsi="Times New Roman" w:cs="Times New Roman"/>
                <w:i/>
                <w:sz w:val="26"/>
                <w:szCs w:val="26"/>
                <w:u w:val="single"/>
              </w:rPr>
              <w:t xml:space="preserve">Приложение </w:t>
            </w:r>
            <w:r w:rsidR="00D01475" w:rsidRPr="00353C6E">
              <w:rPr>
                <w:rFonts w:ascii="Times New Roman" w:hAnsi="Times New Roman" w:cs="Times New Roman"/>
                <w:i/>
                <w:sz w:val="26"/>
                <w:szCs w:val="26"/>
                <w:u w:val="single"/>
              </w:rPr>
              <w:t>7</w:t>
            </w:r>
          </w:p>
        </w:tc>
      </w:tr>
      <w:tr w:rsidR="00B75D81" w:rsidRPr="00353C6E" w:rsidTr="00353C6E">
        <w:tc>
          <w:tcPr>
            <w:tcW w:w="866" w:type="dxa"/>
            <w:tcBorders>
              <w:top w:val="nil"/>
              <w:bottom w:val="nil"/>
            </w:tcBorders>
          </w:tcPr>
          <w:p w:rsidR="00B75D81" w:rsidRPr="00353C6E" w:rsidRDefault="00B75D81" w:rsidP="007048F6">
            <w:pPr>
              <w:rPr>
                <w:rFonts w:ascii="Times New Roman" w:hAnsi="Times New Roman" w:cs="Times New Roman"/>
                <w:sz w:val="26"/>
                <w:szCs w:val="26"/>
              </w:rPr>
            </w:pPr>
            <w:r w:rsidRPr="00353C6E">
              <w:rPr>
                <w:rFonts w:ascii="Times New Roman" w:hAnsi="Times New Roman" w:cs="Times New Roman"/>
                <w:sz w:val="26"/>
                <w:szCs w:val="26"/>
              </w:rPr>
              <w:lastRenderedPageBreak/>
              <w:t>2.4.4</w:t>
            </w:r>
          </w:p>
        </w:tc>
        <w:tc>
          <w:tcPr>
            <w:tcW w:w="2679" w:type="dxa"/>
          </w:tcPr>
          <w:p w:rsidR="00B75D81" w:rsidRPr="00353C6E" w:rsidRDefault="00B75D81" w:rsidP="007048F6">
            <w:pPr>
              <w:jc w:val="both"/>
              <w:rPr>
                <w:rFonts w:ascii="Times New Roman" w:hAnsi="Times New Roman" w:cs="Times New Roman"/>
                <w:sz w:val="26"/>
                <w:szCs w:val="26"/>
              </w:rPr>
            </w:pPr>
            <w:proofErr w:type="gramStart"/>
            <w:r w:rsidRPr="00353C6E">
              <w:rPr>
                <w:rFonts w:ascii="Times New Roman" w:hAnsi="Times New Roman" w:cs="Times New Roman"/>
                <w:sz w:val="26"/>
                <w:szCs w:val="26"/>
              </w:rPr>
              <w:t>Представители</w:t>
            </w:r>
            <w:proofErr w:type="gramEnd"/>
            <w:r w:rsidRPr="00353C6E">
              <w:rPr>
                <w:rFonts w:ascii="Times New Roman" w:hAnsi="Times New Roman" w:cs="Times New Roman"/>
                <w:sz w:val="26"/>
                <w:szCs w:val="26"/>
              </w:rPr>
              <w:t xml:space="preserve"> каких организаций включены в состав Коллегиального органа в Вашем регионе</w:t>
            </w:r>
          </w:p>
        </w:tc>
        <w:tc>
          <w:tcPr>
            <w:tcW w:w="7087" w:type="dxa"/>
            <w:gridSpan w:val="3"/>
          </w:tcPr>
          <w:p w:rsidR="00B75D81" w:rsidRPr="00353C6E" w:rsidRDefault="00BD47D3" w:rsidP="007048F6">
            <w:pPr>
              <w:rPr>
                <w:rFonts w:ascii="Times New Roman" w:hAnsi="Times New Roman" w:cs="Times New Roman"/>
                <w:sz w:val="26"/>
                <w:szCs w:val="26"/>
              </w:rPr>
            </w:pPr>
            <w:r w:rsidRPr="00353C6E">
              <w:rPr>
                <w:rFonts w:ascii="Times New Roman" w:hAnsi="Times New Roman" w:cs="Times New Roman"/>
                <w:i/>
                <w:sz w:val="26"/>
                <w:szCs w:val="26"/>
              </w:rPr>
              <w:t>Если по пунктам «а</w:t>
            </w:r>
            <w:proofErr w:type="gramStart"/>
            <w:r w:rsidRPr="00353C6E">
              <w:rPr>
                <w:rFonts w:ascii="Times New Roman" w:hAnsi="Times New Roman" w:cs="Times New Roman"/>
                <w:i/>
                <w:sz w:val="26"/>
                <w:szCs w:val="26"/>
              </w:rPr>
              <w:t>»-</w:t>
            </w:r>
            <w:proofErr w:type="gramEnd"/>
            <w:r w:rsidR="00D46882" w:rsidRPr="00353C6E">
              <w:rPr>
                <w:rFonts w:ascii="Times New Roman" w:hAnsi="Times New Roman" w:cs="Times New Roman"/>
                <w:i/>
                <w:sz w:val="26"/>
                <w:szCs w:val="26"/>
              </w:rPr>
              <w:t>«л»</w:t>
            </w:r>
            <w:r w:rsidRPr="00353C6E">
              <w:rPr>
                <w:rFonts w:ascii="Times New Roman" w:hAnsi="Times New Roman" w:cs="Times New Roman"/>
                <w:i/>
                <w:sz w:val="26"/>
                <w:szCs w:val="26"/>
              </w:rPr>
              <w:t xml:space="preserve"> в регионе отсутствуют организации указанного типа, указать «Нет», при наличии – указать наименования организаций</w:t>
            </w:r>
          </w:p>
        </w:tc>
      </w:tr>
      <w:tr w:rsidR="00B75D81" w:rsidRPr="00353C6E" w:rsidTr="00353C6E">
        <w:tc>
          <w:tcPr>
            <w:tcW w:w="866" w:type="dxa"/>
            <w:tcBorders>
              <w:top w:val="nil"/>
              <w:bottom w:val="nil"/>
            </w:tcBorders>
          </w:tcPr>
          <w:p w:rsidR="00B75D81" w:rsidRPr="00353C6E" w:rsidRDefault="00BD47D3" w:rsidP="00BD47D3">
            <w:pPr>
              <w:jc w:val="right"/>
              <w:rPr>
                <w:rFonts w:ascii="Times New Roman" w:hAnsi="Times New Roman" w:cs="Times New Roman"/>
                <w:sz w:val="26"/>
                <w:szCs w:val="26"/>
              </w:rPr>
            </w:pPr>
            <w:r w:rsidRPr="00353C6E">
              <w:rPr>
                <w:rFonts w:ascii="Times New Roman" w:hAnsi="Times New Roman" w:cs="Times New Roman"/>
                <w:sz w:val="26"/>
                <w:szCs w:val="26"/>
              </w:rPr>
              <w:t>а)</w:t>
            </w:r>
          </w:p>
        </w:tc>
        <w:tc>
          <w:tcPr>
            <w:tcW w:w="2679" w:type="dxa"/>
          </w:tcPr>
          <w:p w:rsidR="00B75D81" w:rsidRPr="00353C6E" w:rsidRDefault="00B75D81" w:rsidP="007048F6">
            <w:pPr>
              <w:jc w:val="both"/>
              <w:rPr>
                <w:rFonts w:ascii="Times New Roman" w:hAnsi="Times New Roman" w:cs="Times New Roman"/>
                <w:sz w:val="26"/>
                <w:szCs w:val="26"/>
              </w:rPr>
            </w:pPr>
            <w:r w:rsidRPr="00353C6E">
              <w:rPr>
                <w:rFonts w:ascii="Times New Roman" w:hAnsi="Times New Roman" w:cs="Times New Roman"/>
                <w:sz w:val="26"/>
                <w:szCs w:val="26"/>
              </w:rPr>
              <w:t xml:space="preserve">Руководители или заместители руководителей Уполномоченного органа, а также иных органов исполнительной власти субъекта </w:t>
            </w:r>
            <w:r w:rsidR="000F14BB" w:rsidRPr="00353C6E">
              <w:rPr>
                <w:rFonts w:ascii="Times New Roman" w:hAnsi="Times New Roman" w:cs="Times New Roman"/>
                <w:sz w:val="26"/>
                <w:szCs w:val="26"/>
              </w:rPr>
              <w:t>Российской Федерации</w:t>
            </w:r>
            <w:r w:rsidRPr="00353C6E">
              <w:rPr>
                <w:rFonts w:ascii="Times New Roman" w:hAnsi="Times New Roman" w:cs="Times New Roman"/>
                <w:sz w:val="26"/>
                <w:szCs w:val="26"/>
              </w:rPr>
              <w:t>, в функции которых входит реализация мероприятий по содействию развитию конкуренции</w:t>
            </w:r>
          </w:p>
        </w:tc>
        <w:tc>
          <w:tcPr>
            <w:tcW w:w="7087" w:type="dxa"/>
            <w:gridSpan w:val="3"/>
          </w:tcPr>
          <w:p w:rsidR="00C020BB" w:rsidRPr="00353C6E" w:rsidRDefault="00353C6E" w:rsidP="00842AB9">
            <w:pPr>
              <w:jc w:val="both"/>
              <w:rPr>
                <w:rFonts w:ascii="Times New Roman" w:hAnsi="Times New Roman" w:cs="Times New Roman"/>
                <w:i/>
                <w:sz w:val="26"/>
                <w:szCs w:val="26"/>
              </w:rPr>
            </w:pPr>
            <w:r>
              <w:rPr>
                <w:rFonts w:ascii="Times New Roman" w:hAnsi="Times New Roman" w:cs="Times New Roman"/>
                <w:i/>
                <w:sz w:val="26"/>
                <w:szCs w:val="26"/>
              </w:rPr>
              <w:t>1. М</w:t>
            </w:r>
            <w:r w:rsidR="005863F0" w:rsidRPr="00353C6E">
              <w:rPr>
                <w:rFonts w:ascii="Times New Roman" w:hAnsi="Times New Roman" w:cs="Times New Roman"/>
                <w:i/>
                <w:sz w:val="26"/>
                <w:szCs w:val="26"/>
              </w:rPr>
              <w:t xml:space="preserve">ищеряков Егор Сергеевич - </w:t>
            </w:r>
            <w:r w:rsidR="005863F0" w:rsidRPr="00353C6E">
              <w:rPr>
                <w:rFonts w:ascii="Times New Roman" w:hAnsi="Times New Roman" w:cs="Times New Roman"/>
                <w:i/>
                <w:sz w:val="26"/>
                <w:szCs w:val="26"/>
                <w:lang w:bidi="ru-RU"/>
              </w:rPr>
              <w:t>п</w:t>
            </w:r>
            <w:r w:rsidR="00E57E88">
              <w:rPr>
                <w:rFonts w:ascii="Times New Roman" w:hAnsi="Times New Roman" w:cs="Times New Roman"/>
                <w:i/>
                <w:sz w:val="26"/>
                <w:szCs w:val="26"/>
                <w:lang w:bidi="ru-RU"/>
              </w:rPr>
              <w:t>ервый заместитель председателя</w:t>
            </w:r>
            <w:r w:rsidR="005863F0" w:rsidRPr="00353C6E">
              <w:rPr>
                <w:rFonts w:ascii="Times New Roman" w:hAnsi="Times New Roman" w:cs="Times New Roman"/>
                <w:i/>
                <w:sz w:val="26"/>
                <w:szCs w:val="26"/>
              </w:rPr>
              <w:t xml:space="preserve"> </w:t>
            </w:r>
            <w:r w:rsidR="00C020BB" w:rsidRPr="00353C6E">
              <w:rPr>
                <w:rFonts w:ascii="Times New Roman" w:hAnsi="Times New Roman" w:cs="Times New Roman"/>
                <w:i/>
                <w:sz w:val="26"/>
                <w:szCs w:val="26"/>
              </w:rPr>
              <w:t>Комитет</w:t>
            </w:r>
            <w:r w:rsidR="00E57E88">
              <w:rPr>
                <w:rFonts w:ascii="Times New Roman" w:hAnsi="Times New Roman" w:cs="Times New Roman"/>
                <w:i/>
                <w:sz w:val="26"/>
                <w:szCs w:val="26"/>
              </w:rPr>
              <w:t>а</w:t>
            </w:r>
            <w:r w:rsidR="00C020BB" w:rsidRPr="00353C6E">
              <w:rPr>
                <w:rFonts w:ascii="Times New Roman" w:hAnsi="Times New Roman" w:cs="Times New Roman"/>
                <w:i/>
                <w:sz w:val="26"/>
                <w:szCs w:val="26"/>
              </w:rPr>
              <w:t xml:space="preserve"> экономического развития и инвестиционной деятельности Ленинградской области</w:t>
            </w:r>
          </w:p>
          <w:p w:rsidR="00C24B96" w:rsidRPr="00353C6E" w:rsidRDefault="00C24B96" w:rsidP="00842AB9">
            <w:pPr>
              <w:jc w:val="both"/>
              <w:rPr>
                <w:rFonts w:ascii="Times New Roman" w:hAnsi="Times New Roman" w:cs="Times New Roman"/>
                <w:i/>
                <w:sz w:val="26"/>
                <w:szCs w:val="26"/>
              </w:rPr>
            </w:pPr>
            <w:r w:rsidRPr="00353C6E">
              <w:rPr>
                <w:rFonts w:ascii="Times New Roman" w:hAnsi="Times New Roman" w:cs="Times New Roman"/>
                <w:i/>
                <w:sz w:val="26"/>
                <w:szCs w:val="26"/>
              </w:rPr>
              <w:t xml:space="preserve">2. </w:t>
            </w:r>
            <w:r w:rsidR="005863F0" w:rsidRPr="00353C6E">
              <w:rPr>
                <w:rFonts w:ascii="Times New Roman" w:hAnsi="Times New Roman" w:cs="Times New Roman"/>
                <w:i/>
                <w:sz w:val="26"/>
                <w:szCs w:val="26"/>
              </w:rPr>
              <w:t>Бойцова Елена Владимиро</w:t>
            </w:r>
            <w:r w:rsidR="00E57E88">
              <w:rPr>
                <w:rFonts w:ascii="Times New Roman" w:hAnsi="Times New Roman" w:cs="Times New Roman"/>
                <w:i/>
                <w:sz w:val="26"/>
                <w:szCs w:val="26"/>
              </w:rPr>
              <w:t xml:space="preserve">вна - заместитель председателя </w:t>
            </w:r>
            <w:r w:rsidR="002A3534" w:rsidRPr="00353C6E">
              <w:rPr>
                <w:rFonts w:ascii="Times New Roman" w:hAnsi="Times New Roman" w:cs="Times New Roman"/>
                <w:i/>
                <w:sz w:val="26"/>
                <w:szCs w:val="26"/>
              </w:rPr>
              <w:t>Комитет</w:t>
            </w:r>
            <w:r w:rsidR="00E57E88">
              <w:rPr>
                <w:rFonts w:ascii="Times New Roman" w:hAnsi="Times New Roman" w:cs="Times New Roman"/>
                <w:i/>
                <w:sz w:val="26"/>
                <w:szCs w:val="26"/>
              </w:rPr>
              <w:t>а</w:t>
            </w:r>
            <w:r w:rsidR="002A3534" w:rsidRPr="00353C6E">
              <w:rPr>
                <w:rFonts w:ascii="Times New Roman" w:hAnsi="Times New Roman" w:cs="Times New Roman"/>
                <w:i/>
                <w:sz w:val="26"/>
                <w:szCs w:val="26"/>
              </w:rPr>
              <w:t xml:space="preserve"> общего и профессионального образования Ленинградской области</w:t>
            </w:r>
          </w:p>
          <w:p w:rsidR="00C24B96" w:rsidRPr="00353C6E" w:rsidRDefault="00C24B96" w:rsidP="00842AB9">
            <w:pPr>
              <w:jc w:val="both"/>
              <w:rPr>
                <w:rFonts w:ascii="Times New Roman" w:hAnsi="Times New Roman" w:cs="Times New Roman"/>
                <w:i/>
                <w:sz w:val="26"/>
                <w:szCs w:val="26"/>
              </w:rPr>
            </w:pPr>
            <w:r w:rsidRPr="00353C6E">
              <w:rPr>
                <w:rFonts w:ascii="Times New Roman" w:hAnsi="Times New Roman" w:cs="Times New Roman"/>
                <w:i/>
                <w:sz w:val="26"/>
                <w:szCs w:val="26"/>
              </w:rPr>
              <w:t xml:space="preserve">3. </w:t>
            </w:r>
            <w:r w:rsidR="00BD6DC5" w:rsidRPr="00353C6E">
              <w:rPr>
                <w:rFonts w:ascii="Times New Roman" w:hAnsi="Times New Roman" w:cs="Times New Roman"/>
                <w:i/>
                <w:sz w:val="26"/>
                <w:szCs w:val="26"/>
              </w:rPr>
              <w:t xml:space="preserve">Власов Егор Геннадьевич - заместитель председателя </w:t>
            </w:r>
            <w:r w:rsidR="000B5754" w:rsidRPr="00353C6E">
              <w:rPr>
                <w:rFonts w:ascii="Times New Roman" w:hAnsi="Times New Roman" w:cs="Times New Roman"/>
                <w:i/>
                <w:sz w:val="26"/>
                <w:szCs w:val="26"/>
              </w:rPr>
              <w:t>Комитет</w:t>
            </w:r>
            <w:r w:rsidR="00E57E88">
              <w:rPr>
                <w:rFonts w:ascii="Times New Roman" w:hAnsi="Times New Roman" w:cs="Times New Roman"/>
                <w:i/>
                <w:sz w:val="26"/>
                <w:szCs w:val="26"/>
              </w:rPr>
              <w:t>а</w:t>
            </w:r>
            <w:r w:rsidR="000B5754" w:rsidRPr="00353C6E">
              <w:rPr>
                <w:rFonts w:ascii="Times New Roman" w:hAnsi="Times New Roman" w:cs="Times New Roman"/>
                <w:i/>
                <w:sz w:val="26"/>
                <w:szCs w:val="26"/>
              </w:rPr>
              <w:t xml:space="preserve"> по здравоохранению Ленинградской области</w:t>
            </w:r>
          </w:p>
          <w:p w:rsidR="00C24B96" w:rsidRPr="00353C6E" w:rsidRDefault="00C24B96" w:rsidP="00842AB9">
            <w:pPr>
              <w:jc w:val="both"/>
              <w:rPr>
                <w:rFonts w:ascii="Times New Roman" w:hAnsi="Times New Roman" w:cs="Times New Roman"/>
                <w:i/>
                <w:sz w:val="26"/>
                <w:szCs w:val="26"/>
              </w:rPr>
            </w:pPr>
            <w:r w:rsidRPr="00353C6E">
              <w:rPr>
                <w:rFonts w:ascii="Times New Roman" w:hAnsi="Times New Roman" w:cs="Times New Roman"/>
                <w:i/>
                <w:sz w:val="26"/>
                <w:szCs w:val="26"/>
              </w:rPr>
              <w:t xml:space="preserve">4. </w:t>
            </w:r>
            <w:r w:rsidR="00BD6DC5" w:rsidRPr="00353C6E">
              <w:rPr>
                <w:rFonts w:ascii="Times New Roman" w:hAnsi="Times New Roman" w:cs="Times New Roman"/>
                <w:i/>
                <w:sz w:val="26"/>
                <w:szCs w:val="26"/>
              </w:rPr>
              <w:t xml:space="preserve">Красинский Александр Владимирович - заместитель </w:t>
            </w:r>
            <w:proofErr w:type="gramStart"/>
            <w:r w:rsidR="00BD6DC5" w:rsidRPr="00353C6E">
              <w:rPr>
                <w:rFonts w:ascii="Times New Roman" w:hAnsi="Times New Roman" w:cs="Times New Roman"/>
                <w:i/>
                <w:sz w:val="26"/>
                <w:szCs w:val="26"/>
              </w:rPr>
              <w:t>начальника департамента развития цифровых технологий</w:t>
            </w:r>
            <w:r w:rsidR="00E57E88">
              <w:rPr>
                <w:rFonts w:ascii="Times New Roman" w:hAnsi="Times New Roman" w:cs="Times New Roman"/>
                <w:i/>
                <w:sz w:val="26"/>
                <w:szCs w:val="26"/>
              </w:rPr>
              <w:t xml:space="preserve"> </w:t>
            </w:r>
            <w:r w:rsidR="000B5754" w:rsidRPr="00353C6E">
              <w:rPr>
                <w:rFonts w:ascii="Times New Roman" w:hAnsi="Times New Roman" w:cs="Times New Roman"/>
                <w:i/>
                <w:sz w:val="26"/>
                <w:szCs w:val="26"/>
              </w:rPr>
              <w:t>Комитет</w:t>
            </w:r>
            <w:r w:rsidR="00E57E88">
              <w:rPr>
                <w:rFonts w:ascii="Times New Roman" w:hAnsi="Times New Roman" w:cs="Times New Roman"/>
                <w:i/>
                <w:sz w:val="26"/>
                <w:szCs w:val="26"/>
              </w:rPr>
              <w:t>а</w:t>
            </w:r>
            <w:r w:rsidR="000B5754" w:rsidRPr="00353C6E">
              <w:rPr>
                <w:rFonts w:ascii="Times New Roman" w:hAnsi="Times New Roman" w:cs="Times New Roman"/>
                <w:i/>
                <w:sz w:val="26"/>
                <w:szCs w:val="26"/>
              </w:rPr>
              <w:t xml:space="preserve"> цифрового развития Ленинградской области</w:t>
            </w:r>
            <w:proofErr w:type="gramEnd"/>
          </w:p>
          <w:p w:rsidR="00C24B96" w:rsidRPr="00353C6E" w:rsidRDefault="00C24B96" w:rsidP="00842AB9">
            <w:pPr>
              <w:jc w:val="both"/>
              <w:rPr>
                <w:rFonts w:ascii="Times New Roman" w:hAnsi="Times New Roman" w:cs="Times New Roman"/>
                <w:i/>
                <w:sz w:val="26"/>
                <w:szCs w:val="26"/>
              </w:rPr>
            </w:pPr>
            <w:r w:rsidRPr="00353C6E">
              <w:rPr>
                <w:rFonts w:ascii="Times New Roman" w:hAnsi="Times New Roman" w:cs="Times New Roman"/>
                <w:i/>
                <w:sz w:val="26"/>
                <w:szCs w:val="26"/>
              </w:rPr>
              <w:t xml:space="preserve">5. </w:t>
            </w:r>
            <w:r w:rsidR="00BD6DC5" w:rsidRPr="00353C6E">
              <w:rPr>
                <w:rFonts w:ascii="Times New Roman" w:hAnsi="Times New Roman" w:cs="Times New Roman"/>
                <w:i/>
                <w:sz w:val="26"/>
                <w:szCs w:val="26"/>
              </w:rPr>
              <w:t xml:space="preserve">Иванов Павел Викторович - заместитель председателя </w:t>
            </w:r>
            <w:r w:rsidR="000B5754" w:rsidRPr="00353C6E">
              <w:rPr>
                <w:rFonts w:ascii="Times New Roman" w:hAnsi="Times New Roman" w:cs="Times New Roman"/>
                <w:i/>
                <w:sz w:val="26"/>
                <w:szCs w:val="26"/>
              </w:rPr>
              <w:t>Комитет</w:t>
            </w:r>
            <w:r w:rsidR="00E57E88">
              <w:rPr>
                <w:rFonts w:ascii="Times New Roman" w:hAnsi="Times New Roman" w:cs="Times New Roman"/>
                <w:i/>
                <w:sz w:val="26"/>
                <w:szCs w:val="26"/>
              </w:rPr>
              <w:t>а</w:t>
            </w:r>
            <w:r w:rsidR="000B5754" w:rsidRPr="00353C6E">
              <w:rPr>
                <w:rFonts w:ascii="Times New Roman" w:hAnsi="Times New Roman" w:cs="Times New Roman"/>
                <w:i/>
                <w:sz w:val="26"/>
                <w:szCs w:val="26"/>
              </w:rPr>
              <w:t xml:space="preserve"> по социальной защите населения Ленинградской области</w:t>
            </w:r>
          </w:p>
          <w:p w:rsidR="000B5754" w:rsidRPr="00353C6E" w:rsidRDefault="00C24B96" w:rsidP="00842AB9">
            <w:pPr>
              <w:pStyle w:val="ConsPlusNormal"/>
              <w:jc w:val="both"/>
              <w:rPr>
                <w:rFonts w:ascii="Times New Roman" w:hAnsi="Times New Roman" w:cs="Times New Roman"/>
                <w:i/>
                <w:sz w:val="26"/>
                <w:szCs w:val="26"/>
              </w:rPr>
            </w:pPr>
            <w:r w:rsidRPr="00353C6E">
              <w:rPr>
                <w:rFonts w:ascii="Times New Roman" w:hAnsi="Times New Roman" w:cs="Times New Roman"/>
                <w:i/>
                <w:sz w:val="26"/>
                <w:szCs w:val="26"/>
              </w:rPr>
              <w:t xml:space="preserve">6. </w:t>
            </w:r>
            <w:proofErr w:type="spellStart"/>
            <w:r w:rsidR="005863F0" w:rsidRPr="00353C6E">
              <w:rPr>
                <w:rFonts w:ascii="Times New Roman" w:hAnsi="Times New Roman" w:cs="Times New Roman"/>
                <w:i/>
                <w:sz w:val="26"/>
                <w:szCs w:val="26"/>
              </w:rPr>
              <w:t>Клецко</w:t>
            </w:r>
            <w:proofErr w:type="spellEnd"/>
            <w:r w:rsidR="005863F0" w:rsidRPr="00353C6E">
              <w:rPr>
                <w:rFonts w:ascii="Times New Roman" w:hAnsi="Times New Roman" w:cs="Times New Roman"/>
                <w:i/>
                <w:sz w:val="26"/>
                <w:szCs w:val="26"/>
              </w:rPr>
              <w:t xml:space="preserve"> Александр Владимирович - заместитель </w:t>
            </w:r>
            <w:r w:rsidR="00E57E88">
              <w:rPr>
                <w:rFonts w:ascii="Times New Roman" w:hAnsi="Times New Roman" w:cs="Times New Roman"/>
                <w:i/>
                <w:sz w:val="26"/>
                <w:szCs w:val="26"/>
              </w:rPr>
              <w:t xml:space="preserve">председателя </w:t>
            </w:r>
            <w:r w:rsidR="000B5754" w:rsidRPr="00353C6E">
              <w:rPr>
                <w:rFonts w:ascii="Times New Roman" w:hAnsi="Times New Roman" w:cs="Times New Roman"/>
                <w:i/>
                <w:sz w:val="26"/>
                <w:szCs w:val="26"/>
              </w:rPr>
              <w:t>Комитет</w:t>
            </w:r>
            <w:r w:rsidR="00E57E88">
              <w:rPr>
                <w:rFonts w:ascii="Times New Roman" w:hAnsi="Times New Roman" w:cs="Times New Roman"/>
                <w:i/>
                <w:sz w:val="26"/>
                <w:szCs w:val="26"/>
              </w:rPr>
              <w:t>а</w:t>
            </w:r>
            <w:r w:rsidR="000B5754" w:rsidRPr="00353C6E">
              <w:rPr>
                <w:rFonts w:ascii="Times New Roman" w:hAnsi="Times New Roman" w:cs="Times New Roman"/>
                <w:i/>
                <w:sz w:val="26"/>
                <w:szCs w:val="26"/>
              </w:rPr>
              <w:t xml:space="preserve"> по топливно-энергетическому </w:t>
            </w:r>
            <w:r w:rsidR="00E57E88">
              <w:rPr>
                <w:rFonts w:ascii="Times New Roman" w:hAnsi="Times New Roman" w:cs="Times New Roman"/>
                <w:i/>
                <w:sz w:val="26"/>
                <w:szCs w:val="26"/>
              </w:rPr>
              <w:t>комплексу Ленинградской области</w:t>
            </w:r>
          </w:p>
          <w:p w:rsidR="00C24B96" w:rsidRPr="00353C6E" w:rsidRDefault="000B5754" w:rsidP="00842AB9">
            <w:pPr>
              <w:pStyle w:val="ConsPlusNormal"/>
              <w:jc w:val="both"/>
              <w:rPr>
                <w:rFonts w:ascii="Times New Roman" w:hAnsi="Times New Roman" w:cs="Times New Roman"/>
                <w:i/>
                <w:sz w:val="26"/>
                <w:szCs w:val="26"/>
              </w:rPr>
            </w:pPr>
            <w:r w:rsidRPr="00353C6E">
              <w:rPr>
                <w:rFonts w:ascii="Times New Roman" w:hAnsi="Times New Roman" w:cs="Times New Roman"/>
                <w:i/>
                <w:sz w:val="26"/>
                <w:szCs w:val="26"/>
              </w:rPr>
              <w:t xml:space="preserve">7. </w:t>
            </w:r>
            <w:r w:rsidR="00BD6DC5" w:rsidRPr="00353C6E">
              <w:rPr>
                <w:rFonts w:ascii="Times New Roman" w:hAnsi="Times New Roman" w:cs="Times New Roman"/>
                <w:i/>
                <w:sz w:val="26"/>
                <w:szCs w:val="26"/>
              </w:rPr>
              <w:t>Ермолаев Сергей Николаевич - заместитель начальника департамента</w:t>
            </w:r>
            <w:r w:rsidR="00E57E88">
              <w:rPr>
                <w:rFonts w:ascii="Times New Roman" w:hAnsi="Times New Roman" w:cs="Times New Roman"/>
                <w:i/>
                <w:sz w:val="26"/>
                <w:szCs w:val="26"/>
              </w:rPr>
              <w:t xml:space="preserve"> </w:t>
            </w:r>
            <w:r w:rsidRPr="00353C6E">
              <w:rPr>
                <w:rFonts w:ascii="Times New Roman" w:hAnsi="Times New Roman" w:cs="Times New Roman"/>
                <w:i/>
                <w:sz w:val="26"/>
                <w:szCs w:val="26"/>
              </w:rPr>
              <w:t>Комитет</w:t>
            </w:r>
            <w:r w:rsidR="00E57E88">
              <w:rPr>
                <w:rFonts w:ascii="Times New Roman" w:hAnsi="Times New Roman" w:cs="Times New Roman"/>
                <w:i/>
                <w:sz w:val="26"/>
                <w:szCs w:val="26"/>
              </w:rPr>
              <w:t>а</w:t>
            </w:r>
            <w:r w:rsidRPr="00353C6E">
              <w:rPr>
                <w:rFonts w:ascii="Times New Roman" w:hAnsi="Times New Roman" w:cs="Times New Roman"/>
                <w:i/>
                <w:sz w:val="26"/>
                <w:szCs w:val="26"/>
              </w:rPr>
              <w:t xml:space="preserve"> по тарифам и ценовой политике Ленинградской области</w:t>
            </w:r>
          </w:p>
          <w:p w:rsidR="00E57E88" w:rsidRDefault="005A4935" w:rsidP="00842AB9">
            <w:pPr>
              <w:pStyle w:val="ConsPlusNormal"/>
              <w:jc w:val="both"/>
              <w:rPr>
                <w:rFonts w:ascii="Times New Roman" w:hAnsi="Times New Roman" w:cs="Times New Roman"/>
                <w:i/>
                <w:sz w:val="26"/>
                <w:szCs w:val="26"/>
              </w:rPr>
            </w:pPr>
            <w:r w:rsidRPr="00353C6E">
              <w:rPr>
                <w:rFonts w:ascii="Times New Roman" w:hAnsi="Times New Roman" w:cs="Times New Roman"/>
                <w:i/>
                <w:sz w:val="26"/>
                <w:szCs w:val="26"/>
              </w:rPr>
              <w:t>8.</w:t>
            </w:r>
            <w:r w:rsidR="00BD6DC5" w:rsidRPr="00353C6E">
              <w:rPr>
                <w:rFonts w:ascii="Times New Roman" w:hAnsi="Times New Roman" w:cs="Times New Roman"/>
                <w:i/>
                <w:sz w:val="26"/>
                <w:szCs w:val="26"/>
              </w:rPr>
              <w:t xml:space="preserve">Чуркина Ирина Олеговна – заместитель председателя </w:t>
            </w:r>
            <w:r w:rsidR="00E57E88">
              <w:rPr>
                <w:rFonts w:ascii="Times New Roman" w:hAnsi="Times New Roman" w:cs="Times New Roman"/>
                <w:i/>
                <w:sz w:val="26"/>
                <w:szCs w:val="26"/>
              </w:rPr>
              <w:t>К</w:t>
            </w:r>
            <w:r w:rsidR="00BD6DC5" w:rsidRPr="00353C6E">
              <w:rPr>
                <w:rFonts w:ascii="Times New Roman" w:hAnsi="Times New Roman" w:cs="Times New Roman"/>
                <w:i/>
                <w:sz w:val="26"/>
                <w:szCs w:val="26"/>
              </w:rPr>
              <w:t>омитета</w:t>
            </w:r>
            <w:r w:rsidR="00E57E88">
              <w:rPr>
                <w:rFonts w:ascii="Times New Roman" w:hAnsi="Times New Roman" w:cs="Times New Roman"/>
                <w:i/>
                <w:sz w:val="26"/>
                <w:szCs w:val="26"/>
              </w:rPr>
              <w:t xml:space="preserve"> Л</w:t>
            </w:r>
            <w:r w:rsidR="00E57E88" w:rsidRPr="00E57E88">
              <w:rPr>
                <w:rFonts w:ascii="Times New Roman" w:hAnsi="Times New Roman" w:cs="Times New Roman"/>
                <w:i/>
                <w:sz w:val="26"/>
                <w:szCs w:val="26"/>
              </w:rPr>
              <w:t>енинградской области по обращению с отходами</w:t>
            </w:r>
          </w:p>
          <w:p w:rsidR="00C24B96" w:rsidRPr="00353C6E" w:rsidRDefault="005A4935" w:rsidP="00842AB9">
            <w:pPr>
              <w:pStyle w:val="ConsPlusNormal"/>
              <w:jc w:val="both"/>
              <w:rPr>
                <w:rFonts w:ascii="Times New Roman" w:hAnsi="Times New Roman" w:cs="Times New Roman"/>
                <w:i/>
                <w:sz w:val="26"/>
                <w:szCs w:val="26"/>
              </w:rPr>
            </w:pPr>
            <w:r w:rsidRPr="00353C6E">
              <w:rPr>
                <w:rFonts w:ascii="Times New Roman" w:hAnsi="Times New Roman" w:cs="Times New Roman"/>
                <w:i/>
                <w:sz w:val="26"/>
                <w:szCs w:val="26"/>
              </w:rPr>
              <w:t xml:space="preserve">9. </w:t>
            </w:r>
            <w:r w:rsidR="00CC2A3D" w:rsidRPr="00CC2A3D">
              <w:rPr>
                <w:rFonts w:ascii="Times New Roman" w:hAnsi="Times New Roman" w:cs="Times New Roman"/>
                <w:i/>
                <w:sz w:val="26"/>
                <w:szCs w:val="26"/>
              </w:rPr>
              <w:t xml:space="preserve">Авляханова Оксана Викторовна </w:t>
            </w:r>
            <w:r w:rsidR="00BD6DC5" w:rsidRPr="00353C6E">
              <w:rPr>
                <w:rFonts w:ascii="Times New Roman" w:hAnsi="Times New Roman" w:cs="Times New Roman"/>
                <w:i/>
                <w:sz w:val="26"/>
                <w:szCs w:val="26"/>
              </w:rPr>
              <w:t xml:space="preserve">– заместитель председателя </w:t>
            </w:r>
            <w:r w:rsidR="000B5754" w:rsidRPr="00353C6E">
              <w:rPr>
                <w:rFonts w:ascii="Times New Roman" w:hAnsi="Times New Roman" w:cs="Times New Roman"/>
                <w:i/>
                <w:sz w:val="26"/>
                <w:szCs w:val="26"/>
              </w:rPr>
              <w:t>Комитет</w:t>
            </w:r>
            <w:r w:rsidR="00E57E88">
              <w:rPr>
                <w:rFonts w:ascii="Times New Roman" w:hAnsi="Times New Roman" w:cs="Times New Roman"/>
                <w:i/>
                <w:sz w:val="26"/>
                <w:szCs w:val="26"/>
              </w:rPr>
              <w:t>а</w:t>
            </w:r>
            <w:r w:rsidR="000B5754" w:rsidRPr="00353C6E">
              <w:rPr>
                <w:rFonts w:ascii="Times New Roman" w:hAnsi="Times New Roman" w:cs="Times New Roman"/>
                <w:i/>
                <w:sz w:val="26"/>
                <w:szCs w:val="26"/>
              </w:rPr>
              <w:t xml:space="preserve"> государственного жилищного надзора и контроля Ленинградской области</w:t>
            </w:r>
          </w:p>
          <w:p w:rsidR="00C24B96" w:rsidRPr="00353C6E" w:rsidRDefault="00C24B96" w:rsidP="00842AB9">
            <w:pPr>
              <w:jc w:val="both"/>
              <w:rPr>
                <w:rFonts w:ascii="Times New Roman" w:hAnsi="Times New Roman" w:cs="Times New Roman"/>
                <w:i/>
                <w:sz w:val="26"/>
                <w:szCs w:val="26"/>
              </w:rPr>
            </w:pPr>
            <w:r w:rsidRPr="00353C6E">
              <w:rPr>
                <w:rFonts w:ascii="Times New Roman" w:hAnsi="Times New Roman" w:cs="Times New Roman"/>
                <w:i/>
                <w:sz w:val="26"/>
                <w:szCs w:val="26"/>
              </w:rPr>
              <w:t>1</w:t>
            </w:r>
            <w:r w:rsidR="00F832E9" w:rsidRPr="00353C6E">
              <w:rPr>
                <w:rFonts w:ascii="Times New Roman" w:hAnsi="Times New Roman" w:cs="Times New Roman"/>
                <w:i/>
                <w:sz w:val="26"/>
                <w:szCs w:val="26"/>
              </w:rPr>
              <w:t>0</w:t>
            </w:r>
            <w:r w:rsidRPr="00353C6E">
              <w:rPr>
                <w:rFonts w:ascii="Times New Roman" w:hAnsi="Times New Roman" w:cs="Times New Roman"/>
                <w:i/>
                <w:sz w:val="26"/>
                <w:szCs w:val="26"/>
              </w:rPr>
              <w:t xml:space="preserve">. </w:t>
            </w:r>
            <w:r w:rsidR="00313865" w:rsidRPr="00313865">
              <w:rPr>
                <w:rFonts w:ascii="Times New Roman" w:hAnsi="Times New Roman" w:cs="Times New Roman"/>
                <w:i/>
                <w:sz w:val="26"/>
                <w:szCs w:val="26"/>
              </w:rPr>
              <w:t xml:space="preserve">Федоров Максим Владимирович </w:t>
            </w:r>
            <w:r w:rsidR="005863F0" w:rsidRPr="00353C6E">
              <w:rPr>
                <w:rFonts w:ascii="Times New Roman" w:hAnsi="Times New Roman" w:cs="Times New Roman"/>
                <w:i/>
                <w:sz w:val="26"/>
                <w:szCs w:val="26"/>
              </w:rPr>
              <w:t xml:space="preserve">- заместитель председателя </w:t>
            </w:r>
            <w:r w:rsidR="000B5754" w:rsidRPr="00353C6E">
              <w:rPr>
                <w:rFonts w:ascii="Times New Roman" w:hAnsi="Times New Roman" w:cs="Times New Roman"/>
                <w:i/>
                <w:sz w:val="26"/>
                <w:szCs w:val="26"/>
              </w:rPr>
              <w:t>Комитет</w:t>
            </w:r>
            <w:r w:rsidR="00E57E88">
              <w:rPr>
                <w:rFonts w:ascii="Times New Roman" w:hAnsi="Times New Roman" w:cs="Times New Roman"/>
                <w:i/>
                <w:sz w:val="26"/>
                <w:szCs w:val="26"/>
              </w:rPr>
              <w:t>а</w:t>
            </w:r>
            <w:r w:rsidR="000B5754" w:rsidRPr="00353C6E">
              <w:rPr>
                <w:rFonts w:ascii="Times New Roman" w:hAnsi="Times New Roman" w:cs="Times New Roman"/>
                <w:i/>
                <w:sz w:val="26"/>
                <w:szCs w:val="26"/>
              </w:rPr>
              <w:t xml:space="preserve"> по развитию малого, среднего бизнеса и потребительского рынка Ленинградской области</w:t>
            </w:r>
          </w:p>
          <w:p w:rsidR="00C24B96" w:rsidRPr="00353C6E" w:rsidRDefault="005A4935" w:rsidP="00842AB9">
            <w:pPr>
              <w:jc w:val="both"/>
              <w:rPr>
                <w:rFonts w:ascii="Times New Roman" w:hAnsi="Times New Roman" w:cs="Times New Roman"/>
                <w:i/>
                <w:sz w:val="26"/>
                <w:szCs w:val="26"/>
              </w:rPr>
            </w:pPr>
            <w:r w:rsidRPr="00353C6E">
              <w:rPr>
                <w:rFonts w:ascii="Times New Roman" w:hAnsi="Times New Roman" w:cs="Times New Roman"/>
                <w:i/>
                <w:sz w:val="26"/>
                <w:szCs w:val="26"/>
              </w:rPr>
              <w:t>1</w:t>
            </w:r>
            <w:r w:rsidR="00F832E9" w:rsidRPr="00353C6E">
              <w:rPr>
                <w:rFonts w:ascii="Times New Roman" w:hAnsi="Times New Roman" w:cs="Times New Roman"/>
                <w:i/>
                <w:sz w:val="26"/>
                <w:szCs w:val="26"/>
              </w:rPr>
              <w:t>1</w:t>
            </w:r>
            <w:r w:rsidRPr="00353C6E">
              <w:rPr>
                <w:rFonts w:ascii="Times New Roman" w:hAnsi="Times New Roman" w:cs="Times New Roman"/>
                <w:i/>
                <w:sz w:val="26"/>
                <w:szCs w:val="26"/>
              </w:rPr>
              <w:t>.</w:t>
            </w:r>
            <w:r w:rsidR="00C24B96" w:rsidRPr="00353C6E">
              <w:rPr>
                <w:rFonts w:ascii="Times New Roman" w:hAnsi="Times New Roman" w:cs="Times New Roman"/>
                <w:i/>
                <w:sz w:val="26"/>
                <w:szCs w:val="26"/>
              </w:rPr>
              <w:t xml:space="preserve"> </w:t>
            </w:r>
            <w:r w:rsidR="00BD6DC5" w:rsidRPr="00353C6E">
              <w:rPr>
                <w:rFonts w:ascii="Times New Roman" w:hAnsi="Times New Roman" w:cs="Times New Roman"/>
                <w:i/>
                <w:sz w:val="26"/>
                <w:szCs w:val="26"/>
              </w:rPr>
              <w:t xml:space="preserve">Приказнова Лариса Геннадьевна - заместитель председателя </w:t>
            </w:r>
            <w:r w:rsidR="00E57E88">
              <w:rPr>
                <w:rFonts w:ascii="Times New Roman" w:hAnsi="Times New Roman" w:cs="Times New Roman"/>
                <w:i/>
                <w:sz w:val="26"/>
                <w:szCs w:val="26"/>
              </w:rPr>
              <w:t>К</w:t>
            </w:r>
            <w:r w:rsidR="00BD6DC5" w:rsidRPr="00353C6E">
              <w:rPr>
                <w:rFonts w:ascii="Times New Roman" w:hAnsi="Times New Roman" w:cs="Times New Roman"/>
                <w:i/>
                <w:sz w:val="26"/>
                <w:szCs w:val="26"/>
              </w:rPr>
              <w:t>омитета</w:t>
            </w:r>
            <w:r w:rsidR="00E57E88">
              <w:rPr>
                <w:rFonts w:ascii="Times New Roman" w:hAnsi="Times New Roman" w:cs="Times New Roman"/>
                <w:i/>
                <w:sz w:val="26"/>
                <w:szCs w:val="26"/>
              </w:rPr>
              <w:t xml:space="preserve"> </w:t>
            </w:r>
            <w:r w:rsidR="000B5754" w:rsidRPr="00353C6E">
              <w:rPr>
                <w:rFonts w:ascii="Times New Roman" w:hAnsi="Times New Roman" w:cs="Times New Roman"/>
                <w:i/>
                <w:sz w:val="26"/>
                <w:szCs w:val="26"/>
              </w:rPr>
              <w:t>по управлению государственным имуществом</w:t>
            </w:r>
          </w:p>
          <w:p w:rsidR="000B5754" w:rsidRPr="00353C6E" w:rsidRDefault="00C24B96" w:rsidP="00842AB9">
            <w:pPr>
              <w:jc w:val="both"/>
              <w:rPr>
                <w:rFonts w:ascii="Times New Roman" w:hAnsi="Times New Roman" w:cs="Times New Roman"/>
                <w:i/>
                <w:sz w:val="26"/>
                <w:szCs w:val="26"/>
              </w:rPr>
            </w:pPr>
            <w:r w:rsidRPr="00353C6E">
              <w:rPr>
                <w:rFonts w:ascii="Times New Roman" w:hAnsi="Times New Roman" w:cs="Times New Roman"/>
                <w:i/>
                <w:sz w:val="26"/>
                <w:szCs w:val="26"/>
              </w:rPr>
              <w:t>1</w:t>
            </w:r>
            <w:r w:rsidR="00BD6DC5" w:rsidRPr="00353C6E">
              <w:rPr>
                <w:rFonts w:ascii="Times New Roman" w:hAnsi="Times New Roman" w:cs="Times New Roman"/>
                <w:i/>
                <w:sz w:val="26"/>
                <w:szCs w:val="26"/>
              </w:rPr>
              <w:t>2</w:t>
            </w:r>
            <w:r w:rsidRPr="00353C6E">
              <w:rPr>
                <w:rFonts w:ascii="Times New Roman" w:hAnsi="Times New Roman" w:cs="Times New Roman"/>
                <w:i/>
                <w:sz w:val="26"/>
                <w:szCs w:val="26"/>
              </w:rPr>
              <w:t xml:space="preserve">. </w:t>
            </w:r>
            <w:proofErr w:type="gramStart"/>
            <w:r w:rsidR="003B2298" w:rsidRPr="00353C6E">
              <w:rPr>
                <w:rFonts w:ascii="Times New Roman" w:hAnsi="Times New Roman" w:cs="Times New Roman"/>
                <w:i/>
                <w:sz w:val="26"/>
                <w:szCs w:val="26"/>
              </w:rPr>
              <w:t>Хабаров</w:t>
            </w:r>
            <w:proofErr w:type="gramEnd"/>
            <w:r w:rsidR="003B2298" w:rsidRPr="00353C6E">
              <w:rPr>
                <w:rFonts w:ascii="Times New Roman" w:hAnsi="Times New Roman" w:cs="Times New Roman"/>
                <w:i/>
                <w:sz w:val="26"/>
                <w:szCs w:val="26"/>
              </w:rPr>
              <w:t xml:space="preserve"> Валерий Сергеевич - заместитель председателя </w:t>
            </w:r>
            <w:r w:rsidR="00F832E9" w:rsidRPr="00353C6E">
              <w:rPr>
                <w:rFonts w:ascii="Times New Roman" w:hAnsi="Times New Roman" w:cs="Times New Roman"/>
                <w:i/>
                <w:sz w:val="26"/>
                <w:szCs w:val="26"/>
              </w:rPr>
              <w:t>К</w:t>
            </w:r>
            <w:r w:rsidR="000B5754" w:rsidRPr="00353C6E">
              <w:rPr>
                <w:rFonts w:ascii="Times New Roman" w:hAnsi="Times New Roman" w:cs="Times New Roman"/>
                <w:i/>
                <w:sz w:val="26"/>
                <w:szCs w:val="26"/>
              </w:rPr>
              <w:t>омитет</w:t>
            </w:r>
            <w:r w:rsidR="00E57E88">
              <w:rPr>
                <w:rFonts w:ascii="Times New Roman" w:hAnsi="Times New Roman" w:cs="Times New Roman"/>
                <w:i/>
                <w:sz w:val="26"/>
                <w:szCs w:val="26"/>
              </w:rPr>
              <w:t>а</w:t>
            </w:r>
            <w:r w:rsidR="000B5754" w:rsidRPr="00353C6E">
              <w:rPr>
                <w:rFonts w:ascii="Times New Roman" w:hAnsi="Times New Roman" w:cs="Times New Roman"/>
                <w:i/>
                <w:sz w:val="26"/>
                <w:szCs w:val="26"/>
              </w:rPr>
              <w:t xml:space="preserve"> по жилищно-коммунальному </w:t>
            </w:r>
            <w:r w:rsidR="00E57E88">
              <w:rPr>
                <w:rFonts w:ascii="Times New Roman" w:hAnsi="Times New Roman" w:cs="Times New Roman"/>
                <w:i/>
                <w:sz w:val="26"/>
                <w:szCs w:val="26"/>
              </w:rPr>
              <w:t>хозяйству Ленинградской области</w:t>
            </w:r>
          </w:p>
          <w:p w:rsidR="00E57E88" w:rsidRDefault="005A4935" w:rsidP="00842AB9">
            <w:pPr>
              <w:jc w:val="both"/>
              <w:rPr>
                <w:rFonts w:ascii="Times New Roman" w:eastAsiaTheme="minorHAnsi" w:hAnsi="Times New Roman" w:cs="Times New Roman"/>
                <w:i/>
                <w:sz w:val="26"/>
                <w:szCs w:val="26"/>
                <w:lang w:eastAsia="en-US"/>
              </w:rPr>
            </w:pPr>
            <w:r w:rsidRPr="00353C6E">
              <w:rPr>
                <w:rFonts w:ascii="Times New Roman" w:hAnsi="Times New Roman" w:cs="Times New Roman"/>
                <w:i/>
                <w:sz w:val="26"/>
                <w:szCs w:val="26"/>
              </w:rPr>
              <w:t>1</w:t>
            </w:r>
            <w:r w:rsidR="00BD6DC5" w:rsidRPr="00353C6E">
              <w:rPr>
                <w:rFonts w:ascii="Times New Roman" w:hAnsi="Times New Roman" w:cs="Times New Roman"/>
                <w:i/>
                <w:sz w:val="26"/>
                <w:szCs w:val="26"/>
              </w:rPr>
              <w:t>3</w:t>
            </w:r>
            <w:r w:rsidR="00E32284" w:rsidRPr="00353C6E">
              <w:rPr>
                <w:rFonts w:ascii="Times New Roman" w:hAnsi="Times New Roman" w:cs="Times New Roman"/>
                <w:i/>
                <w:sz w:val="26"/>
                <w:szCs w:val="26"/>
              </w:rPr>
              <w:t>.</w:t>
            </w:r>
            <w:r w:rsidR="000B5754" w:rsidRPr="00353C6E">
              <w:rPr>
                <w:rFonts w:ascii="Times New Roman" w:hAnsi="Times New Roman" w:cs="Times New Roman"/>
                <w:i/>
                <w:sz w:val="26"/>
                <w:szCs w:val="26"/>
              </w:rPr>
              <w:t xml:space="preserve"> </w:t>
            </w:r>
            <w:r w:rsidR="005863F0" w:rsidRPr="00353C6E">
              <w:rPr>
                <w:rFonts w:ascii="Times New Roman" w:eastAsiaTheme="minorHAnsi" w:hAnsi="Times New Roman" w:cs="Times New Roman"/>
                <w:i/>
                <w:sz w:val="26"/>
                <w:szCs w:val="26"/>
                <w:lang w:eastAsia="en-US"/>
              </w:rPr>
              <w:t>Решетов Андрей Эдуардо</w:t>
            </w:r>
            <w:r w:rsidR="00BD6DC5" w:rsidRPr="00353C6E">
              <w:rPr>
                <w:rFonts w:ascii="Times New Roman" w:eastAsiaTheme="minorHAnsi" w:hAnsi="Times New Roman" w:cs="Times New Roman"/>
                <w:i/>
                <w:sz w:val="26"/>
                <w:szCs w:val="26"/>
                <w:lang w:eastAsia="en-US"/>
              </w:rPr>
              <w:t>вич - заместитель председателя</w:t>
            </w:r>
            <w:r w:rsidR="005863F0" w:rsidRPr="00353C6E">
              <w:rPr>
                <w:rFonts w:ascii="Times New Roman" w:eastAsiaTheme="minorHAnsi" w:hAnsi="Times New Roman" w:cs="Times New Roman"/>
                <w:i/>
                <w:sz w:val="26"/>
                <w:szCs w:val="26"/>
                <w:lang w:eastAsia="en-US"/>
              </w:rPr>
              <w:t xml:space="preserve"> </w:t>
            </w:r>
            <w:r w:rsidR="00E57E88" w:rsidRPr="00E57E88">
              <w:rPr>
                <w:rFonts w:ascii="Times New Roman" w:eastAsiaTheme="minorHAnsi" w:hAnsi="Times New Roman" w:cs="Times New Roman"/>
                <w:i/>
                <w:sz w:val="26"/>
                <w:szCs w:val="26"/>
                <w:lang w:eastAsia="en-US"/>
              </w:rPr>
              <w:t>Комитет</w:t>
            </w:r>
            <w:r w:rsidR="00E57E88">
              <w:rPr>
                <w:rFonts w:ascii="Times New Roman" w:eastAsiaTheme="minorHAnsi" w:hAnsi="Times New Roman" w:cs="Times New Roman"/>
                <w:i/>
                <w:sz w:val="26"/>
                <w:szCs w:val="26"/>
                <w:lang w:eastAsia="en-US"/>
              </w:rPr>
              <w:t>а</w:t>
            </w:r>
            <w:r w:rsidR="00E57E88" w:rsidRPr="00E57E88">
              <w:rPr>
                <w:rFonts w:ascii="Times New Roman" w:eastAsiaTheme="minorHAnsi" w:hAnsi="Times New Roman" w:cs="Times New Roman"/>
                <w:i/>
                <w:sz w:val="26"/>
                <w:szCs w:val="26"/>
                <w:lang w:eastAsia="en-US"/>
              </w:rPr>
              <w:t xml:space="preserve"> по агропромышленному и </w:t>
            </w:r>
            <w:proofErr w:type="spellStart"/>
            <w:r w:rsidR="00E57E88" w:rsidRPr="00E57E88">
              <w:rPr>
                <w:rFonts w:ascii="Times New Roman" w:eastAsiaTheme="minorHAnsi" w:hAnsi="Times New Roman" w:cs="Times New Roman"/>
                <w:i/>
                <w:sz w:val="26"/>
                <w:szCs w:val="26"/>
                <w:lang w:eastAsia="en-US"/>
              </w:rPr>
              <w:lastRenderedPageBreak/>
              <w:t>рыбохозяйственному</w:t>
            </w:r>
            <w:proofErr w:type="spellEnd"/>
            <w:r w:rsidR="00E57E88" w:rsidRPr="00E57E88">
              <w:rPr>
                <w:rFonts w:ascii="Times New Roman" w:eastAsiaTheme="minorHAnsi" w:hAnsi="Times New Roman" w:cs="Times New Roman"/>
                <w:i/>
                <w:sz w:val="26"/>
                <w:szCs w:val="26"/>
                <w:lang w:eastAsia="en-US"/>
              </w:rPr>
              <w:t xml:space="preserve"> комплексу Ленинградской области</w:t>
            </w:r>
          </w:p>
          <w:p w:rsidR="00E32284" w:rsidRPr="00353C6E" w:rsidRDefault="005863F0" w:rsidP="00842AB9">
            <w:pPr>
              <w:jc w:val="both"/>
              <w:rPr>
                <w:rFonts w:ascii="Times New Roman" w:hAnsi="Times New Roman" w:cs="Times New Roman"/>
                <w:i/>
                <w:sz w:val="26"/>
                <w:szCs w:val="26"/>
              </w:rPr>
            </w:pPr>
            <w:r w:rsidRPr="00353C6E">
              <w:rPr>
                <w:rFonts w:ascii="Times New Roman" w:hAnsi="Times New Roman" w:cs="Times New Roman"/>
                <w:i/>
                <w:sz w:val="26"/>
                <w:szCs w:val="26"/>
              </w:rPr>
              <w:t xml:space="preserve">Варенов Александр Валерьевич - заместитель председателя </w:t>
            </w:r>
            <w:r w:rsidR="00E57E88">
              <w:rPr>
                <w:rFonts w:ascii="Times New Roman" w:hAnsi="Times New Roman" w:cs="Times New Roman"/>
                <w:i/>
                <w:sz w:val="26"/>
                <w:szCs w:val="26"/>
              </w:rPr>
              <w:t>К</w:t>
            </w:r>
            <w:r w:rsidRPr="00353C6E">
              <w:rPr>
                <w:rFonts w:ascii="Times New Roman" w:hAnsi="Times New Roman" w:cs="Times New Roman"/>
                <w:i/>
                <w:sz w:val="26"/>
                <w:szCs w:val="26"/>
              </w:rPr>
              <w:t xml:space="preserve">омитета </w:t>
            </w:r>
            <w:r w:rsidR="000B5754" w:rsidRPr="00353C6E">
              <w:rPr>
                <w:rFonts w:ascii="Times New Roman" w:hAnsi="Times New Roman" w:cs="Times New Roman"/>
                <w:i/>
                <w:sz w:val="26"/>
                <w:szCs w:val="26"/>
              </w:rPr>
              <w:t xml:space="preserve">по агропромышленному и </w:t>
            </w:r>
            <w:proofErr w:type="spellStart"/>
            <w:r w:rsidR="000B5754" w:rsidRPr="00353C6E">
              <w:rPr>
                <w:rFonts w:ascii="Times New Roman" w:hAnsi="Times New Roman" w:cs="Times New Roman"/>
                <w:i/>
                <w:sz w:val="26"/>
                <w:szCs w:val="26"/>
              </w:rPr>
              <w:t>рыбохозяйственному</w:t>
            </w:r>
            <w:proofErr w:type="spellEnd"/>
            <w:r w:rsidR="000B5754" w:rsidRPr="00353C6E">
              <w:rPr>
                <w:rFonts w:ascii="Times New Roman" w:hAnsi="Times New Roman" w:cs="Times New Roman"/>
                <w:i/>
                <w:sz w:val="26"/>
                <w:szCs w:val="26"/>
              </w:rPr>
              <w:t xml:space="preserve"> комплексу Ленинградской области</w:t>
            </w:r>
          </w:p>
          <w:p w:rsidR="00E32284" w:rsidRPr="00353C6E" w:rsidRDefault="005A4935" w:rsidP="00842AB9">
            <w:pPr>
              <w:jc w:val="both"/>
              <w:rPr>
                <w:rFonts w:ascii="Times New Roman" w:hAnsi="Times New Roman" w:cs="Times New Roman"/>
                <w:i/>
                <w:sz w:val="26"/>
                <w:szCs w:val="26"/>
              </w:rPr>
            </w:pPr>
            <w:r w:rsidRPr="00353C6E">
              <w:rPr>
                <w:rFonts w:ascii="Times New Roman" w:hAnsi="Times New Roman" w:cs="Times New Roman"/>
                <w:i/>
                <w:sz w:val="26"/>
                <w:szCs w:val="26"/>
              </w:rPr>
              <w:t>1</w:t>
            </w:r>
            <w:r w:rsidR="00BD6DC5" w:rsidRPr="00353C6E">
              <w:rPr>
                <w:rFonts w:ascii="Times New Roman" w:hAnsi="Times New Roman" w:cs="Times New Roman"/>
                <w:i/>
                <w:sz w:val="26"/>
                <w:szCs w:val="26"/>
              </w:rPr>
              <w:t>4</w:t>
            </w:r>
            <w:r w:rsidRPr="00353C6E">
              <w:rPr>
                <w:rFonts w:ascii="Times New Roman" w:hAnsi="Times New Roman" w:cs="Times New Roman"/>
                <w:i/>
                <w:sz w:val="26"/>
                <w:szCs w:val="26"/>
              </w:rPr>
              <w:t xml:space="preserve">. </w:t>
            </w:r>
            <w:r w:rsidR="005863F0" w:rsidRPr="00353C6E">
              <w:rPr>
                <w:rFonts w:ascii="Times New Roman" w:hAnsi="Times New Roman" w:cs="Times New Roman"/>
                <w:i/>
                <w:sz w:val="26"/>
                <w:szCs w:val="26"/>
              </w:rPr>
              <w:t xml:space="preserve">Батищев Олег Иванович – заместитель председателя </w:t>
            </w:r>
            <w:r w:rsidRPr="00353C6E">
              <w:rPr>
                <w:rFonts w:ascii="Times New Roman" w:hAnsi="Times New Roman" w:cs="Times New Roman"/>
                <w:i/>
                <w:sz w:val="26"/>
                <w:szCs w:val="26"/>
              </w:rPr>
              <w:t>Комитет</w:t>
            </w:r>
            <w:r w:rsidR="00E57E88">
              <w:rPr>
                <w:rFonts w:ascii="Times New Roman" w:hAnsi="Times New Roman" w:cs="Times New Roman"/>
                <w:i/>
                <w:sz w:val="26"/>
                <w:szCs w:val="26"/>
              </w:rPr>
              <w:t>а</w:t>
            </w:r>
            <w:r w:rsidRPr="00353C6E">
              <w:rPr>
                <w:rFonts w:ascii="Times New Roman" w:hAnsi="Times New Roman" w:cs="Times New Roman"/>
                <w:i/>
                <w:sz w:val="26"/>
                <w:szCs w:val="26"/>
              </w:rPr>
              <w:t xml:space="preserve"> по природным ресурсам Ленинградской области</w:t>
            </w:r>
          </w:p>
          <w:p w:rsidR="00E32284" w:rsidRPr="00353C6E" w:rsidRDefault="003A1F52" w:rsidP="00842AB9">
            <w:pPr>
              <w:jc w:val="both"/>
              <w:rPr>
                <w:rFonts w:ascii="Times New Roman" w:hAnsi="Times New Roman" w:cs="Times New Roman"/>
                <w:i/>
                <w:sz w:val="26"/>
                <w:szCs w:val="26"/>
              </w:rPr>
            </w:pPr>
            <w:r w:rsidRPr="00353C6E">
              <w:rPr>
                <w:rFonts w:ascii="Times New Roman" w:hAnsi="Times New Roman" w:cs="Times New Roman"/>
                <w:i/>
                <w:sz w:val="26"/>
                <w:szCs w:val="26"/>
              </w:rPr>
              <w:t>1</w:t>
            </w:r>
            <w:r w:rsidR="00BD6DC5" w:rsidRPr="00353C6E">
              <w:rPr>
                <w:rFonts w:ascii="Times New Roman" w:hAnsi="Times New Roman" w:cs="Times New Roman"/>
                <w:i/>
                <w:sz w:val="26"/>
                <w:szCs w:val="26"/>
              </w:rPr>
              <w:t>5</w:t>
            </w:r>
            <w:r w:rsidR="00E32284" w:rsidRPr="00353C6E">
              <w:rPr>
                <w:rFonts w:ascii="Times New Roman" w:hAnsi="Times New Roman" w:cs="Times New Roman"/>
                <w:i/>
                <w:sz w:val="26"/>
                <w:szCs w:val="26"/>
              </w:rPr>
              <w:t>.</w:t>
            </w:r>
            <w:r w:rsidR="005A4935" w:rsidRPr="00353C6E">
              <w:rPr>
                <w:rFonts w:ascii="Times New Roman" w:hAnsi="Times New Roman" w:cs="Times New Roman"/>
                <w:i/>
                <w:sz w:val="26"/>
                <w:szCs w:val="26"/>
              </w:rPr>
              <w:t xml:space="preserve"> </w:t>
            </w:r>
            <w:r w:rsidR="005863F0" w:rsidRPr="00353C6E">
              <w:rPr>
                <w:rFonts w:ascii="Times New Roman" w:hAnsi="Times New Roman" w:cs="Times New Roman"/>
                <w:i/>
                <w:sz w:val="26"/>
                <w:szCs w:val="26"/>
              </w:rPr>
              <w:t xml:space="preserve">Крюк Александр Сергеевич - заместитель председателя </w:t>
            </w:r>
            <w:r w:rsidR="00E57E88">
              <w:rPr>
                <w:rFonts w:ascii="Times New Roman" w:hAnsi="Times New Roman" w:cs="Times New Roman"/>
                <w:i/>
                <w:sz w:val="26"/>
                <w:szCs w:val="26"/>
              </w:rPr>
              <w:t>К</w:t>
            </w:r>
            <w:r w:rsidR="005863F0" w:rsidRPr="00353C6E">
              <w:rPr>
                <w:rFonts w:ascii="Times New Roman" w:hAnsi="Times New Roman" w:cs="Times New Roman"/>
                <w:i/>
                <w:sz w:val="26"/>
                <w:szCs w:val="26"/>
              </w:rPr>
              <w:t>омитета</w:t>
            </w:r>
            <w:r w:rsidR="00E57E88">
              <w:rPr>
                <w:rFonts w:ascii="Times New Roman" w:hAnsi="Times New Roman" w:cs="Times New Roman"/>
                <w:i/>
                <w:sz w:val="26"/>
                <w:szCs w:val="26"/>
              </w:rPr>
              <w:t xml:space="preserve"> </w:t>
            </w:r>
            <w:r w:rsidR="005A4935" w:rsidRPr="00353C6E">
              <w:rPr>
                <w:rFonts w:ascii="Times New Roman" w:hAnsi="Times New Roman" w:cs="Times New Roman"/>
                <w:i/>
                <w:sz w:val="26"/>
                <w:szCs w:val="26"/>
              </w:rPr>
              <w:t>государственного заказа Ленинградской области</w:t>
            </w:r>
          </w:p>
          <w:p w:rsidR="005863F0" w:rsidRPr="00353C6E" w:rsidRDefault="00BD6DC5" w:rsidP="00842AB9">
            <w:pPr>
              <w:jc w:val="both"/>
              <w:rPr>
                <w:rFonts w:ascii="Times New Roman" w:hAnsi="Times New Roman" w:cs="Times New Roman"/>
                <w:i/>
                <w:sz w:val="26"/>
                <w:szCs w:val="26"/>
              </w:rPr>
            </w:pPr>
            <w:r w:rsidRPr="00353C6E">
              <w:rPr>
                <w:rFonts w:ascii="Times New Roman" w:hAnsi="Times New Roman" w:cs="Times New Roman"/>
                <w:i/>
                <w:sz w:val="26"/>
                <w:szCs w:val="26"/>
              </w:rPr>
              <w:t>16</w:t>
            </w:r>
            <w:r w:rsidR="003A1F52" w:rsidRPr="00353C6E">
              <w:rPr>
                <w:rFonts w:ascii="Times New Roman" w:hAnsi="Times New Roman" w:cs="Times New Roman"/>
                <w:i/>
                <w:sz w:val="26"/>
                <w:szCs w:val="26"/>
              </w:rPr>
              <w:t xml:space="preserve">. </w:t>
            </w:r>
            <w:r w:rsidR="005863F0" w:rsidRPr="00353C6E">
              <w:rPr>
                <w:rFonts w:ascii="Times New Roman" w:hAnsi="Times New Roman" w:cs="Times New Roman"/>
                <w:i/>
                <w:sz w:val="26"/>
                <w:szCs w:val="26"/>
              </w:rPr>
              <w:t>Котов Тимофей Михайлович - первый заместитель председателя Комитет</w:t>
            </w:r>
            <w:r w:rsidR="00E57E88">
              <w:rPr>
                <w:rFonts w:ascii="Times New Roman" w:hAnsi="Times New Roman" w:cs="Times New Roman"/>
                <w:i/>
                <w:sz w:val="26"/>
                <w:szCs w:val="26"/>
              </w:rPr>
              <w:t>а</w:t>
            </w:r>
            <w:r w:rsidR="005863F0" w:rsidRPr="00353C6E">
              <w:rPr>
                <w:rFonts w:ascii="Times New Roman" w:hAnsi="Times New Roman" w:cs="Times New Roman"/>
                <w:i/>
                <w:sz w:val="26"/>
                <w:szCs w:val="26"/>
              </w:rPr>
              <w:t xml:space="preserve"> по труду и занятости населения Ленинградской области</w:t>
            </w:r>
          </w:p>
          <w:p w:rsidR="005863F0" w:rsidRPr="00353C6E" w:rsidRDefault="00BD6DC5" w:rsidP="00842AB9">
            <w:pPr>
              <w:jc w:val="both"/>
              <w:rPr>
                <w:rFonts w:ascii="Times New Roman" w:hAnsi="Times New Roman" w:cs="Times New Roman"/>
                <w:i/>
                <w:sz w:val="26"/>
                <w:szCs w:val="26"/>
              </w:rPr>
            </w:pPr>
            <w:r w:rsidRPr="00353C6E">
              <w:rPr>
                <w:rFonts w:ascii="Times New Roman" w:hAnsi="Times New Roman" w:cs="Times New Roman"/>
                <w:i/>
                <w:sz w:val="26"/>
                <w:szCs w:val="26"/>
              </w:rPr>
              <w:t>17</w:t>
            </w:r>
            <w:r w:rsidR="003A1F52" w:rsidRPr="00353C6E">
              <w:rPr>
                <w:rFonts w:ascii="Times New Roman" w:hAnsi="Times New Roman" w:cs="Times New Roman"/>
                <w:i/>
                <w:sz w:val="26"/>
                <w:szCs w:val="26"/>
              </w:rPr>
              <w:t xml:space="preserve">. </w:t>
            </w:r>
            <w:proofErr w:type="spellStart"/>
            <w:r w:rsidR="005863F0" w:rsidRPr="00353C6E">
              <w:rPr>
                <w:rFonts w:ascii="Times New Roman" w:hAnsi="Times New Roman" w:cs="Times New Roman"/>
                <w:i/>
                <w:sz w:val="26"/>
                <w:szCs w:val="26"/>
              </w:rPr>
              <w:t>Бигоцкая</w:t>
            </w:r>
            <w:proofErr w:type="spellEnd"/>
            <w:r w:rsidR="005863F0" w:rsidRPr="00353C6E">
              <w:rPr>
                <w:rFonts w:ascii="Times New Roman" w:hAnsi="Times New Roman" w:cs="Times New Roman"/>
                <w:i/>
                <w:sz w:val="26"/>
                <w:szCs w:val="26"/>
              </w:rPr>
              <w:t xml:space="preserve"> Инна Леонидовна - первый заместитель председателя </w:t>
            </w:r>
            <w:r w:rsidR="00E57E88">
              <w:rPr>
                <w:rFonts w:ascii="Times New Roman" w:hAnsi="Times New Roman" w:cs="Times New Roman"/>
                <w:i/>
                <w:sz w:val="26"/>
                <w:szCs w:val="26"/>
              </w:rPr>
              <w:t>К</w:t>
            </w:r>
            <w:r w:rsidR="005863F0" w:rsidRPr="00353C6E">
              <w:rPr>
                <w:rFonts w:ascii="Times New Roman" w:hAnsi="Times New Roman" w:cs="Times New Roman"/>
                <w:i/>
                <w:sz w:val="26"/>
                <w:szCs w:val="26"/>
              </w:rPr>
              <w:t>омитета</w:t>
            </w:r>
            <w:r w:rsidR="00E57E88">
              <w:rPr>
                <w:rFonts w:ascii="Times New Roman" w:hAnsi="Times New Roman" w:cs="Times New Roman"/>
                <w:i/>
                <w:sz w:val="26"/>
                <w:szCs w:val="26"/>
              </w:rPr>
              <w:t xml:space="preserve"> </w:t>
            </w:r>
            <w:r w:rsidR="005863F0" w:rsidRPr="00353C6E">
              <w:rPr>
                <w:rFonts w:ascii="Times New Roman" w:hAnsi="Times New Roman" w:cs="Times New Roman"/>
                <w:i/>
                <w:sz w:val="26"/>
                <w:szCs w:val="26"/>
              </w:rPr>
              <w:t>по внешним связям Ленинградской области</w:t>
            </w:r>
          </w:p>
          <w:p w:rsidR="005863F0" w:rsidRPr="00353C6E" w:rsidRDefault="00BD6DC5" w:rsidP="00842AB9">
            <w:pPr>
              <w:jc w:val="both"/>
              <w:rPr>
                <w:rFonts w:ascii="Times New Roman" w:hAnsi="Times New Roman" w:cs="Times New Roman"/>
                <w:i/>
                <w:sz w:val="26"/>
                <w:szCs w:val="26"/>
              </w:rPr>
            </w:pPr>
            <w:r w:rsidRPr="00353C6E">
              <w:rPr>
                <w:rFonts w:ascii="Times New Roman" w:hAnsi="Times New Roman" w:cs="Times New Roman"/>
                <w:i/>
                <w:sz w:val="26"/>
                <w:szCs w:val="26"/>
              </w:rPr>
              <w:t>18</w:t>
            </w:r>
            <w:r w:rsidR="003A1F52" w:rsidRPr="00353C6E">
              <w:rPr>
                <w:rFonts w:ascii="Times New Roman" w:hAnsi="Times New Roman" w:cs="Times New Roman"/>
                <w:i/>
                <w:sz w:val="26"/>
                <w:szCs w:val="26"/>
              </w:rPr>
              <w:t xml:space="preserve">. </w:t>
            </w:r>
            <w:r w:rsidR="00313865" w:rsidRPr="00313865">
              <w:rPr>
                <w:rFonts w:ascii="Times New Roman" w:hAnsi="Times New Roman" w:cs="Times New Roman"/>
                <w:i/>
                <w:sz w:val="26"/>
                <w:szCs w:val="26"/>
              </w:rPr>
              <w:t xml:space="preserve">Голованов Сергей Иванович </w:t>
            </w:r>
            <w:r w:rsidR="005863F0" w:rsidRPr="00353C6E">
              <w:rPr>
                <w:rFonts w:ascii="Times New Roman" w:hAnsi="Times New Roman" w:cs="Times New Roman"/>
                <w:i/>
                <w:sz w:val="26"/>
                <w:szCs w:val="26"/>
              </w:rPr>
              <w:t xml:space="preserve">- заместитель председателя </w:t>
            </w:r>
            <w:r w:rsidR="00E57E88">
              <w:rPr>
                <w:rFonts w:ascii="Times New Roman" w:hAnsi="Times New Roman" w:cs="Times New Roman"/>
                <w:i/>
                <w:sz w:val="26"/>
                <w:szCs w:val="26"/>
              </w:rPr>
              <w:t>К</w:t>
            </w:r>
            <w:r w:rsidR="005863F0" w:rsidRPr="00353C6E">
              <w:rPr>
                <w:rFonts w:ascii="Times New Roman" w:hAnsi="Times New Roman" w:cs="Times New Roman"/>
                <w:i/>
                <w:sz w:val="26"/>
                <w:szCs w:val="26"/>
              </w:rPr>
              <w:t>омитета</w:t>
            </w:r>
            <w:r w:rsidR="00E57E88">
              <w:rPr>
                <w:rFonts w:ascii="Times New Roman" w:hAnsi="Times New Roman" w:cs="Times New Roman"/>
                <w:i/>
                <w:sz w:val="26"/>
                <w:szCs w:val="26"/>
              </w:rPr>
              <w:t xml:space="preserve"> </w:t>
            </w:r>
            <w:r w:rsidR="005863F0" w:rsidRPr="00353C6E">
              <w:rPr>
                <w:rFonts w:ascii="Times New Roman" w:hAnsi="Times New Roman" w:cs="Times New Roman"/>
                <w:i/>
                <w:sz w:val="26"/>
                <w:szCs w:val="26"/>
              </w:rPr>
              <w:t>по местному самоуправлению, межнациональным и межконфессиональным отношениям Ленинградской области</w:t>
            </w:r>
          </w:p>
          <w:p w:rsidR="005863F0" w:rsidRPr="00353C6E" w:rsidRDefault="00BD6DC5" w:rsidP="00842AB9">
            <w:pPr>
              <w:jc w:val="both"/>
              <w:rPr>
                <w:rFonts w:ascii="Times New Roman" w:hAnsi="Times New Roman" w:cs="Times New Roman"/>
                <w:i/>
                <w:sz w:val="26"/>
                <w:szCs w:val="26"/>
              </w:rPr>
            </w:pPr>
            <w:r w:rsidRPr="00353C6E">
              <w:rPr>
                <w:rFonts w:ascii="Times New Roman" w:hAnsi="Times New Roman" w:cs="Times New Roman"/>
                <w:i/>
                <w:sz w:val="26"/>
                <w:szCs w:val="26"/>
              </w:rPr>
              <w:t>19</w:t>
            </w:r>
            <w:r w:rsidR="003A1F52" w:rsidRPr="00353C6E">
              <w:rPr>
                <w:rFonts w:ascii="Times New Roman" w:hAnsi="Times New Roman" w:cs="Times New Roman"/>
                <w:i/>
                <w:sz w:val="26"/>
                <w:szCs w:val="26"/>
              </w:rPr>
              <w:t xml:space="preserve">. </w:t>
            </w:r>
            <w:r w:rsidR="005863F0" w:rsidRPr="00353C6E">
              <w:rPr>
                <w:rFonts w:ascii="Times New Roman" w:hAnsi="Times New Roman" w:cs="Times New Roman"/>
                <w:i/>
                <w:sz w:val="26"/>
                <w:szCs w:val="26"/>
              </w:rPr>
              <w:t>Нужный Александр Александрович - заместитель председателя Комитет</w:t>
            </w:r>
            <w:r w:rsidR="00E57E88">
              <w:rPr>
                <w:rFonts w:ascii="Times New Roman" w:hAnsi="Times New Roman" w:cs="Times New Roman"/>
                <w:i/>
                <w:sz w:val="26"/>
                <w:szCs w:val="26"/>
              </w:rPr>
              <w:t>а</w:t>
            </w:r>
            <w:r w:rsidR="005863F0" w:rsidRPr="00353C6E">
              <w:rPr>
                <w:rFonts w:ascii="Times New Roman" w:hAnsi="Times New Roman" w:cs="Times New Roman"/>
                <w:i/>
                <w:sz w:val="26"/>
                <w:szCs w:val="26"/>
              </w:rPr>
              <w:t xml:space="preserve"> по дорожному хозяйству Ленинградской области</w:t>
            </w:r>
          </w:p>
          <w:p w:rsidR="005863F0" w:rsidRPr="00353C6E" w:rsidRDefault="003A1F52" w:rsidP="00842AB9">
            <w:pPr>
              <w:jc w:val="both"/>
              <w:rPr>
                <w:rFonts w:ascii="Times New Roman" w:hAnsi="Times New Roman" w:cs="Times New Roman"/>
                <w:i/>
                <w:sz w:val="26"/>
                <w:szCs w:val="26"/>
              </w:rPr>
            </w:pPr>
            <w:r w:rsidRPr="00353C6E">
              <w:rPr>
                <w:rFonts w:ascii="Times New Roman" w:hAnsi="Times New Roman" w:cs="Times New Roman"/>
                <w:i/>
                <w:sz w:val="26"/>
                <w:szCs w:val="26"/>
              </w:rPr>
              <w:t>2</w:t>
            </w:r>
            <w:r w:rsidR="00BD6DC5" w:rsidRPr="00353C6E">
              <w:rPr>
                <w:rFonts w:ascii="Times New Roman" w:hAnsi="Times New Roman" w:cs="Times New Roman"/>
                <w:i/>
                <w:sz w:val="26"/>
                <w:szCs w:val="26"/>
              </w:rPr>
              <w:t>0</w:t>
            </w:r>
            <w:r w:rsidRPr="00353C6E">
              <w:rPr>
                <w:rFonts w:ascii="Times New Roman" w:hAnsi="Times New Roman" w:cs="Times New Roman"/>
                <w:i/>
                <w:sz w:val="26"/>
                <w:szCs w:val="26"/>
              </w:rPr>
              <w:t xml:space="preserve">. </w:t>
            </w:r>
            <w:r w:rsidR="00AE02DD" w:rsidRPr="00AE02DD">
              <w:rPr>
                <w:rFonts w:ascii="Times New Roman" w:hAnsi="Times New Roman" w:cs="Times New Roman"/>
                <w:i/>
                <w:sz w:val="26"/>
                <w:szCs w:val="26"/>
              </w:rPr>
              <w:t xml:space="preserve">Пасько Алексей Константинович </w:t>
            </w:r>
            <w:r w:rsidR="005863F0" w:rsidRPr="00353C6E">
              <w:rPr>
                <w:rFonts w:ascii="Times New Roman" w:hAnsi="Times New Roman" w:cs="Times New Roman"/>
                <w:i/>
                <w:sz w:val="26"/>
                <w:szCs w:val="26"/>
              </w:rPr>
              <w:t>- заместитель председателя Комитет</w:t>
            </w:r>
            <w:r w:rsidR="00E57E88">
              <w:rPr>
                <w:rFonts w:ascii="Times New Roman" w:hAnsi="Times New Roman" w:cs="Times New Roman"/>
                <w:i/>
                <w:sz w:val="26"/>
                <w:szCs w:val="26"/>
              </w:rPr>
              <w:t>а</w:t>
            </w:r>
            <w:r w:rsidR="005863F0" w:rsidRPr="00353C6E">
              <w:rPr>
                <w:rFonts w:ascii="Times New Roman" w:hAnsi="Times New Roman" w:cs="Times New Roman"/>
                <w:i/>
                <w:sz w:val="26"/>
                <w:szCs w:val="26"/>
              </w:rPr>
              <w:t xml:space="preserve"> государственного строительного надзора и государственной экспертизы Ленинградской области</w:t>
            </w:r>
          </w:p>
          <w:p w:rsidR="005863F0" w:rsidRPr="00353C6E" w:rsidRDefault="003A1F52" w:rsidP="00842AB9">
            <w:pPr>
              <w:jc w:val="both"/>
              <w:rPr>
                <w:rFonts w:ascii="Times New Roman" w:hAnsi="Times New Roman" w:cs="Times New Roman"/>
                <w:i/>
                <w:sz w:val="26"/>
                <w:szCs w:val="26"/>
              </w:rPr>
            </w:pPr>
            <w:r w:rsidRPr="00353C6E">
              <w:rPr>
                <w:rFonts w:ascii="Times New Roman" w:hAnsi="Times New Roman" w:cs="Times New Roman"/>
                <w:i/>
                <w:sz w:val="26"/>
                <w:szCs w:val="26"/>
              </w:rPr>
              <w:t>2</w:t>
            </w:r>
            <w:r w:rsidR="00BD6DC5" w:rsidRPr="00353C6E">
              <w:rPr>
                <w:rFonts w:ascii="Times New Roman" w:hAnsi="Times New Roman" w:cs="Times New Roman"/>
                <w:i/>
                <w:sz w:val="26"/>
                <w:szCs w:val="26"/>
              </w:rPr>
              <w:t>1</w:t>
            </w:r>
            <w:r w:rsidRPr="00353C6E">
              <w:rPr>
                <w:rFonts w:ascii="Times New Roman" w:hAnsi="Times New Roman" w:cs="Times New Roman"/>
                <w:i/>
                <w:sz w:val="26"/>
                <w:szCs w:val="26"/>
              </w:rPr>
              <w:t xml:space="preserve">. </w:t>
            </w:r>
            <w:r w:rsidR="005863F0" w:rsidRPr="00353C6E">
              <w:rPr>
                <w:rFonts w:ascii="Times New Roman" w:hAnsi="Times New Roman" w:cs="Times New Roman"/>
                <w:i/>
                <w:sz w:val="26"/>
                <w:szCs w:val="26"/>
              </w:rPr>
              <w:t>Лутченко Сергей Иванович - главный архитектор Ленинградской области</w:t>
            </w:r>
          </w:p>
          <w:p w:rsidR="005863F0" w:rsidRPr="00353C6E" w:rsidRDefault="005863F0" w:rsidP="00842AB9">
            <w:pPr>
              <w:jc w:val="both"/>
              <w:rPr>
                <w:rFonts w:ascii="Times New Roman" w:hAnsi="Times New Roman" w:cs="Times New Roman"/>
                <w:i/>
                <w:sz w:val="26"/>
                <w:szCs w:val="26"/>
              </w:rPr>
            </w:pPr>
            <w:r w:rsidRPr="00353C6E">
              <w:rPr>
                <w:rFonts w:ascii="Times New Roman" w:hAnsi="Times New Roman" w:cs="Times New Roman"/>
                <w:i/>
                <w:sz w:val="26"/>
                <w:szCs w:val="26"/>
              </w:rPr>
              <w:t>Комитет градостроительной политики Ленинградской области</w:t>
            </w:r>
          </w:p>
          <w:p w:rsidR="003B2298" w:rsidRPr="00353C6E" w:rsidRDefault="003A1F52" w:rsidP="00842AB9">
            <w:pPr>
              <w:jc w:val="both"/>
              <w:rPr>
                <w:rFonts w:ascii="Times New Roman" w:hAnsi="Times New Roman" w:cs="Times New Roman"/>
                <w:i/>
                <w:sz w:val="26"/>
                <w:szCs w:val="26"/>
              </w:rPr>
            </w:pPr>
            <w:r w:rsidRPr="00353C6E">
              <w:rPr>
                <w:rFonts w:ascii="Times New Roman" w:hAnsi="Times New Roman" w:cs="Times New Roman"/>
                <w:i/>
                <w:sz w:val="26"/>
                <w:szCs w:val="26"/>
              </w:rPr>
              <w:t>2</w:t>
            </w:r>
            <w:r w:rsidR="00BD6DC5" w:rsidRPr="00353C6E">
              <w:rPr>
                <w:rFonts w:ascii="Times New Roman" w:hAnsi="Times New Roman" w:cs="Times New Roman"/>
                <w:i/>
                <w:sz w:val="26"/>
                <w:szCs w:val="26"/>
              </w:rPr>
              <w:t>2</w:t>
            </w:r>
            <w:r w:rsidRPr="00353C6E">
              <w:rPr>
                <w:rFonts w:ascii="Times New Roman" w:hAnsi="Times New Roman" w:cs="Times New Roman"/>
                <w:i/>
                <w:sz w:val="26"/>
                <w:szCs w:val="26"/>
              </w:rPr>
              <w:t xml:space="preserve">. </w:t>
            </w:r>
            <w:r w:rsidR="003B2298" w:rsidRPr="00353C6E">
              <w:rPr>
                <w:rFonts w:ascii="Times New Roman" w:hAnsi="Times New Roman" w:cs="Times New Roman"/>
                <w:i/>
                <w:sz w:val="26"/>
                <w:szCs w:val="26"/>
              </w:rPr>
              <w:t>Михайлова Екатерина Анатольевна - заместитель председателя Комитет</w:t>
            </w:r>
            <w:r w:rsidR="00E57E88">
              <w:rPr>
                <w:rFonts w:ascii="Times New Roman" w:hAnsi="Times New Roman" w:cs="Times New Roman"/>
                <w:i/>
                <w:sz w:val="26"/>
                <w:szCs w:val="26"/>
              </w:rPr>
              <w:t>а</w:t>
            </w:r>
            <w:r w:rsidR="003B2298" w:rsidRPr="00353C6E">
              <w:rPr>
                <w:rFonts w:ascii="Times New Roman" w:hAnsi="Times New Roman" w:cs="Times New Roman"/>
                <w:i/>
                <w:sz w:val="26"/>
                <w:szCs w:val="26"/>
              </w:rPr>
              <w:t xml:space="preserve"> финансов Ленинградской области</w:t>
            </w:r>
          </w:p>
          <w:p w:rsidR="003B2298" w:rsidRPr="00353C6E" w:rsidRDefault="003A1F52" w:rsidP="00842AB9">
            <w:pPr>
              <w:jc w:val="both"/>
              <w:rPr>
                <w:rFonts w:ascii="Times New Roman" w:hAnsi="Times New Roman" w:cs="Times New Roman"/>
                <w:i/>
                <w:sz w:val="26"/>
                <w:szCs w:val="26"/>
              </w:rPr>
            </w:pPr>
            <w:r w:rsidRPr="00353C6E">
              <w:rPr>
                <w:rFonts w:ascii="Times New Roman" w:hAnsi="Times New Roman" w:cs="Times New Roman"/>
                <w:i/>
                <w:sz w:val="26"/>
                <w:szCs w:val="26"/>
              </w:rPr>
              <w:t>2</w:t>
            </w:r>
            <w:r w:rsidR="00BD6DC5" w:rsidRPr="00353C6E">
              <w:rPr>
                <w:rFonts w:ascii="Times New Roman" w:hAnsi="Times New Roman" w:cs="Times New Roman"/>
                <w:i/>
                <w:sz w:val="26"/>
                <w:szCs w:val="26"/>
              </w:rPr>
              <w:t>3</w:t>
            </w:r>
            <w:r w:rsidRPr="00353C6E">
              <w:rPr>
                <w:rFonts w:ascii="Times New Roman" w:hAnsi="Times New Roman" w:cs="Times New Roman"/>
                <w:i/>
                <w:sz w:val="26"/>
                <w:szCs w:val="26"/>
              </w:rPr>
              <w:t xml:space="preserve">. </w:t>
            </w:r>
            <w:r w:rsidR="003B2298" w:rsidRPr="00353C6E">
              <w:rPr>
                <w:rFonts w:ascii="Times New Roman" w:hAnsi="Times New Roman" w:cs="Times New Roman"/>
                <w:i/>
                <w:sz w:val="26"/>
                <w:szCs w:val="26"/>
              </w:rPr>
              <w:t xml:space="preserve">Александрова Наталья Александровна - </w:t>
            </w:r>
            <w:r w:rsidR="00AE02DD" w:rsidRPr="00AE02DD">
              <w:rPr>
                <w:rFonts w:ascii="Times New Roman" w:hAnsi="Times New Roman" w:cs="Times New Roman"/>
                <w:i/>
                <w:sz w:val="26"/>
                <w:szCs w:val="26"/>
              </w:rPr>
              <w:t xml:space="preserve">заместитель председателя </w:t>
            </w:r>
            <w:r w:rsidR="003B2298" w:rsidRPr="00353C6E">
              <w:rPr>
                <w:rFonts w:ascii="Times New Roman" w:hAnsi="Times New Roman" w:cs="Times New Roman"/>
                <w:i/>
                <w:sz w:val="26"/>
                <w:szCs w:val="26"/>
              </w:rPr>
              <w:t>Комитет</w:t>
            </w:r>
            <w:r w:rsidR="00E57E88">
              <w:rPr>
                <w:rFonts w:ascii="Times New Roman" w:hAnsi="Times New Roman" w:cs="Times New Roman"/>
                <w:i/>
                <w:sz w:val="26"/>
                <w:szCs w:val="26"/>
              </w:rPr>
              <w:t>а</w:t>
            </w:r>
            <w:r w:rsidR="003B2298" w:rsidRPr="00353C6E">
              <w:rPr>
                <w:rFonts w:ascii="Times New Roman" w:hAnsi="Times New Roman" w:cs="Times New Roman"/>
                <w:i/>
                <w:sz w:val="26"/>
                <w:szCs w:val="26"/>
              </w:rPr>
              <w:t xml:space="preserve"> Ленинградской области по транспорту</w:t>
            </w:r>
          </w:p>
          <w:p w:rsidR="003B2298" w:rsidRPr="00353C6E" w:rsidRDefault="003A1F52" w:rsidP="00842AB9">
            <w:pPr>
              <w:jc w:val="both"/>
              <w:rPr>
                <w:rFonts w:ascii="Times New Roman" w:hAnsi="Times New Roman" w:cs="Times New Roman"/>
                <w:i/>
                <w:sz w:val="26"/>
                <w:szCs w:val="26"/>
              </w:rPr>
            </w:pPr>
            <w:r w:rsidRPr="00353C6E">
              <w:rPr>
                <w:rFonts w:ascii="Times New Roman" w:hAnsi="Times New Roman" w:cs="Times New Roman"/>
                <w:i/>
                <w:sz w:val="26"/>
                <w:szCs w:val="26"/>
              </w:rPr>
              <w:t>2</w:t>
            </w:r>
            <w:r w:rsidR="00BD6DC5" w:rsidRPr="00353C6E">
              <w:rPr>
                <w:rFonts w:ascii="Times New Roman" w:hAnsi="Times New Roman" w:cs="Times New Roman"/>
                <w:i/>
                <w:sz w:val="26"/>
                <w:szCs w:val="26"/>
              </w:rPr>
              <w:t>4</w:t>
            </w:r>
            <w:r w:rsidRPr="00353C6E">
              <w:rPr>
                <w:rFonts w:ascii="Times New Roman" w:hAnsi="Times New Roman" w:cs="Times New Roman"/>
                <w:i/>
                <w:sz w:val="26"/>
                <w:szCs w:val="26"/>
              </w:rPr>
              <w:t xml:space="preserve">. </w:t>
            </w:r>
            <w:r w:rsidR="003B2298" w:rsidRPr="00353C6E">
              <w:rPr>
                <w:rFonts w:ascii="Times New Roman" w:hAnsi="Times New Roman" w:cs="Times New Roman"/>
                <w:i/>
                <w:sz w:val="26"/>
                <w:szCs w:val="26"/>
              </w:rPr>
              <w:t xml:space="preserve">Пономарев Евгений Николаевич – первый заместитель председателя </w:t>
            </w:r>
            <w:r w:rsidR="00F832E9" w:rsidRPr="00353C6E">
              <w:rPr>
                <w:rFonts w:ascii="Times New Roman" w:hAnsi="Times New Roman" w:cs="Times New Roman"/>
                <w:i/>
                <w:sz w:val="26"/>
                <w:szCs w:val="26"/>
              </w:rPr>
              <w:t>К</w:t>
            </w:r>
            <w:r w:rsidR="003B2298" w:rsidRPr="00353C6E">
              <w:rPr>
                <w:rFonts w:ascii="Times New Roman" w:hAnsi="Times New Roman" w:cs="Times New Roman"/>
                <w:i/>
                <w:sz w:val="26"/>
                <w:szCs w:val="26"/>
              </w:rPr>
              <w:t>омитет</w:t>
            </w:r>
            <w:r w:rsidR="00E57E88">
              <w:rPr>
                <w:rFonts w:ascii="Times New Roman" w:hAnsi="Times New Roman" w:cs="Times New Roman"/>
                <w:i/>
                <w:sz w:val="26"/>
                <w:szCs w:val="26"/>
              </w:rPr>
              <w:t>а</w:t>
            </w:r>
            <w:r w:rsidR="003B2298" w:rsidRPr="00353C6E">
              <w:rPr>
                <w:rFonts w:ascii="Times New Roman" w:hAnsi="Times New Roman" w:cs="Times New Roman"/>
                <w:i/>
                <w:sz w:val="26"/>
                <w:szCs w:val="26"/>
              </w:rPr>
              <w:t xml:space="preserve"> по физической культуре и спорту Ленинградской области</w:t>
            </w:r>
          </w:p>
          <w:p w:rsidR="00F475AB" w:rsidRDefault="003A1F52" w:rsidP="00842AB9">
            <w:pPr>
              <w:jc w:val="both"/>
              <w:rPr>
                <w:rFonts w:ascii="Times New Roman" w:hAnsi="Times New Roman" w:cs="Times New Roman"/>
                <w:i/>
                <w:sz w:val="26"/>
                <w:szCs w:val="26"/>
              </w:rPr>
            </w:pPr>
            <w:r w:rsidRPr="00353C6E">
              <w:rPr>
                <w:rFonts w:ascii="Times New Roman" w:hAnsi="Times New Roman" w:cs="Times New Roman"/>
                <w:i/>
                <w:sz w:val="26"/>
                <w:szCs w:val="26"/>
              </w:rPr>
              <w:t>2</w:t>
            </w:r>
            <w:r w:rsidR="00BD6DC5" w:rsidRPr="00353C6E">
              <w:rPr>
                <w:rFonts w:ascii="Times New Roman" w:hAnsi="Times New Roman" w:cs="Times New Roman"/>
                <w:i/>
                <w:sz w:val="26"/>
                <w:szCs w:val="26"/>
              </w:rPr>
              <w:t>5</w:t>
            </w:r>
            <w:r w:rsidRPr="00353C6E">
              <w:rPr>
                <w:rFonts w:ascii="Times New Roman" w:hAnsi="Times New Roman" w:cs="Times New Roman"/>
                <w:i/>
                <w:sz w:val="26"/>
                <w:szCs w:val="26"/>
              </w:rPr>
              <w:t xml:space="preserve">. </w:t>
            </w:r>
            <w:r w:rsidR="003B2298" w:rsidRPr="00353C6E">
              <w:rPr>
                <w:rFonts w:ascii="Times New Roman" w:hAnsi="Times New Roman" w:cs="Times New Roman"/>
                <w:i/>
                <w:sz w:val="26"/>
                <w:szCs w:val="26"/>
              </w:rPr>
              <w:t xml:space="preserve">Мельникова Ольга Львовна </w:t>
            </w:r>
            <w:r w:rsidR="00F475AB">
              <w:rPr>
                <w:rFonts w:ascii="Times New Roman" w:hAnsi="Times New Roman" w:cs="Times New Roman"/>
                <w:i/>
                <w:sz w:val="26"/>
                <w:szCs w:val="26"/>
              </w:rPr>
              <w:t>–</w:t>
            </w:r>
            <w:r w:rsidR="003B2298" w:rsidRPr="00353C6E">
              <w:rPr>
                <w:rFonts w:ascii="Times New Roman" w:hAnsi="Times New Roman" w:cs="Times New Roman"/>
                <w:i/>
                <w:sz w:val="26"/>
                <w:szCs w:val="26"/>
              </w:rPr>
              <w:t xml:space="preserve"> </w:t>
            </w:r>
            <w:r w:rsidR="00F475AB">
              <w:rPr>
                <w:rFonts w:ascii="Times New Roman" w:hAnsi="Times New Roman" w:cs="Times New Roman"/>
                <w:i/>
                <w:sz w:val="26"/>
                <w:szCs w:val="26"/>
              </w:rPr>
              <w:t xml:space="preserve">первый заместитель председателя </w:t>
            </w:r>
            <w:r w:rsidR="00F475AB" w:rsidRPr="00F475AB">
              <w:rPr>
                <w:rFonts w:ascii="Times New Roman" w:hAnsi="Times New Roman" w:cs="Times New Roman"/>
                <w:i/>
                <w:sz w:val="26"/>
                <w:szCs w:val="26"/>
              </w:rPr>
              <w:t>Комитет</w:t>
            </w:r>
            <w:r w:rsidR="00F475AB">
              <w:rPr>
                <w:rFonts w:ascii="Times New Roman" w:hAnsi="Times New Roman" w:cs="Times New Roman"/>
                <w:i/>
                <w:sz w:val="26"/>
                <w:szCs w:val="26"/>
              </w:rPr>
              <w:t>а</w:t>
            </w:r>
            <w:r w:rsidR="00F475AB" w:rsidRPr="00F475AB">
              <w:rPr>
                <w:rFonts w:ascii="Times New Roman" w:hAnsi="Times New Roman" w:cs="Times New Roman"/>
                <w:i/>
                <w:sz w:val="26"/>
                <w:szCs w:val="26"/>
              </w:rPr>
              <w:t xml:space="preserve"> по культуре и туризму Ленинградской области </w:t>
            </w:r>
          </w:p>
          <w:p w:rsidR="003B2298" w:rsidRPr="00353C6E" w:rsidRDefault="00BD6DC5" w:rsidP="00842AB9">
            <w:pPr>
              <w:jc w:val="both"/>
              <w:rPr>
                <w:rFonts w:ascii="Times New Roman" w:hAnsi="Times New Roman" w:cs="Times New Roman"/>
                <w:i/>
                <w:sz w:val="26"/>
                <w:szCs w:val="26"/>
              </w:rPr>
            </w:pPr>
            <w:r w:rsidRPr="00353C6E">
              <w:rPr>
                <w:rFonts w:ascii="Times New Roman" w:hAnsi="Times New Roman" w:cs="Times New Roman"/>
                <w:i/>
                <w:sz w:val="26"/>
                <w:szCs w:val="26"/>
              </w:rPr>
              <w:t>26</w:t>
            </w:r>
            <w:r w:rsidR="003A1F52" w:rsidRPr="00353C6E">
              <w:rPr>
                <w:rFonts w:ascii="Times New Roman" w:hAnsi="Times New Roman" w:cs="Times New Roman"/>
                <w:i/>
                <w:sz w:val="26"/>
                <w:szCs w:val="26"/>
              </w:rPr>
              <w:t xml:space="preserve">. </w:t>
            </w:r>
            <w:r w:rsidR="003B2298" w:rsidRPr="00353C6E">
              <w:rPr>
                <w:rFonts w:ascii="Times New Roman" w:hAnsi="Times New Roman" w:cs="Times New Roman"/>
                <w:i/>
                <w:sz w:val="26"/>
                <w:szCs w:val="26"/>
              </w:rPr>
              <w:t xml:space="preserve">Васильева Юлия Васильевна - заместитель председателя </w:t>
            </w:r>
          </w:p>
          <w:p w:rsidR="003B2298" w:rsidRPr="00353C6E" w:rsidRDefault="00F832E9" w:rsidP="00842AB9">
            <w:pPr>
              <w:jc w:val="both"/>
              <w:rPr>
                <w:rFonts w:ascii="Times New Roman" w:hAnsi="Times New Roman" w:cs="Times New Roman"/>
                <w:i/>
                <w:sz w:val="26"/>
                <w:szCs w:val="26"/>
              </w:rPr>
            </w:pPr>
            <w:r w:rsidRPr="00353C6E">
              <w:rPr>
                <w:rFonts w:ascii="Times New Roman" w:hAnsi="Times New Roman" w:cs="Times New Roman"/>
                <w:i/>
                <w:sz w:val="26"/>
                <w:szCs w:val="26"/>
              </w:rPr>
              <w:t>К</w:t>
            </w:r>
            <w:r w:rsidR="003B2298" w:rsidRPr="00353C6E">
              <w:rPr>
                <w:rFonts w:ascii="Times New Roman" w:hAnsi="Times New Roman" w:cs="Times New Roman"/>
                <w:i/>
                <w:sz w:val="26"/>
                <w:szCs w:val="26"/>
              </w:rPr>
              <w:t>омитет</w:t>
            </w:r>
            <w:r w:rsidR="00E57E88">
              <w:rPr>
                <w:rFonts w:ascii="Times New Roman" w:hAnsi="Times New Roman" w:cs="Times New Roman"/>
                <w:i/>
                <w:sz w:val="26"/>
                <w:szCs w:val="26"/>
              </w:rPr>
              <w:t>а</w:t>
            </w:r>
            <w:r w:rsidR="003B2298" w:rsidRPr="00353C6E">
              <w:rPr>
                <w:rFonts w:ascii="Times New Roman" w:hAnsi="Times New Roman" w:cs="Times New Roman"/>
                <w:i/>
                <w:sz w:val="26"/>
                <w:szCs w:val="26"/>
              </w:rPr>
              <w:t xml:space="preserve"> по печати Ленинградской области</w:t>
            </w:r>
          </w:p>
          <w:p w:rsidR="00F832E9" w:rsidRPr="00353C6E" w:rsidRDefault="00BD6DC5" w:rsidP="00842AB9">
            <w:pPr>
              <w:jc w:val="both"/>
              <w:rPr>
                <w:rFonts w:ascii="Times New Roman" w:hAnsi="Times New Roman" w:cs="Times New Roman"/>
                <w:i/>
                <w:sz w:val="26"/>
                <w:szCs w:val="26"/>
              </w:rPr>
            </w:pPr>
            <w:r w:rsidRPr="00353C6E">
              <w:rPr>
                <w:rFonts w:ascii="Times New Roman" w:hAnsi="Times New Roman" w:cs="Times New Roman"/>
                <w:i/>
                <w:sz w:val="26"/>
                <w:szCs w:val="26"/>
              </w:rPr>
              <w:t>27</w:t>
            </w:r>
            <w:r w:rsidR="003A1F52" w:rsidRPr="00353C6E">
              <w:rPr>
                <w:rFonts w:ascii="Times New Roman" w:hAnsi="Times New Roman" w:cs="Times New Roman"/>
                <w:i/>
                <w:sz w:val="26"/>
                <w:szCs w:val="26"/>
              </w:rPr>
              <w:t xml:space="preserve">. </w:t>
            </w:r>
            <w:r w:rsidR="00F832E9" w:rsidRPr="00353C6E">
              <w:rPr>
                <w:rFonts w:ascii="Times New Roman" w:hAnsi="Times New Roman" w:cs="Times New Roman"/>
                <w:i/>
                <w:sz w:val="26"/>
                <w:szCs w:val="26"/>
              </w:rPr>
              <w:t>Соколов Михаил Александрович - первый заместитель председателя Комитет</w:t>
            </w:r>
            <w:r w:rsidR="00E57E88">
              <w:rPr>
                <w:rFonts w:ascii="Times New Roman" w:hAnsi="Times New Roman" w:cs="Times New Roman"/>
                <w:i/>
                <w:sz w:val="26"/>
                <w:szCs w:val="26"/>
              </w:rPr>
              <w:t>а</w:t>
            </w:r>
            <w:r w:rsidR="00F832E9" w:rsidRPr="00353C6E">
              <w:rPr>
                <w:rFonts w:ascii="Times New Roman" w:hAnsi="Times New Roman" w:cs="Times New Roman"/>
                <w:i/>
                <w:sz w:val="26"/>
                <w:szCs w:val="26"/>
              </w:rPr>
              <w:t xml:space="preserve"> по молодежной политике Ленинградской области</w:t>
            </w:r>
          </w:p>
          <w:p w:rsidR="00F832E9" w:rsidRPr="00353C6E" w:rsidRDefault="00BD6DC5" w:rsidP="00842AB9">
            <w:pPr>
              <w:jc w:val="both"/>
              <w:rPr>
                <w:rFonts w:ascii="Times New Roman" w:hAnsi="Times New Roman" w:cs="Times New Roman"/>
                <w:i/>
                <w:sz w:val="26"/>
                <w:szCs w:val="26"/>
              </w:rPr>
            </w:pPr>
            <w:r w:rsidRPr="00353C6E">
              <w:rPr>
                <w:rFonts w:ascii="Times New Roman" w:hAnsi="Times New Roman" w:cs="Times New Roman"/>
                <w:i/>
                <w:sz w:val="26"/>
                <w:szCs w:val="26"/>
              </w:rPr>
              <w:t>28</w:t>
            </w:r>
            <w:r w:rsidR="003A1F52" w:rsidRPr="00353C6E">
              <w:rPr>
                <w:rFonts w:ascii="Times New Roman" w:hAnsi="Times New Roman" w:cs="Times New Roman"/>
                <w:i/>
                <w:sz w:val="26"/>
                <w:szCs w:val="26"/>
              </w:rPr>
              <w:t xml:space="preserve">. </w:t>
            </w:r>
            <w:r w:rsidR="00F832E9" w:rsidRPr="00353C6E">
              <w:rPr>
                <w:rFonts w:ascii="Times New Roman" w:hAnsi="Times New Roman" w:cs="Times New Roman"/>
                <w:i/>
                <w:sz w:val="26"/>
                <w:szCs w:val="26"/>
              </w:rPr>
              <w:t>Башаров Сергей Владимирович - заместитель начальника Управлени</w:t>
            </w:r>
            <w:r w:rsidR="00E57E88">
              <w:rPr>
                <w:rFonts w:ascii="Times New Roman" w:hAnsi="Times New Roman" w:cs="Times New Roman"/>
                <w:i/>
                <w:sz w:val="26"/>
                <w:szCs w:val="26"/>
              </w:rPr>
              <w:t>я</w:t>
            </w:r>
            <w:r w:rsidR="00F832E9" w:rsidRPr="00353C6E">
              <w:rPr>
                <w:rFonts w:ascii="Times New Roman" w:hAnsi="Times New Roman" w:cs="Times New Roman"/>
                <w:i/>
                <w:sz w:val="26"/>
                <w:szCs w:val="26"/>
              </w:rPr>
              <w:t xml:space="preserve"> ветеринарии Ленинградской области</w:t>
            </w:r>
          </w:p>
        </w:tc>
      </w:tr>
      <w:tr w:rsidR="00B75D81" w:rsidRPr="00353C6E" w:rsidTr="00353C6E">
        <w:tc>
          <w:tcPr>
            <w:tcW w:w="866" w:type="dxa"/>
            <w:tcBorders>
              <w:top w:val="nil"/>
              <w:bottom w:val="nil"/>
            </w:tcBorders>
          </w:tcPr>
          <w:p w:rsidR="00B75D81" w:rsidRPr="00353C6E" w:rsidRDefault="00BD47D3" w:rsidP="00BD47D3">
            <w:pPr>
              <w:jc w:val="right"/>
              <w:rPr>
                <w:rFonts w:ascii="Times New Roman" w:hAnsi="Times New Roman" w:cs="Times New Roman"/>
                <w:sz w:val="26"/>
                <w:szCs w:val="26"/>
              </w:rPr>
            </w:pPr>
            <w:r w:rsidRPr="00353C6E">
              <w:rPr>
                <w:rFonts w:ascii="Times New Roman" w:hAnsi="Times New Roman" w:cs="Times New Roman"/>
                <w:sz w:val="26"/>
                <w:szCs w:val="26"/>
              </w:rPr>
              <w:lastRenderedPageBreak/>
              <w:t>б)</w:t>
            </w:r>
          </w:p>
        </w:tc>
        <w:tc>
          <w:tcPr>
            <w:tcW w:w="2679" w:type="dxa"/>
          </w:tcPr>
          <w:p w:rsidR="00B75D81" w:rsidRPr="00353C6E" w:rsidRDefault="00B75D81" w:rsidP="007048F6">
            <w:pPr>
              <w:jc w:val="both"/>
              <w:rPr>
                <w:rFonts w:ascii="Times New Roman" w:hAnsi="Times New Roman" w:cs="Times New Roman"/>
                <w:sz w:val="26"/>
                <w:szCs w:val="26"/>
              </w:rPr>
            </w:pPr>
            <w:r w:rsidRPr="00353C6E">
              <w:rPr>
                <w:rFonts w:ascii="Times New Roman" w:hAnsi="Times New Roman" w:cs="Times New Roman"/>
                <w:sz w:val="26"/>
                <w:szCs w:val="26"/>
              </w:rPr>
              <w:t xml:space="preserve">Представители совета </w:t>
            </w:r>
            <w:r w:rsidRPr="00353C6E">
              <w:rPr>
                <w:rFonts w:ascii="Times New Roman" w:hAnsi="Times New Roman" w:cs="Times New Roman"/>
                <w:sz w:val="26"/>
                <w:szCs w:val="26"/>
              </w:rPr>
              <w:lastRenderedPageBreak/>
              <w:t>муниципальных образований, и/или иных объединений муниципальных образований, и/или органов местного самоуправления</w:t>
            </w:r>
          </w:p>
        </w:tc>
        <w:tc>
          <w:tcPr>
            <w:tcW w:w="7087" w:type="dxa"/>
            <w:gridSpan w:val="3"/>
          </w:tcPr>
          <w:p w:rsidR="00354A32" w:rsidRPr="00353C6E" w:rsidRDefault="00354A32" w:rsidP="00354A32">
            <w:pPr>
              <w:jc w:val="both"/>
              <w:rPr>
                <w:rFonts w:ascii="Times New Roman" w:hAnsi="Times New Roman" w:cs="Times New Roman"/>
                <w:i/>
                <w:sz w:val="26"/>
                <w:szCs w:val="26"/>
              </w:rPr>
            </w:pPr>
            <w:r w:rsidRPr="00353C6E">
              <w:rPr>
                <w:rFonts w:ascii="Times New Roman" w:hAnsi="Times New Roman" w:cs="Times New Roman"/>
                <w:i/>
                <w:sz w:val="26"/>
                <w:szCs w:val="26"/>
              </w:rPr>
              <w:lastRenderedPageBreak/>
              <w:t xml:space="preserve">Администрация </w:t>
            </w:r>
            <w:proofErr w:type="spellStart"/>
            <w:r w:rsidRPr="00353C6E">
              <w:rPr>
                <w:rFonts w:ascii="Times New Roman" w:hAnsi="Times New Roman" w:cs="Times New Roman"/>
                <w:i/>
                <w:sz w:val="26"/>
                <w:szCs w:val="26"/>
              </w:rPr>
              <w:t>Приладожского</w:t>
            </w:r>
            <w:proofErr w:type="spellEnd"/>
            <w:r w:rsidRPr="00353C6E">
              <w:rPr>
                <w:rFonts w:ascii="Times New Roman" w:hAnsi="Times New Roman" w:cs="Times New Roman"/>
                <w:i/>
                <w:sz w:val="26"/>
                <w:szCs w:val="26"/>
              </w:rPr>
              <w:t xml:space="preserve"> городского поселения </w:t>
            </w:r>
            <w:r w:rsidRPr="00353C6E">
              <w:rPr>
                <w:rFonts w:ascii="Times New Roman" w:hAnsi="Times New Roman" w:cs="Times New Roman"/>
                <w:i/>
                <w:sz w:val="26"/>
                <w:szCs w:val="26"/>
              </w:rPr>
              <w:lastRenderedPageBreak/>
              <w:t>Кировского муниципального района Ленинградской области (представитель Ассоциации «Совет муниципальных образований Ленинградской области»)</w:t>
            </w:r>
          </w:p>
          <w:p w:rsidR="00B75D81" w:rsidRPr="00353C6E" w:rsidRDefault="005A4935" w:rsidP="00BD6DC5">
            <w:pPr>
              <w:jc w:val="both"/>
              <w:rPr>
                <w:rFonts w:ascii="Times New Roman" w:hAnsi="Times New Roman" w:cs="Times New Roman"/>
                <w:sz w:val="26"/>
                <w:szCs w:val="26"/>
              </w:rPr>
            </w:pPr>
            <w:r w:rsidRPr="00353C6E">
              <w:rPr>
                <w:rFonts w:ascii="Times New Roman" w:hAnsi="Times New Roman" w:cs="Times New Roman"/>
                <w:i/>
                <w:sz w:val="26"/>
                <w:szCs w:val="26"/>
              </w:rPr>
              <w:t>Глава администрации МО города Шлиссельбург</w:t>
            </w:r>
            <w:r w:rsidR="00E32284" w:rsidRPr="00353C6E">
              <w:rPr>
                <w:rFonts w:ascii="Times New Roman" w:hAnsi="Times New Roman" w:cs="Times New Roman"/>
                <w:i/>
                <w:sz w:val="26"/>
                <w:szCs w:val="26"/>
              </w:rPr>
              <w:t>.</w:t>
            </w:r>
            <w:r w:rsidR="00BD6DC5" w:rsidRPr="00353C6E">
              <w:rPr>
                <w:rFonts w:ascii="Times New Roman" w:hAnsi="Times New Roman" w:cs="Times New Roman"/>
                <w:sz w:val="26"/>
                <w:szCs w:val="26"/>
              </w:rPr>
              <w:t xml:space="preserve"> </w:t>
            </w:r>
          </w:p>
        </w:tc>
      </w:tr>
      <w:tr w:rsidR="00B75D81" w:rsidRPr="00353C6E" w:rsidTr="00353C6E">
        <w:tc>
          <w:tcPr>
            <w:tcW w:w="866" w:type="dxa"/>
            <w:tcBorders>
              <w:top w:val="nil"/>
              <w:bottom w:val="nil"/>
            </w:tcBorders>
          </w:tcPr>
          <w:p w:rsidR="00B75D81" w:rsidRPr="00353C6E" w:rsidRDefault="00BD47D3" w:rsidP="00BD47D3">
            <w:pPr>
              <w:jc w:val="right"/>
              <w:rPr>
                <w:rFonts w:ascii="Times New Roman" w:hAnsi="Times New Roman" w:cs="Times New Roman"/>
                <w:sz w:val="26"/>
                <w:szCs w:val="26"/>
              </w:rPr>
            </w:pPr>
            <w:r w:rsidRPr="00353C6E">
              <w:rPr>
                <w:rFonts w:ascii="Times New Roman" w:hAnsi="Times New Roman" w:cs="Times New Roman"/>
                <w:sz w:val="26"/>
                <w:szCs w:val="26"/>
              </w:rPr>
              <w:lastRenderedPageBreak/>
              <w:t>в)</w:t>
            </w:r>
          </w:p>
        </w:tc>
        <w:tc>
          <w:tcPr>
            <w:tcW w:w="2679" w:type="dxa"/>
          </w:tcPr>
          <w:p w:rsidR="00B75D81" w:rsidRPr="00353C6E" w:rsidRDefault="00B75D81" w:rsidP="007048F6">
            <w:pPr>
              <w:jc w:val="both"/>
              <w:rPr>
                <w:rFonts w:ascii="Times New Roman" w:hAnsi="Times New Roman" w:cs="Times New Roman"/>
                <w:sz w:val="26"/>
                <w:szCs w:val="26"/>
              </w:rPr>
            </w:pPr>
            <w:r w:rsidRPr="00353C6E">
              <w:rPr>
                <w:rFonts w:ascii="Times New Roman" w:hAnsi="Times New Roman" w:cs="Times New Roman"/>
                <w:sz w:val="26"/>
                <w:szCs w:val="26"/>
              </w:rPr>
              <w:t>Представители общественных организаций, действующих в интересах предпринимателей и потребителей товаров, работ и услуг</w:t>
            </w:r>
          </w:p>
        </w:tc>
        <w:tc>
          <w:tcPr>
            <w:tcW w:w="7087" w:type="dxa"/>
            <w:gridSpan w:val="3"/>
          </w:tcPr>
          <w:p w:rsidR="005342C9" w:rsidRPr="00353C6E" w:rsidRDefault="005342C9" w:rsidP="005342C9">
            <w:pPr>
              <w:jc w:val="both"/>
              <w:rPr>
                <w:rFonts w:ascii="Times New Roman" w:hAnsi="Times New Roman" w:cs="Times New Roman"/>
                <w:i/>
                <w:sz w:val="26"/>
                <w:szCs w:val="26"/>
              </w:rPr>
            </w:pPr>
            <w:r w:rsidRPr="00353C6E">
              <w:rPr>
                <w:rFonts w:ascii="Times New Roman" w:hAnsi="Times New Roman" w:cs="Times New Roman"/>
                <w:i/>
                <w:sz w:val="26"/>
                <w:szCs w:val="26"/>
              </w:rPr>
              <w:t>1.Региональное объединение  работодателей «Союз промышленников и предпринимателей Ленинградской области»</w:t>
            </w:r>
          </w:p>
          <w:p w:rsidR="005342C9" w:rsidRPr="00353C6E" w:rsidRDefault="005342C9" w:rsidP="005342C9">
            <w:pPr>
              <w:jc w:val="both"/>
              <w:rPr>
                <w:rFonts w:ascii="Times New Roman" w:hAnsi="Times New Roman" w:cs="Times New Roman"/>
                <w:i/>
                <w:sz w:val="26"/>
                <w:szCs w:val="26"/>
              </w:rPr>
            </w:pPr>
            <w:r w:rsidRPr="00353C6E">
              <w:rPr>
                <w:rFonts w:ascii="Times New Roman" w:hAnsi="Times New Roman" w:cs="Times New Roman"/>
                <w:i/>
                <w:sz w:val="26"/>
                <w:szCs w:val="26"/>
              </w:rPr>
              <w:t>2. Региональное отделение Общероссийской общественной организации малого и среднего предпринимательства «ОПОРА России» по Ленинградской области</w:t>
            </w:r>
          </w:p>
          <w:p w:rsidR="005342C9" w:rsidRPr="00353C6E" w:rsidRDefault="005342C9" w:rsidP="005342C9">
            <w:pPr>
              <w:jc w:val="both"/>
              <w:rPr>
                <w:rFonts w:ascii="Times New Roman" w:hAnsi="Times New Roman" w:cs="Times New Roman"/>
                <w:i/>
                <w:sz w:val="26"/>
                <w:szCs w:val="26"/>
              </w:rPr>
            </w:pPr>
            <w:r w:rsidRPr="00353C6E">
              <w:rPr>
                <w:rFonts w:ascii="Times New Roman" w:hAnsi="Times New Roman" w:cs="Times New Roman"/>
                <w:i/>
                <w:sz w:val="26"/>
                <w:szCs w:val="26"/>
              </w:rPr>
              <w:t>3. Ассоциация  «Ленинградская областная торгово-промышленная палата»</w:t>
            </w:r>
          </w:p>
          <w:p w:rsidR="005342C9" w:rsidRPr="00353C6E" w:rsidRDefault="005342C9" w:rsidP="005342C9">
            <w:pPr>
              <w:jc w:val="both"/>
              <w:rPr>
                <w:rFonts w:ascii="Times New Roman" w:hAnsi="Times New Roman" w:cs="Times New Roman"/>
                <w:i/>
                <w:sz w:val="26"/>
                <w:szCs w:val="26"/>
              </w:rPr>
            </w:pPr>
            <w:r w:rsidRPr="00353C6E">
              <w:rPr>
                <w:rFonts w:ascii="Times New Roman" w:hAnsi="Times New Roman" w:cs="Times New Roman"/>
                <w:i/>
                <w:sz w:val="26"/>
                <w:szCs w:val="26"/>
              </w:rPr>
              <w:t>4. Ленинградское областное региональное отделение Общероссийской общественной организации «Деловая Россия»</w:t>
            </w:r>
          </w:p>
          <w:p w:rsidR="005342C9" w:rsidRPr="00353C6E" w:rsidRDefault="005342C9" w:rsidP="005342C9">
            <w:pPr>
              <w:jc w:val="both"/>
              <w:rPr>
                <w:rFonts w:ascii="Times New Roman" w:hAnsi="Times New Roman" w:cs="Times New Roman"/>
                <w:i/>
                <w:sz w:val="26"/>
                <w:szCs w:val="26"/>
              </w:rPr>
            </w:pPr>
            <w:r w:rsidRPr="00353C6E">
              <w:rPr>
                <w:rFonts w:ascii="Times New Roman" w:hAnsi="Times New Roman" w:cs="Times New Roman"/>
                <w:i/>
                <w:sz w:val="26"/>
                <w:szCs w:val="26"/>
              </w:rPr>
              <w:t>5. Уполномоченный по защите прав предпринимателей в Ленинградской области</w:t>
            </w:r>
          </w:p>
          <w:p w:rsidR="00B75D81" w:rsidRPr="00353C6E" w:rsidRDefault="005342C9" w:rsidP="00BD6DC5">
            <w:pPr>
              <w:jc w:val="both"/>
              <w:rPr>
                <w:rFonts w:ascii="Times New Roman" w:hAnsi="Times New Roman" w:cs="Times New Roman"/>
                <w:sz w:val="26"/>
                <w:szCs w:val="26"/>
              </w:rPr>
            </w:pPr>
            <w:r w:rsidRPr="00353C6E">
              <w:rPr>
                <w:rFonts w:ascii="Times New Roman" w:hAnsi="Times New Roman" w:cs="Times New Roman"/>
                <w:i/>
                <w:sz w:val="26"/>
                <w:szCs w:val="26"/>
              </w:rPr>
              <w:t>6. Санкт-Петербургское представительство Американской торговой палаты в России</w:t>
            </w:r>
          </w:p>
        </w:tc>
      </w:tr>
      <w:tr w:rsidR="00B75D81" w:rsidRPr="00353C6E" w:rsidTr="00353C6E">
        <w:tc>
          <w:tcPr>
            <w:tcW w:w="866" w:type="dxa"/>
            <w:tcBorders>
              <w:top w:val="nil"/>
              <w:bottom w:val="nil"/>
            </w:tcBorders>
          </w:tcPr>
          <w:p w:rsidR="00B75D81" w:rsidRPr="00353C6E" w:rsidRDefault="00BD47D3" w:rsidP="00BD47D3">
            <w:pPr>
              <w:jc w:val="right"/>
              <w:rPr>
                <w:rFonts w:ascii="Times New Roman" w:hAnsi="Times New Roman" w:cs="Times New Roman"/>
                <w:sz w:val="26"/>
                <w:szCs w:val="26"/>
              </w:rPr>
            </w:pPr>
            <w:r w:rsidRPr="00353C6E">
              <w:rPr>
                <w:rFonts w:ascii="Times New Roman" w:hAnsi="Times New Roman" w:cs="Times New Roman"/>
                <w:sz w:val="26"/>
                <w:szCs w:val="26"/>
              </w:rPr>
              <w:t>г)</w:t>
            </w:r>
          </w:p>
        </w:tc>
        <w:tc>
          <w:tcPr>
            <w:tcW w:w="2679" w:type="dxa"/>
          </w:tcPr>
          <w:p w:rsidR="00B75D81" w:rsidRPr="00353C6E" w:rsidRDefault="00B75D81" w:rsidP="007048F6">
            <w:pPr>
              <w:jc w:val="both"/>
              <w:rPr>
                <w:rFonts w:ascii="Times New Roman" w:hAnsi="Times New Roman" w:cs="Times New Roman"/>
                <w:sz w:val="26"/>
                <w:szCs w:val="26"/>
              </w:rPr>
            </w:pPr>
            <w:r w:rsidRPr="00353C6E">
              <w:rPr>
                <w:rFonts w:ascii="Times New Roman" w:hAnsi="Times New Roman" w:cs="Times New Roman"/>
                <w:sz w:val="26"/>
                <w:szCs w:val="26"/>
              </w:rPr>
              <w:t>Представители региональной комиссии по проведению административной реформы</w:t>
            </w:r>
          </w:p>
        </w:tc>
        <w:tc>
          <w:tcPr>
            <w:tcW w:w="7087" w:type="dxa"/>
            <w:gridSpan w:val="3"/>
          </w:tcPr>
          <w:p w:rsidR="006753CF" w:rsidRPr="00353C6E" w:rsidRDefault="008965CB" w:rsidP="008965CB">
            <w:pPr>
              <w:jc w:val="both"/>
              <w:rPr>
                <w:rFonts w:ascii="Times New Roman" w:hAnsi="Times New Roman" w:cs="Times New Roman"/>
                <w:i/>
                <w:sz w:val="26"/>
                <w:szCs w:val="26"/>
              </w:rPr>
            </w:pPr>
            <w:r w:rsidRPr="00353C6E">
              <w:rPr>
                <w:rFonts w:ascii="Times New Roman" w:hAnsi="Times New Roman" w:cs="Times New Roman"/>
                <w:i/>
                <w:sz w:val="26"/>
                <w:szCs w:val="26"/>
              </w:rPr>
              <w:t>Комитет финансов Ленинградской области, Комитет экономического развития и инвестиционной деятельности Ленинградской  области</w:t>
            </w:r>
          </w:p>
          <w:p w:rsidR="00B75D81" w:rsidRPr="00353C6E" w:rsidRDefault="00B75D81" w:rsidP="007048F6">
            <w:pPr>
              <w:rPr>
                <w:rFonts w:ascii="Times New Roman" w:hAnsi="Times New Roman" w:cs="Times New Roman"/>
                <w:sz w:val="26"/>
                <w:szCs w:val="26"/>
              </w:rPr>
            </w:pPr>
          </w:p>
        </w:tc>
      </w:tr>
      <w:tr w:rsidR="00B75D81" w:rsidRPr="00353C6E" w:rsidTr="00353C6E">
        <w:tc>
          <w:tcPr>
            <w:tcW w:w="866" w:type="dxa"/>
            <w:tcBorders>
              <w:top w:val="nil"/>
              <w:bottom w:val="nil"/>
            </w:tcBorders>
          </w:tcPr>
          <w:p w:rsidR="00B75D81" w:rsidRPr="00353C6E" w:rsidRDefault="00BD47D3" w:rsidP="00BD47D3">
            <w:pPr>
              <w:jc w:val="right"/>
              <w:rPr>
                <w:rFonts w:ascii="Times New Roman" w:hAnsi="Times New Roman" w:cs="Times New Roman"/>
                <w:sz w:val="26"/>
                <w:szCs w:val="26"/>
              </w:rPr>
            </w:pPr>
            <w:r w:rsidRPr="00353C6E">
              <w:rPr>
                <w:rFonts w:ascii="Times New Roman" w:hAnsi="Times New Roman" w:cs="Times New Roman"/>
                <w:sz w:val="26"/>
                <w:szCs w:val="26"/>
              </w:rPr>
              <w:t>д)</w:t>
            </w:r>
          </w:p>
        </w:tc>
        <w:tc>
          <w:tcPr>
            <w:tcW w:w="2679" w:type="dxa"/>
          </w:tcPr>
          <w:p w:rsidR="00B75D81" w:rsidRPr="00353C6E" w:rsidRDefault="00B75D81" w:rsidP="007048F6">
            <w:pPr>
              <w:jc w:val="both"/>
              <w:rPr>
                <w:rFonts w:ascii="Times New Roman" w:hAnsi="Times New Roman" w:cs="Times New Roman"/>
                <w:sz w:val="26"/>
                <w:szCs w:val="26"/>
              </w:rPr>
            </w:pPr>
            <w:r w:rsidRPr="00353C6E">
              <w:rPr>
                <w:rFonts w:ascii="Times New Roman" w:hAnsi="Times New Roman" w:cs="Times New Roman"/>
                <w:sz w:val="26"/>
                <w:szCs w:val="26"/>
              </w:rPr>
              <w:t>Представители научных, исследовательских, проектных, аналитических организаций и технологических платформ</w:t>
            </w:r>
            <w:r w:rsidR="008E1A32" w:rsidRPr="00353C6E">
              <w:rPr>
                <w:rFonts w:ascii="Times New Roman" w:hAnsi="Times New Roman" w:cs="Times New Roman"/>
                <w:sz w:val="26"/>
                <w:szCs w:val="26"/>
              </w:rPr>
              <w:t>, структурных подразделений ФГБУ «Российская академия наук»</w:t>
            </w:r>
          </w:p>
        </w:tc>
        <w:tc>
          <w:tcPr>
            <w:tcW w:w="7087" w:type="dxa"/>
            <w:gridSpan w:val="3"/>
          </w:tcPr>
          <w:p w:rsidR="00372B30" w:rsidRPr="00353C6E" w:rsidRDefault="00372B30" w:rsidP="00875EA9">
            <w:pPr>
              <w:jc w:val="both"/>
              <w:rPr>
                <w:rFonts w:ascii="Times New Roman" w:hAnsi="Times New Roman" w:cs="Times New Roman"/>
                <w:i/>
                <w:sz w:val="26"/>
                <w:szCs w:val="26"/>
              </w:rPr>
            </w:pPr>
            <w:r w:rsidRPr="00353C6E">
              <w:rPr>
                <w:rFonts w:ascii="Times New Roman" w:hAnsi="Times New Roman" w:cs="Times New Roman"/>
                <w:i/>
                <w:sz w:val="26"/>
                <w:szCs w:val="26"/>
              </w:rPr>
              <w:t>Ленинградский  государственный университет им. А.С. Пушкина</w:t>
            </w:r>
          </w:p>
          <w:p w:rsidR="00372B30" w:rsidRPr="00353C6E" w:rsidRDefault="00372B30" w:rsidP="00875EA9">
            <w:pPr>
              <w:jc w:val="both"/>
              <w:rPr>
                <w:rFonts w:ascii="Times New Roman" w:hAnsi="Times New Roman" w:cs="Times New Roman"/>
                <w:i/>
                <w:sz w:val="26"/>
                <w:szCs w:val="26"/>
              </w:rPr>
            </w:pPr>
            <w:r w:rsidRPr="00353C6E">
              <w:rPr>
                <w:rFonts w:ascii="Times New Roman" w:hAnsi="Times New Roman" w:cs="Times New Roman"/>
                <w:i/>
                <w:sz w:val="26"/>
                <w:szCs w:val="26"/>
              </w:rPr>
              <w:t>Северо-Западный институт управления Российской академии народного хозяйства и государственной службы при Президенте Российской Федерации</w:t>
            </w:r>
          </w:p>
          <w:p w:rsidR="00B75D81" w:rsidRPr="00353C6E" w:rsidRDefault="00B75D81" w:rsidP="007048F6">
            <w:pPr>
              <w:rPr>
                <w:rFonts w:ascii="Times New Roman" w:hAnsi="Times New Roman" w:cs="Times New Roman"/>
                <w:sz w:val="26"/>
                <w:szCs w:val="26"/>
              </w:rPr>
            </w:pPr>
          </w:p>
        </w:tc>
      </w:tr>
      <w:tr w:rsidR="00B75D81" w:rsidRPr="00353C6E" w:rsidTr="00353C6E">
        <w:tc>
          <w:tcPr>
            <w:tcW w:w="866" w:type="dxa"/>
            <w:tcBorders>
              <w:top w:val="nil"/>
              <w:bottom w:val="nil"/>
            </w:tcBorders>
          </w:tcPr>
          <w:p w:rsidR="00B75D81" w:rsidRPr="00353C6E" w:rsidRDefault="00BD47D3" w:rsidP="00BD47D3">
            <w:pPr>
              <w:jc w:val="right"/>
              <w:rPr>
                <w:rFonts w:ascii="Times New Roman" w:hAnsi="Times New Roman" w:cs="Times New Roman"/>
                <w:sz w:val="26"/>
                <w:szCs w:val="26"/>
              </w:rPr>
            </w:pPr>
            <w:r w:rsidRPr="00353C6E">
              <w:rPr>
                <w:rFonts w:ascii="Times New Roman" w:hAnsi="Times New Roman" w:cs="Times New Roman"/>
                <w:sz w:val="26"/>
                <w:szCs w:val="26"/>
              </w:rPr>
              <w:t>е)</w:t>
            </w:r>
          </w:p>
        </w:tc>
        <w:tc>
          <w:tcPr>
            <w:tcW w:w="2679" w:type="dxa"/>
          </w:tcPr>
          <w:p w:rsidR="00B75D81" w:rsidRPr="00353C6E" w:rsidRDefault="00B75D81" w:rsidP="007048F6">
            <w:pPr>
              <w:jc w:val="both"/>
              <w:rPr>
                <w:rFonts w:ascii="Times New Roman" w:hAnsi="Times New Roman" w:cs="Times New Roman"/>
                <w:sz w:val="26"/>
                <w:szCs w:val="26"/>
              </w:rPr>
            </w:pPr>
            <w:r w:rsidRPr="00353C6E">
              <w:rPr>
                <w:rFonts w:ascii="Times New Roman" w:hAnsi="Times New Roman" w:cs="Times New Roman"/>
                <w:sz w:val="26"/>
                <w:szCs w:val="26"/>
              </w:rPr>
              <w:t xml:space="preserve">Представители потребителей товаров, работ и услуг, задействованные в механизмах общественного </w:t>
            </w:r>
            <w:proofErr w:type="gramStart"/>
            <w:r w:rsidRPr="00353C6E">
              <w:rPr>
                <w:rFonts w:ascii="Times New Roman" w:hAnsi="Times New Roman" w:cs="Times New Roman"/>
                <w:sz w:val="26"/>
                <w:szCs w:val="26"/>
              </w:rPr>
              <w:t>контроля за</w:t>
            </w:r>
            <w:proofErr w:type="gramEnd"/>
            <w:r w:rsidRPr="00353C6E">
              <w:rPr>
                <w:rFonts w:ascii="Times New Roman" w:hAnsi="Times New Roman" w:cs="Times New Roman"/>
                <w:sz w:val="26"/>
                <w:szCs w:val="26"/>
              </w:rPr>
              <w:t xml:space="preserve"> </w:t>
            </w:r>
            <w:r w:rsidRPr="00353C6E">
              <w:rPr>
                <w:rFonts w:ascii="Times New Roman" w:hAnsi="Times New Roman" w:cs="Times New Roman"/>
                <w:sz w:val="26"/>
                <w:szCs w:val="26"/>
              </w:rPr>
              <w:lastRenderedPageBreak/>
              <w:t>деятельностью субъектов естественных монополий, а также представители некоммерческих объединений, действующих в интересах технологических и ценовых аудиторов</w:t>
            </w:r>
          </w:p>
        </w:tc>
        <w:tc>
          <w:tcPr>
            <w:tcW w:w="7087" w:type="dxa"/>
            <w:gridSpan w:val="3"/>
          </w:tcPr>
          <w:p w:rsidR="00372B30" w:rsidRPr="00353C6E" w:rsidRDefault="00372B30" w:rsidP="00372B30">
            <w:pPr>
              <w:jc w:val="both"/>
              <w:rPr>
                <w:rFonts w:ascii="Times New Roman" w:hAnsi="Times New Roman" w:cs="Times New Roman"/>
                <w:i/>
                <w:sz w:val="26"/>
                <w:szCs w:val="26"/>
              </w:rPr>
            </w:pPr>
            <w:r w:rsidRPr="00353C6E">
              <w:rPr>
                <w:rFonts w:ascii="Times New Roman" w:hAnsi="Times New Roman" w:cs="Times New Roman"/>
                <w:i/>
                <w:sz w:val="26"/>
                <w:szCs w:val="26"/>
              </w:rPr>
              <w:lastRenderedPageBreak/>
              <w:t>Ленинградское областное региональное отделение Общероссийской общественной организации «Деловая Россия»</w:t>
            </w:r>
          </w:p>
          <w:p w:rsidR="007F2CA2" w:rsidRPr="00353C6E" w:rsidRDefault="007F2CA2" w:rsidP="00372B30">
            <w:pPr>
              <w:jc w:val="both"/>
              <w:rPr>
                <w:rFonts w:ascii="Times New Roman" w:hAnsi="Times New Roman" w:cs="Times New Roman"/>
                <w:i/>
                <w:sz w:val="26"/>
                <w:szCs w:val="26"/>
              </w:rPr>
            </w:pPr>
            <w:r w:rsidRPr="00353C6E">
              <w:rPr>
                <w:rFonts w:ascii="Times New Roman" w:hAnsi="Times New Roman" w:cs="Times New Roman"/>
                <w:i/>
                <w:sz w:val="26"/>
                <w:szCs w:val="26"/>
              </w:rPr>
              <w:t>ООО «Микроканальные системы»</w:t>
            </w:r>
          </w:p>
          <w:p w:rsidR="00B75D81" w:rsidRPr="00353C6E" w:rsidRDefault="00B75D81" w:rsidP="002450D1">
            <w:pPr>
              <w:jc w:val="both"/>
              <w:rPr>
                <w:rFonts w:ascii="Times New Roman" w:hAnsi="Times New Roman" w:cs="Times New Roman"/>
                <w:sz w:val="26"/>
                <w:szCs w:val="26"/>
              </w:rPr>
            </w:pPr>
          </w:p>
        </w:tc>
      </w:tr>
      <w:tr w:rsidR="00B75D81" w:rsidRPr="00353C6E" w:rsidTr="00353C6E">
        <w:tc>
          <w:tcPr>
            <w:tcW w:w="866" w:type="dxa"/>
            <w:tcBorders>
              <w:top w:val="nil"/>
              <w:bottom w:val="nil"/>
            </w:tcBorders>
          </w:tcPr>
          <w:p w:rsidR="00B75D81" w:rsidRPr="00353C6E" w:rsidRDefault="00BD47D3" w:rsidP="00BD47D3">
            <w:pPr>
              <w:jc w:val="right"/>
              <w:rPr>
                <w:rFonts w:ascii="Times New Roman" w:hAnsi="Times New Roman" w:cs="Times New Roman"/>
                <w:sz w:val="26"/>
                <w:szCs w:val="26"/>
              </w:rPr>
            </w:pPr>
            <w:r w:rsidRPr="00353C6E">
              <w:rPr>
                <w:rFonts w:ascii="Times New Roman" w:hAnsi="Times New Roman" w:cs="Times New Roman"/>
                <w:sz w:val="26"/>
                <w:szCs w:val="26"/>
              </w:rPr>
              <w:lastRenderedPageBreak/>
              <w:t>ж)</w:t>
            </w:r>
          </w:p>
        </w:tc>
        <w:tc>
          <w:tcPr>
            <w:tcW w:w="2679" w:type="dxa"/>
          </w:tcPr>
          <w:p w:rsidR="00B75D81" w:rsidRPr="00353C6E" w:rsidRDefault="00B75D81" w:rsidP="007048F6">
            <w:pPr>
              <w:jc w:val="both"/>
              <w:rPr>
                <w:rFonts w:ascii="Times New Roman" w:hAnsi="Times New Roman" w:cs="Times New Roman"/>
                <w:sz w:val="26"/>
                <w:szCs w:val="26"/>
              </w:rPr>
            </w:pPr>
            <w:r w:rsidRPr="00353C6E">
              <w:rPr>
                <w:rFonts w:ascii="Times New Roman" w:hAnsi="Times New Roman" w:cs="Times New Roman"/>
                <w:sz w:val="26"/>
                <w:szCs w:val="26"/>
              </w:rPr>
              <w:t xml:space="preserve">Представители объединений сельскохозяйственных товаропроизводителей, переработчиков сельскохозяйственных продукции, крестьянских (фермерских) хозяйств и </w:t>
            </w:r>
            <w:proofErr w:type="gramStart"/>
            <w:r w:rsidRPr="00353C6E">
              <w:rPr>
                <w:rFonts w:ascii="Times New Roman" w:hAnsi="Times New Roman" w:cs="Times New Roman"/>
                <w:sz w:val="26"/>
                <w:szCs w:val="26"/>
              </w:rPr>
              <w:t>сельскохозяйственный</w:t>
            </w:r>
            <w:proofErr w:type="gramEnd"/>
            <w:r w:rsidRPr="00353C6E">
              <w:rPr>
                <w:rFonts w:ascii="Times New Roman" w:hAnsi="Times New Roman" w:cs="Times New Roman"/>
                <w:sz w:val="26"/>
                <w:szCs w:val="26"/>
              </w:rPr>
              <w:t xml:space="preserve"> кооперативов</w:t>
            </w:r>
          </w:p>
        </w:tc>
        <w:tc>
          <w:tcPr>
            <w:tcW w:w="7087" w:type="dxa"/>
            <w:gridSpan w:val="3"/>
          </w:tcPr>
          <w:p w:rsidR="007F2CA2" w:rsidRPr="00353C6E" w:rsidRDefault="007F2CA2" w:rsidP="00705A03">
            <w:pPr>
              <w:jc w:val="both"/>
              <w:rPr>
                <w:rFonts w:ascii="Times New Roman" w:hAnsi="Times New Roman" w:cs="Times New Roman"/>
                <w:i/>
                <w:sz w:val="26"/>
                <w:szCs w:val="26"/>
              </w:rPr>
            </w:pPr>
            <w:r w:rsidRPr="00353C6E">
              <w:rPr>
                <w:rFonts w:ascii="Times New Roman" w:hAnsi="Times New Roman" w:cs="Times New Roman"/>
                <w:i/>
                <w:sz w:val="26"/>
                <w:szCs w:val="26"/>
              </w:rPr>
              <w:t>Ассоциация крестьянских (фермерских), личных подсобных хозяйств и кооперативов Ленинградской области и Санкт-Петербурга</w:t>
            </w:r>
          </w:p>
          <w:p w:rsidR="00B75D81" w:rsidRPr="00353C6E" w:rsidRDefault="00B75D81" w:rsidP="00B53AD0">
            <w:pPr>
              <w:ind w:left="360" w:hanging="326"/>
              <w:rPr>
                <w:rFonts w:ascii="Times New Roman" w:hAnsi="Times New Roman" w:cs="Times New Roman"/>
                <w:i/>
                <w:sz w:val="26"/>
                <w:szCs w:val="26"/>
              </w:rPr>
            </w:pPr>
          </w:p>
        </w:tc>
      </w:tr>
      <w:tr w:rsidR="00B75D81" w:rsidRPr="00353C6E" w:rsidTr="00353C6E">
        <w:tc>
          <w:tcPr>
            <w:tcW w:w="866" w:type="dxa"/>
            <w:tcBorders>
              <w:top w:val="nil"/>
              <w:bottom w:val="nil"/>
            </w:tcBorders>
          </w:tcPr>
          <w:p w:rsidR="00B75D81" w:rsidRPr="00353C6E" w:rsidRDefault="00BD47D3" w:rsidP="00BD47D3">
            <w:pPr>
              <w:jc w:val="right"/>
              <w:rPr>
                <w:rFonts w:ascii="Times New Roman" w:hAnsi="Times New Roman" w:cs="Times New Roman"/>
                <w:sz w:val="26"/>
                <w:szCs w:val="26"/>
              </w:rPr>
            </w:pPr>
            <w:r w:rsidRPr="00353C6E">
              <w:rPr>
                <w:rFonts w:ascii="Times New Roman" w:hAnsi="Times New Roman" w:cs="Times New Roman"/>
                <w:sz w:val="26"/>
                <w:szCs w:val="26"/>
              </w:rPr>
              <w:t>з)</w:t>
            </w:r>
          </w:p>
        </w:tc>
        <w:tc>
          <w:tcPr>
            <w:tcW w:w="2679" w:type="dxa"/>
          </w:tcPr>
          <w:p w:rsidR="00B75D81" w:rsidRPr="00353C6E" w:rsidRDefault="00B75D81" w:rsidP="007048F6">
            <w:pPr>
              <w:jc w:val="both"/>
              <w:rPr>
                <w:rFonts w:ascii="Times New Roman" w:hAnsi="Times New Roman" w:cs="Times New Roman"/>
                <w:sz w:val="26"/>
                <w:szCs w:val="26"/>
              </w:rPr>
            </w:pPr>
            <w:r w:rsidRPr="00353C6E">
              <w:rPr>
                <w:rFonts w:ascii="Times New Roman" w:hAnsi="Times New Roman" w:cs="Times New Roman"/>
                <w:sz w:val="26"/>
                <w:szCs w:val="26"/>
              </w:rPr>
              <w:t xml:space="preserve">Представители объединений, действующих в интересах сферы рыбного хозяйства (хозяйства водных биологических ресурсов, </w:t>
            </w:r>
            <w:proofErr w:type="spellStart"/>
            <w:r w:rsidRPr="00353C6E">
              <w:rPr>
                <w:rFonts w:ascii="Times New Roman" w:hAnsi="Times New Roman" w:cs="Times New Roman"/>
                <w:sz w:val="26"/>
                <w:szCs w:val="26"/>
              </w:rPr>
              <w:t>аквакультура</w:t>
            </w:r>
            <w:proofErr w:type="spellEnd"/>
            <w:r w:rsidRPr="00353C6E">
              <w:rPr>
                <w:rFonts w:ascii="Times New Roman" w:hAnsi="Times New Roman" w:cs="Times New Roman"/>
                <w:sz w:val="26"/>
                <w:szCs w:val="26"/>
              </w:rPr>
              <w:t xml:space="preserve">, </w:t>
            </w:r>
            <w:proofErr w:type="spellStart"/>
            <w:r w:rsidRPr="00353C6E">
              <w:rPr>
                <w:rFonts w:ascii="Times New Roman" w:hAnsi="Times New Roman" w:cs="Times New Roman"/>
                <w:sz w:val="26"/>
                <w:szCs w:val="26"/>
              </w:rPr>
              <w:t>марикультура</w:t>
            </w:r>
            <w:proofErr w:type="spellEnd"/>
            <w:r w:rsidRPr="00353C6E">
              <w:rPr>
                <w:rFonts w:ascii="Times New Roman" w:hAnsi="Times New Roman" w:cs="Times New Roman"/>
                <w:sz w:val="26"/>
                <w:szCs w:val="26"/>
              </w:rPr>
              <w:t xml:space="preserve">, товарное рыбоводство, промышленное рыболовство, </w:t>
            </w:r>
            <w:proofErr w:type="spellStart"/>
            <w:r w:rsidRPr="00353C6E">
              <w:rPr>
                <w:rFonts w:ascii="Times New Roman" w:hAnsi="Times New Roman" w:cs="Times New Roman"/>
                <w:sz w:val="26"/>
                <w:szCs w:val="26"/>
              </w:rPr>
              <w:t>рыбопереработки</w:t>
            </w:r>
            <w:proofErr w:type="spellEnd"/>
            <w:r w:rsidRPr="00353C6E">
              <w:rPr>
                <w:rFonts w:ascii="Times New Roman" w:hAnsi="Times New Roman" w:cs="Times New Roman"/>
                <w:sz w:val="26"/>
                <w:szCs w:val="26"/>
              </w:rPr>
              <w:t xml:space="preserve"> и др.)</w:t>
            </w:r>
          </w:p>
        </w:tc>
        <w:tc>
          <w:tcPr>
            <w:tcW w:w="7087" w:type="dxa"/>
            <w:gridSpan w:val="3"/>
          </w:tcPr>
          <w:p w:rsidR="007F2CA2" w:rsidRPr="00353C6E" w:rsidRDefault="00705A03" w:rsidP="007048F6">
            <w:pPr>
              <w:rPr>
                <w:rFonts w:ascii="Times New Roman" w:hAnsi="Times New Roman" w:cs="Times New Roman"/>
                <w:i/>
                <w:sz w:val="26"/>
                <w:szCs w:val="26"/>
              </w:rPr>
            </w:pPr>
            <w:r w:rsidRPr="00353C6E">
              <w:rPr>
                <w:rFonts w:ascii="Times New Roman" w:hAnsi="Times New Roman" w:cs="Times New Roman"/>
                <w:i/>
                <w:sz w:val="26"/>
                <w:szCs w:val="26"/>
              </w:rPr>
              <w:t>ООО «СХП «Кузнечное»</w:t>
            </w:r>
          </w:p>
          <w:p w:rsidR="00B75D81" w:rsidRPr="00353C6E" w:rsidRDefault="00B75D81" w:rsidP="007048F6">
            <w:pPr>
              <w:rPr>
                <w:rFonts w:ascii="Times New Roman" w:hAnsi="Times New Roman" w:cs="Times New Roman"/>
                <w:sz w:val="26"/>
                <w:szCs w:val="26"/>
              </w:rPr>
            </w:pPr>
          </w:p>
        </w:tc>
      </w:tr>
      <w:tr w:rsidR="00B75D81" w:rsidRPr="00353C6E" w:rsidTr="00353C6E">
        <w:tc>
          <w:tcPr>
            <w:tcW w:w="866" w:type="dxa"/>
            <w:tcBorders>
              <w:top w:val="nil"/>
              <w:bottom w:val="nil"/>
            </w:tcBorders>
          </w:tcPr>
          <w:p w:rsidR="00B75D81" w:rsidRPr="00353C6E" w:rsidRDefault="00BD47D3" w:rsidP="00BD47D3">
            <w:pPr>
              <w:jc w:val="right"/>
              <w:rPr>
                <w:rFonts w:ascii="Times New Roman" w:hAnsi="Times New Roman" w:cs="Times New Roman"/>
                <w:sz w:val="26"/>
                <w:szCs w:val="26"/>
              </w:rPr>
            </w:pPr>
            <w:r w:rsidRPr="00353C6E">
              <w:rPr>
                <w:rFonts w:ascii="Times New Roman" w:hAnsi="Times New Roman" w:cs="Times New Roman"/>
                <w:sz w:val="26"/>
                <w:szCs w:val="26"/>
              </w:rPr>
              <w:t>и)</w:t>
            </w:r>
          </w:p>
        </w:tc>
        <w:tc>
          <w:tcPr>
            <w:tcW w:w="2679" w:type="dxa"/>
          </w:tcPr>
          <w:p w:rsidR="00B75D81" w:rsidRPr="00353C6E" w:rsidRDefault="00B75D81" w:rsidP="007048F6">
            <w:pPr>
              <w:jc w:val="both"/>
              <w:rPr>
                <w:rFonts w:ascii="Times New Roman" w:hAnsi="Times New Roman" w:cs="Times New Roman"/>
                <w:sz w:val="26"/>
                <w:szCs w:val="26"/>
              </w:rPr>
            </w:pPr>
            <w:r w:rsidRPr="00353C6E">
              <w:rPr>
                <w:rFonts w:ascii="Times New Roman" w:hAnsi="Times New Roman" w:cs="Times New Roman"/>
                <w:sz w:val="26"/>
                <w:szCs w:val="26"/>
              </w:rPr>
              <w:t xml:space="preserve">Представители профессиональных союзов и обществ, в том числе представители организаций, действующих в интересах кадрового </w:t>
            </w:r>
            <w:r w:rsidRPr="00353C6E">
              <w:rPr>
                <w:rFonts w:ascii="Times New Roman" w:hAnsi="Times New Roman" w:cs="Times New Roman"/>
                <w:sz w:val="26"/>
                <w:szCs w:val="26"/>
              </w:rPr>
              <w:lastRenderedPageBreak/>
              <w:t>обеспечения высокотехнологичных отраслей промышленности</w:t>
            </w:r>
          </w:p>
        </w:tc>
        <w:tc>
          <w:tcPr>
            <w:tcW w:w="7087" w:type="dxa"/>
            <w:gridSpan w:val="3"/>
          </w:tcPr>
          <w:p w:rsidR="00705A03" w:rsidRPr="00353C6E" w:rsidRDefault="00705A03" w:rsidP="00705A03">
            <w:pPr>
              <w:jc w:val="both"/>
              <w:rPr>
                <w:rFonts w:ascii="Times New Roman" w:hAnsi="Times New Roman" w:cs="Times New Roman"/>
                <w:i/>
                <w:sz w:val="26"/>
                <w:szCs w:val="26"/>
              </w:rPr>
            </w:pPr>
            <w:r w:rsidRPr="00353C6E">
              <w:rPr>
                <w:rFonts w:ascii="Times New Roman" w:hAnsi="Times New Roman" w:cs="Times New Roman"/>
                <w:i/>
                <w:sz w:val="26"/>
                <w:szCs w:val="26"/>
              </w:rPr>
              <w:lastRenderedPageBreak/>
              <w:t>Фонд содействия инновационному развитию и кадровому обеспечению экономики Ленинградской области</w:t>
            </w:r>
          </w:p>
          <w:p w:rsidR="00705A03" w:rsidRPr="00353C6E" w:rsidRDefault="00705A03" w:rsidP="00941A5E">
            <w:pPr>
              <w:jc w:val="both"/>
              <w:rPr>
                <w:rFonts w:ascii="Times New Roman" w:hAnsi="Times New Roman" w:cs="Times New Roman"/>
                <w:i/>
                <w:sz w:val="26"/>
                <w:szCs w:val="26"/>
              </w:rPr>
            </w:pPr>
            <w:r w:rsidRPr="00353C6E">
              <w:rPr>
                <w:rFonts w:ascii="Times New Roman" w:hAnsi="Times New Roman" w:cs="Times New Roman"/>
                <w:i/>
                <w:sz w:val="26"/>
                <w:szCs w:val="26"/>
              </w:rPr>
              <w:t>АНО «Центр развития промышленности Ленинградской области»</w:t>
            </w:r>
          </w:p>
          <w:p w:rsidR="00B75D81" w:rsidRPr="00353C6E" w:rsidRDefault="00B75D81" w:rsidP="007048F6">
            <w:pPr>
              <w:rPr>
                <w:rFonts w:ascii="Times New Roman" w:hAnsi="Times New Roman" w:cs="Times New Roman"/>
                <w:sz w:val="26"/>
                <w:szCs w:val="26"/>
              </w:rPr>
            </w:pPr>
          </w:p>
        </w:tc>
      </w:tr>
      <w:tr w:rsidR="00B75D81" w:rsidRPr="00353C6E" w:rsidTr="00353C6E">
        <w:tc>
          <w:tcPr>
            <w:tcW w:w="866" w:type="dxa"/>
            <w:tcBorders>
              <w:top w:val="nil"/>
              <w:bottom w:val="nil"/>
            </w:tcBorders>
          </w:tcPr>
          <w:p w:rsidR="00B75D81" w:rsidRPr="00353C6E" w:rsidRDefault="00BD47D3" w:rsidP="00BD47D3">
            <w:pPr>
              <w:jc w:val="right"/>
              <w:rPr>
                <w:rFonts w:ascii="Times New Roman" w:hAnsi="Times New Roman" w:cs="Times New Roman"/>
                <w:sz w:val="26"/>
                <w:szCs w:val="26"/>
              </w:rPr>
            </w:pPr>
            <w:r w:rsidRPr="00353C6E">
              <w:rPr>
                <w:rFonts w:ascii="Times New Roman" w:hAnsi="Times New Roman" w:cs="Times New Roman"/>
                <w:sz w:val="26"/>
                <w:szCs w:val="26"/>
              </w:rPr>
              <w:lastRenderedPageBreak/>
              <w:t>к)</w:t>
            </w:r>
          </w:p>
        </w:tc>
        <w:tc>
          <w:tcPr>
            <w:tcW w:w="2679" w:type="dxa"/>
          </w:tcPr>
          <w:p w:rsidR="00B75D81" w:rsidRPr="00353C6E" w:rsidRDefault="00B75D81" w:rsidP="007048F6">
            <w:pPr>
              <w:jc w:val="both"/>
              <w:rPr>
                <w:rFonts w:ascii="Times New Roman" w:hAnsi="Times New Roman" w:cs="Times New Roman"/>
                <w:sz w:val="26"/>
                <w:szCs w:val="26"/>
              </w:rPr>
            </w:pPr>
            <w:r w:rsidRPr="00353C6E">
              <w:rPr>
                <w:rFonts w:ascii="Times New Roman" w:hAnsi="Times New Roman" w:cs="Times New Roman"/>
                <w:sz w:val="26"/>
                <w:szCs w:val="26"/>
              </w:rPr>
              <w:t>Представители организаций, действующих в интересах независимых директоров</w:t>
            </w:r>
          </w:p>
        </w:tc>
        <w:tc>
          <w:tcPr>
            <w:tcW w:w="7087" w:type="dxa"/>
            <w:gridSpan w:val="3"/>
          </w:tcPr>
          <w:p w:rsidR="00D9058D" w:rsidRPr="00353C6E" w:rsidRDefault="002450D1" w:rsidP="007048F6">
            <w:pPr>
              <w:rPr>
                <w:rFonts w:ascii="Times New Roman" w:hAnsi="Times New Roman" w:cs="Times New Roman"/>
                <w:i/>
                <w:sz w:val="26"/>
                <w:szCs w:val="26"/>
              </w:rPr>
            </w:pPr>
            <w:r w:rsidRPr="00353C6E">
              <w:rPr>
                <w:rFonts w:ascii="Times New Roman" w:hAnsi="Times New Roman" w:cs="Times New Roman"/>
                <w:i/>
                <w:sz w:val="26"/>
                <w:szCs w:val="26"/>
              </w:rPr>
              <w:t>ООО «ПГ «Фосфорит»</w:t>
            </w:r>
          </w:p>
          <w:p w:rsidR="00B75D81" w:rsidRPr="00353C6E" w:rsidRDefault="00B75D81" w:rsidP="007048F6">
            <w:pPr>
              <w:rPr>
                <w:rFonts w:ascii="Times New Roman" w:hAnsi="Times New Roman" w:cs="Times New Roman"/>
                <w:sz w:val="26"/>
                <w:szCs w:val="26"/>
              </w:rPr>
            </w:pPr>
          </w:p>
        </w:tc>
      </w:tr>
      <w:tr w:rsidR="00B75D81" w:rsidRPr="00353C6E" w:rsidTr="00353C6E">
        <w:tc>
          <w:tcPr>
            <w:tcW w:w="866" w:type="dxa"/>
            <w:tcBorders>
              <w:top w:val="nil"/>
              <w:bottom w:val="single" w:sz="4" w:space="0" w:color="auto"/>
            </w:tcBorders>
          </w:tcPr>
          <w:p w:rsidR="00B75D81" w:rsidRPr="00353C6E" w:rsidRDefault="00BD47D3" w:rsidP="00BD47D3">
            <w:pPr>
              <w:jc w:val="right"/>
              <w:rPr>
                <w:rFonts w:ascii="Times New Roman" w:hAnsi="Times New Roman" w:cs="Times New Roman"/>
                <w:sz w:val="26"/>
                <w:szCs w:val="26"/>
              </w:rPr>
            </w:pPr>
            <w:r w:rsidRPr="00353C6E">
              <w:rPr>
                <w:rFonts w:ascii="Times New Roman" w:hAnsi="Times New Roman" w:cs="Times New Roman"/>
                <w:sz w:val="26"/>
                <w:szCs w:val="26"/>
              </w:rPr>
              <w:t>л)</w:t>
            </w:r>
          </w:p>
        </w:tc>
        <w:tc>
          <w:tcPr>
            <w:tcW w:w="2679" w:type="dxa"/>
            <w:tcBorders>
              <w:bottom w:val="single" w:sz="4" w:space="0" w:color="auto"/>
            </w:tcBorders>
          </w:tcPr>
          <w:p w:rsidR="00B75D81" w:rsidRPr="00A32CA7" w:rsidRDefault="00B75D81" w:rsidP="007048F6">
            <w:pPr>
              <w:jc w:val="both"/>
              <w:rPr>
                <w:rFonts w:ascii="Times New Roman" w:hAnsi="Times New Roman" w:cs="Times New Roman"/>
                <w:sz w:val="26"/>
                <w:szCs w:val="26"/>
              </w:rPr>
            </w:pPr>
            <w:r w:rsidRPr="00A32CA7">
              <w:rPr>
                <w:rFonts w:ascii="Times New Roman" w:hAnsi="Times New Roman" w:cs="Times New Roman"/>
                <w:sz w:val="26"/>
                <w:szCs w:val="26"/>
              </w:rPr>
              <w:t xml:space="preserve">Эксперты и специалисты иных направлений (конструкторы, инженеры, изобретатели, </w:t>
            </w:r>
            <w:proofErr w:type="spellStart"/>
            <w:r w:rsidRPr="00A32CA7">
              <w:rPr>
                <w:rFonts w:ascii="Times New Roman" w:hAnsi="Times New Roman" w:cs="Times New Roman"/>
                <w:sz w:val="26"/>
                <w:szCs w:val="26"/>
              </w:rPr>
              <w:t>инноваторы</w:t>
            </w:r>
            <w:proofErr w:type="spellEnd"/>
            <w:r w:rsidRPr="00A32CA7">
              <w:rPr>
                <w:rFonts w:ascii="Times New Roman" w:hAnsi="Times New Roman" w:cs="Times New Roman"/>
                <w:sz w:val="26"/>
                <w:szCs w:val="26"/>
              </w:rPr>
              <w:t xml:space="preserve">, специалисты в области программного обеспечения, информационно-коммуникационных технологий, медицинских и биотехнологий, </w:t>
            </w:r>
            <w:proofErr w:type="spellStart"/>
            <w:r w:rsidRPr="00A32CA7">
              <w:rPr>
                <w:rFonts w:ascii="Times New Roman" w:hAnsi="Times New Roman" w:cs="Times New Roman"/>
                <w:sz w:val="26"/>
                <w:szCs w:val="26"/>
              </w:rPr>
              <w:t>нанотехнологий</w:t>
            </w:r>
            <w:proofErr w:type="spellEnd"/>
            <w:r w:rsidRPr="00A32CA7">
              <w:rPr>
                <w:rFonts w:ascii="Times New Roman" w:hAnsi="Times New Roman" w:cs="Times New Roman"/>
                <w:sz w:val="26"/>
                <w:szCs w:val="26"/>
              </w:rPr>
              <w:t xml:space="preserve">, альтернативной энергетики и </w:t>
            </w:r>
            <w:proofErr w:type="spellStart"/>
            <w:r w:rsidRPr="00A32CA7">
              <w:rPr>
                <w:rFonts w:ascii="Times New Roman" w:hAnsi="Times New Roman" w:cs="Times New Roman"/>
                <w:sz w:val="26"/>
                <w:szCs w:val="26"/>
              </w:rPr>
              <w:t>энергоэффективности</w:t>
            </w:r>
            <w:proofErr w:type="spellEnd"/>
            <w:r w:rsidRPr="00A32CA7">
              <w:rPr>
                <w:rFonts w:ascii="Times New Roman" w:hAnsi="Times New Roman" w:cs="Times New Roman"/>
                <w:sz w:val="26"/>
                <w:szCs w:val="26"/>
              </w:rPr>
              <w:t>, нового материаловедения, представители научно-технического и промышленно-делового сообщества, участники процесса, задействованные в рамках развития междисциплинарных исследований, направленных на прорывные разработки и открытия, и др.)</w:t>
            </w:r>
          </w:p>
        </w:tc>
        <w:tc>
          <w:tcPr>
            <w:tcW w:w="7087" w:type="dxa"/>
            <w:gridSpan w:val="3"/>
            <w:tcBorders>
              <w:bottom w:val="single" w:sz="4" w:space="0" w:color="auto"/>
            </w:tcBorders>
          </w:tcPr>
          <w:p w:rsidR="002450D1" w:rsidRPr="00A32CA7" w:rsidRDefault="002450D1" w:rsidP="007048F6">
            <w:pPr>
              <w:rPr>
                <w:rFonts w:ascii="Times New Roman" w:hAnsi="Times New Roman" w:cs="Times New Roman"/>
                <w:i/>
                <w:sz w:val="26"/>
                <w:szCs w:val="26"/>
              </w:rPr>
            </w:pPr>
            <w:r w:rsidRPr="00A32CA7">
              <w:rPr>
                <w:rFonts w:ascii="Times New Roman" w:hAnsi="Times New Roman" w:cs="Times New Roman"/>
                <w:i/>
                <w:sz w:val="26"/>
                <w:szCs w:val="26"/>
              </w:rPr>
              <w:t>ООО "Северо-Западный центр трансфера технологий"</w:t>
            </w:r>
          </w:p>
          <w:p w:rsidR="00B75D81" w:rsidRPr="00A32CA7" w:rsidRDefault="00B75D81" w:rsidP="007048F6">
            <w:pPr>
              <w:rPr>
                <w:rFonts w:ascii="Times New Roman" w:hAnsi="Times New Roman" w:cs="Times New Roman"/>
                <w:sz w:val="26"/>
                <w:szCs w:val="26"/>
              </w:rPr>
            </w:pPr>
          </w:p>
        </w:tc>
      </w:tr>
      <w:tr w:rsidR="008E1A32" w:rsidRPr="00353C6E" w:rsidTr="00353C6E">
        <w:tc>
          <w:tcPr>
            <w:tcW w:w="866" w:type="dxa"/>
            <w:tcBorders>
              <w:top w:val="nil"/>
              <w:bottom w:val="single" w:sz="4" w:space="0" w:color="auto"/>
            </w:tcBorders>
          </w:tcPr>
          <w:p w:rsidR="008E1A32" w:rsidRPr="00353C6E" w:rsidRDefault="008E1A32" w:rsidP="00BD47D3">
            <w:pPr>
              <w:jc w:val="right"/>
              <w:rPr>
                <w:rFonts w:ascii="Times New Roman" w:hAnsi="Times New Roman" w:cs="Times New Roman"/>
                <w:sz w:val="26"/>
                <w:szCs w:val="26"/>
              </w:rPr>
            </w:pPr>
            <w:r w:rsidRPr="00353C6E">
              <w:rPr>
                <w:rFonts w:ascii="Times New Roman" w:hAnsi="Times New Roman" w:cs="Times New Roman"/>
                <w:sz w:val="26"/>
                <w:szCs w:val="26"/>
              </w:rPr>
              <w:t>м)</w:t>
            </w:r>
          </w:p>
        </w:tc>
        <w:tc>
          <w:tcPr>
            <w:tcW w:w="2679" w:type="dxa"/>
            <w:tcBorders>
              <w:bottom w:val="single" w:sz="4" w:space="0" w:color="auto"/>
            </w:tcBorders>
          </w:tcPr>
          <w:p w:rsidR="008E1A32" w:rsidRPr="00A32CA7" w:rsidRDefault="008E1A32" w:rsidP="007048F6">
            <w:pPr>
              <w:jc w:val="both"/>
              <w:rPr>
                <w:rFonts w:ascii="Times New Roman" w:hAnsi="Times New Roman" w:cs="Times New Roman"/>
                <w:sz w:val="26"/>
                <w:szCs w:val="26"/>
              </w:rPr>
            </w:pPr>
            <w:r w:rsidRPr="00A32CA7">
              <w:rPr>
                <w:rFonts w:ascii="Times New Roman" w:hAnsi="Times New Roman" w:cs="Times New Roman"/>
                <w:sz w:val="26"/>
                <w:szCs w:val="26"/>
              </w:rPr>
              <w:t xml:space="preserve">Представители общественных палат субъектов </w:t>
            </w:r>
            <w:r w:rsidRPr="00A32CA7">
              <w:rPr>
                <w:rFonts w:ascii="Times New Roman" w:hAnsi="Times New Roman" w:cs="Times New Roman"/>
                <w:sz w:val="26"/>
                <w:szCs w:val="26"/>
              </w:rPr>
              <w:lastRenderedPageBreak/>
              <w:t>Российской Федерации</w:t>
            </w:r>
          </w:p>
        </w:tc>
        <w:tc>
          <w:tcPr>
            <w:tcW w:w="7087" w:type="dxa"/>
            <w:gridSpan w:val="3"/>
            <w:tcBorders>
              <w:bottom w:val="single" w:sz="4" w:space="0" w:color="auto"/>
            </w:tcBorders>
          </w:tcPr>
          <w:p w:rsidR="008E1A32" w:rsidRPr="00A32CA7" w:rsidRDefault="007B6FB4" w:rsidP="007275A5">
            <w:pPr>
              <w:jc w:val="both"/>
              <w:rPr>
                <w:rFonts w:ascii="Times New Roman" w:hAnsi="Times New Roman" w:cs="Times New Roman"/>
                <w:i/>
                <w:sz w:val="26"/>
                <w:szCs w:val="26"/>
              </w:rPr>
            </w:pPr>
            <w:r w:rsidRPr="00A32CA7">
              <w:rPr>
                <w:rFonts w:ascii="Times New Roman" w:hAnsi="Times New Roman" w:cs="Times New Roman"/>
                <w:i/>
                <w:sz w:val="26"/>
                <w:szCs w:val="26"/>
              </w:rPr>
              <w:lastRenderedPageBreak/>
              <w:t>Региональный Центр общественного контроля ЖКХ Ленинградской области</w:t>
            </w:r>
          </w:p>
          <w:p w:rsidR="007B6FB4" w:rsidRPr="00A32CA7" w:rsidRDefault="00ED0C71" w:rsidP="007275A5">
            <w:pPr>
              <w:jc w:val="both"/>
              <w:rPr>
                <w:rFonts w:ascii="Times New Roman" w:hAnsi="Times New Roman" w:cs="Times New Roman"/>
                <w:i/>
                <w:sz w:val="26"/>
                <w:szCs w:val="26"/>
              </w:rPr>
            </w:pPr>
            <w:r w:rsidRPr="00A32CA7">
              <w:rPr>
                <w:rFonts w:ascii="Times New Roman" w:hAnsi="Times New Roman" w:cs="Times New Roman"/>
                <w:i/>
                <w:sz w:val="26"/>
                <w:szCs w:val="26"/>
              </w:rPr>
              <w:t>Союз</w:t>
            </w:r>
            <w:r w:rsidR="007B6FB4" w:rsidRPr="00A32CA7">
              <w:rPr>
                <w:rFonts w:ascii="Times New Roman" w:hAnsi="Times New Roman" w:cs="Times New Roman"/>
                <w:i/>
                <w:sz w:val="26"/>
                <w:szCs w:val="26"/>
              </w:rPr>
              <w:t xml:space="preserve"> «Ленинградская областная торгово-промышленная </w:t>
            </w:r>
            <w:r w:rsidR="007B6FB4" w:rsidRPr="00A32CA7">
              <w:rPr>
                <w:rFonts w:ascii="Times New Roman" w:hAnsi="Times New Roman" w:cs="Times New Roman"/>
                <w:i/>
                <w:sz w:val="26"/>
                <w:szCs w:val="26"/>
              </w:rPr>
              <w:lastRenderedPageBreak/>
              <w:t>палата»</w:t>
            </w:r>
          </w:p>
          <w:p w:rsidR="007B6FB4" w:rsidRPr="00A32CA7" w:rsidRDefault="00ED0C71" w:rsidP="007275A5">
            <w:pPr>
              <w:jc w:val="both"/>
              <w:rPr>
                <w:rFonts w:ascii="Times New Roman" w:hAnsi="Times New Roman" w:cs="Times New Roman"/>
                <w:i/>
                <w:sz w:val="26"/>
                <w:szCs w:val="26"/>
              </w:rPr>
            </w:pPr>
            <w:r w:rsidRPr="00A32CA7">
              <w:rPr>
                <w:rFonts w:ascii="Times New Roman" w:hAnsi="Times New Roman" w:cs="Times New Roman"/>
                <w:i/>
                <w:sz w:val="26"/>
                <w:szCs w:val="26"/>
              </w:rPr>
              <w:t>Региональное объединение работодателей «Союз промышленников и предпринимателей Ленинградской области»</w:t>
            </w:r>
          </w:p>
          <w:p w:rsidR="007B6FB4" w:rsidRPr="00A32CA7" w:rsidRDefault="007B6FB4" w:rsidP="007275A5">
            <w:pPr>
              <w:jc w:val="both"/>
              <w:rPr>
                <w:rFonts w:ascii="Times New Roman" w:hAnsi="Times New Roman" w:cs="Times New Roman"/>
                <w:i/>
                <w:sz w:val="26"/>
                <w:szCs w:val="26"/>
              </w:rPr>
            </w:pPr>
          </w:p>
        </w:tc>
      </w:tr>
      <w:tr w:rsidR="00684A8B" w:rsidRPr="00353C6E" w:rsidTr="00353C6E">
        <w:tc>
          <w:tcPr>
            <w:tcW w:w="866" w:type="dxa"/>
            <w:tcBorders>
              <w:top w:val="nil"/>
              <w:bottom w:val="single" w:sz="4" w:space="0" w:color="auto"/>
            </w:tcBorders>
          </w:tcPr>
          <w:p w:rsidR="00684A8B" w:rsidRPr="00353C6E" w:rsidRDefault="00684A8B" w:rsidP="00BD47D3">
            <w:pPr>
              <w:jc w:val="right"/>
              <w:rPr>
                <w:rFonts w:ascii="Times New Roman" w:hAnsi="Times New Roman" w:cs="Times New Roman"/>
                <w:sz w:val="26"/>
                <w:szCs w:val="26"/>
              </w:rPr>
            </w:pPr>
            <w:r w:rsidRPr="00353C6E">
              <w:rPr>
                <w:rFonts w:ascii="Times New Roman" w:hAnsi="Times New Roman" w:cs="Times New Roman"/>
                <w:sz w:val="26"/>
                <w:szCs w:val="26"/>
              </w:rPr>
              <w:lastRenderedPageBreak/>
              <w:t>2.4.5</w:t>
            </w:r>
          </w:p>
        </w:tc>
        <w:tc>
          <w:tcPr>
            <w:tcW w:w="2679" w:type="dxa"/>
            <w:tcBorders>
              <w:bottom w:val="single" w:sz="4" w:space="0" w:color="auto"/>
            </w:tcBorders>
          </w:tcPr>
          <w:p w:rsidR="00684A8B" w:rsidRPr="00A32CA7" w:rsidRDefault="00684A8B" w:rsidP="00F475AB">
            <w:pPr>
              <w:jc w:val="both"/>
              <w:rPr>
                <w:rFonts w:ascii="Times New Roman" w:hAnsi="Times New Roman" w:cs="Times New Roman"/>
                <w:sz w:val="26"/>
                <w:szCs w:val="26"/>
              </w:rPr>
            </w:pPr>
            <w:r w:rsidRPr="00A32CA7">
              <w:rPr>
                <w:rFonts w:ascii="Times New Roman" w:hAnsi="Times New Roman" w:cs="Times New Roman"/>
                <w:sz w:val="26"/>
                <w:szCs w:val="26"/>
              </w:rPr>
              <w:t>Даты проведения заседаний Коллегиального органа в 20</w:t>
            </w:r>
            <w:r w:rsidR="00DF3EB9" w:rsidRPr="00A32CA7">
              <w:rPr>
                <w:rFonts w:ascii="Times New Roman" w:hAnsi="Times New Roman" w:cs="Times New Roman"/>
                <w:sz w:val="26"/>
                <w:szCs w:val="26"/>
              </w:rPr>
              <w:t>2</w:t>
            </w:r>
            <w:r w:rsidR="00F475AB" w:rsidRPr="00A32CA7">
              <w:rPr>
                <w:rFonts w:ascii="Times New Roman" w:hAnsi="Times New Roman" w:cs="Times New Roman"/>
                <w:sz w:val="26"/>
                <w:szCs w:val="26"/>
              </w:rPr>
              <w:t>1</w:t>
            </w:r>
            <w:r w:rsidRPr="00A32CA7">
              <w:rPr>
                <w:rFonts w:ascii="Times New Roman" w:hAnsi="Times New Roman" w:cs="Times New Roman"/>
                <w:sz w:val="26"/>
                <w:szCs w:val="26"/>
              </w:rPr>
              <w:t xml:space="preserve"> году</w:t>
            </w:r>
          </w:p>
        </w:tc>
        <w:tc>
          <w:tcPr>
            <w:tcW w:w="7087" w:type="dxa"/>
            <w:gridSpan w:val="3"/>
            <w:tcBorders>
              <w:bottom w:val="single" w:sz="4" w:space="0" w:color="auto"/>
            </w:tcBorders>
          </w:tcPr>
          <w:p w:rsidR="0082237D" w:rsidRPr="00A32CA7" w:rsidRDefault="0082237D" w:rsidP="0082237D">
            <w:pPr>
              <w:jc w:val="both"/>
              <w:rPr>
                <w:rFonts w:ascii="Times New Roman" w:hAnsi="Times New Roman" w:cs="Times New Roman"/>
                <w:i/>
                <w:sz w:val="26"/>
                <w:szCs w:val="26"/>
              </w:rPr>
            </w:pPr>
            <w:r w:rsidRPr="00A32CA7">
              <w:rPr>
                <w:rFonts w:ascii="Times New Roman" w:hAnsi="Times New Roman" w:cs="Times New Roman"/>
                <w:i/>
                <w:sz w:val="26"/>
                <w:szCs w:val="26"/>
              </w:rPr>
              <w:t>12.03.2021 заседание рабочей группы по конкуренции</w:t>
            </w:r>
          </w:p>
          <w:p w:rsidR="0082237D" w:rsidRPr="00A32CA7" w:rsidRDefault="0082237D" w:rsidP="0082237D">
            <w:pPr>
              <w:jc w:val="both"/>
              <w:rPr>
                <w:rFonts w:ascii="Times New Roman" w:hAnsi="Times New Roman" w:cs="Times New Roman"/>
                <w:i/>
                <w:sz w:val="26"/>
                <w:szCs w:val="26"/>
              </w:rPr>
            </w:pPr>
            <w:r w:rsidRPr="00A32CA7">
              <w:rPr>
                <w:rFonts w:ascii="Times New Roman" w:hAnsi="Times New Roman" w:cs="Times New Roman"/>
                <w:i/>
                <w:sz w:val="26"/>
                <w:szCs w:val="26"/>
              </w:rPr>
              <w:t>Основные решения:</w:t>
            </w:r>
          </w:p>
          <w:p w:rsidR="0082237D" w:rsidRPr="00A32CA7" w:rsidRDefault="0082237D" w:rsidP="0082237D">
            <w:pPr>
              <w:jc w:val="both"/>
              <w:rPr>
                <w:rFonts w:ascii="Times New Roman" w:hAnsi="Times New Roman" w:cs="Times New Roman"/>
                <w:i/>
                <w:sz w:val="26"/>
                <w:szCs w:val="26"/>
              </w:rPr>
            </w:pPr>
            <w:r w:rsidRPr="00A32CA7">
              <w:rPr>
                <w:rFonts w:ascii="Times New Roman" w:hAnsi="Times New Roman" w:cs="Times New Roman"/>
                <w:i/>
                <w:sz w:val="26"/>
                <w:szCs w:val="26"/>
              </w:rPr>
              <w:t>Внести изменения в распоряжение Губернатора Ленинградской области от 19.09.2019 года № 718-рг «Об утверждении Плана мероприятий («дорожной карты») по содействию развитию конкуренции на рынках товаров, работ и услуг Ленинградской области на 2019-2022 годы» с учетом поступивших предложений от органов исполнительной власти Ленинградской области.</w:t>
            </w:r>
          </w:p>
          <w:p w:rsidR="0082237D" w:rsidRPr="00A32CA7" w:rsidRDefault="0082237D" w:rsidP="0082237D">
            <w:pPr>
              <w:jc w:val="both"/>
              <w:rPr>
                <w:rFonts w:ascii="Times New Roman" w:hAnsi="Times New Roman" w:cs="Times New Roman"/>
                <w:i/>
                <w:sz w:val="26"/>
                <w:szCs w:val="26"/>
              </w:rPr>
            </w:pPr>
            <w:r w:rsidRPr="00A32CA7">
              <w:rPr>
                <w:rFonts w:ascii="Times New Roman" w:hAnsi="Times New Roman" w:cs="Times New Roman"/>
                <w:i/>
                <w:sz w:val="26"/>
                <w:szCs w:val="26"/>
              </w:rPr>
              <w:t>21.06.2021 года заседание рабочей группы по конкуренции</w:t>
            </w:r>
          </w:p>
          <w:p w:rsidR="0082237D" w:rsidRPr="00A32CA7" w:rsidRDefault="0082237D" w:rsidP="0082237D">
            <w:pPr>
              <w:jc w:val="both"/>
              <w:rPr>
                <w:rFonts w:ascii="Times New Roman" w:hAnsi="Times New Roman" w:cs="Times New Roman"/>
                <w:i/>
                <w:sz w:val="26"/>
                <w:szCs w:val="26"/>
              </w:rPr>
            </w:pPr>
            <w:r w:rsidRPr="00A32CA7">
              <w:rPr>
                <w:rFonts w:ascii="Times New Roman" w:hAnsi="Times New Roman" w:cs="Times New Roman"/>
                <w:i/>
                <w:sz w:val="26"/>
                <w:szCs w:val="26"/>
              </w:rPr>
              <w:t>по вопросу достижения ключевого показателя развития конкуренции на рынках образовательных услуг в соответствии со Стандартом развития конкуренции, утверждённого распоряжением Правительства Российской Федерации от 17 апреля 2019 года  № 768-р.</w:t>
            </w:r>
          </w:p>
          <w:p w:rsidR="00AB7377" w:rsidRPr="00A32CA7" w:rsidRDefault="00F446CB" w:rsidP="00AB7377">
            <w:pPr>
              <w:jc w:val="both"/>
              <w:rPr>
                <w:rFonts w:ascii="Times New Roman" w:hAnsi="Times New Roman" w:cs="Times New Roman"/>
                <w:i/>
                <w:sz w:val="26"/>
                <w:szCs w:val="26"/>
              </w:rPr>
            </w:pPr>
            <w:r w:rsidRPr="00A32CA7">
              <w:rPr>
                <w:rFonts w:ascii="Times New Roman" w:hAnsi="Times New Roman" w:cs="Times New Roman"/>
                <w:i/>
                <w:sz w:val="26"/>
                <w:szCs w:val="26"/>
              </w:rPr>
              <w:t>16</w:t>
            </w:r>
            <w:r w:rsidR="00AB7377" w:rsidRPr="00A32CA7">
              <w:rPr>
                <w:rFonts w:ascii="Times New Roman" w:hAnsi="Times New Roman" w:cs="Times New Roman"/>
                <w:i/>
                <w:sz w:val="26"/>
                <w:szCs w:val="26"/>
              </w:rPr>
              <w:t>.09.2021 заседание рабочей группы по конкуренции</w:t>
            </w:r>
          </w:p>
          <w:p w:rsidR="00AB7377" w:rsidRPr="00A32CA7" w:rsidRDefault="00AB7377" w:rsidP="00AB7377">
            <w:pPr>
              <w:jc w:val="both"/>
              <w:rPr>
                <w:rFonts w:ascii="Times New Roman" w:hAnsi="Times New Roman" w:cs="Times New Roman"/>
                <w:i/>
                <w:sz w:val="26"/>
                <w:szCs w:val="26"/>
              </w:rPr>
            </w:pPr>
            <w:r w:rsidRPr="00A32CA7">
              <w:rPr>
                <w:rFonts w:ascii="Times New Roman" w:hAnsi="Times New Roman" w:cs="Times New Roman"/>
                <w:i/>
                <w:sz w:val="26"/>
                <w:szCs w:val="26"/>
              </w:rPr>
              <w:t>Основные решения:</w:t>
            </w:r>
          </w:p>
          <w:p w:rsidR="00AB7377" w:rsidRPr="00A32CA7" w:rsidRDefault="00AB7377" w:rsidP="00AB7377">
            <w:pPr>
              <w:jc w:val="both"/>
              <w:rPr>
                <w:rFonts w:ascii="Times New Roman" w:hAnsi="Times New Roman" w:cs="Times New Roman"/>
                <w:i/>
                <w:sz w:val="26"/>
                <w:szCs w:val="26"/>
              </w:rPr>
            </w:pPr>
            <w:r w:rsidRPr="00A32CA7">
              <w:rPr>
                <w:rFonts w:ascii="Times New Roman" w:hAnsi="Times New Roman" w:cs="Times New Roman"/>
                <w:i/>
                <w:sz w:val="26"/>
                <w:szCs w:val="26"/>
              </w:rPr>
              <w:t>Внести изменения в распоряжение Губернатора Ленинградской области от 19.09.2019 года № 718-рг «Об утверждении Плана мероприятий («дорожной карты») по содействию развитию конкуренции на рынках товаров, работ и услуг Ленинградской области на 2019-2022 годы» с учетом поступивших предложений от органов исполнительной власти Ленинградской области.</w:t>
            </w:r>
          </w:p>
          <w:p w:rsidR="00875EA9" w:rsidRPr="00A32CA7" w:rsidRDefault="00AB7377" w:rsidP="00875EA9">
            <w:pPr>
              <w:jc w:val="both"/>
              <w:rPr>
                <w:rFonts w:ascii="Times New Roman" w:hAnsi="Times New Roman" w:cs="Times New Roman"/>
                <w:i/>
                <w:sz w:val="26"/>
                <w:szCs w:val="26"/>
              </w:rPr>
            </w:pPr>
            <w:r w:rsidRPr="00A32CA7">
              <w:rPr>
                <w:rFonts w:ascii="Times New Roman" w:hAnsi="Times New Roman" w:cs="Times New Roman"/>
                <w:i/>
                <w:sz w:val="26"/>
                <w:szCs w:val="26"/>
              </w:rPr>
              <w:t>16</w:t>
            </w:r>
            <w:r w:rsidR="00BF4E89" w:rsidRPr="00A32CA7">
              <w:rPr>
                <w:rFonts w:ascii="Times New Roman" w:hAnsi="Times New Roman" w:cs="Times New Roman"/>
                <w:i/>
                <w:sz w:val="26"/>
                <w:szCs w:val="26"/>
              </w:rPr>
              <w:t>.12.202</w:t>
            </w:r>
            <w:r w:rsidRPr="00A32CA7">
              <w:rPr>
                <w:rFonts w:ascii="Times New Roman" w:hAnsi="Times New Roman" w:cs="Times New Roman"/>
                <w:i/>
                <w:sz w:val="26"/>
                <w:szCs w:val="26"/>
              </w:rPr>
              <w:t>1 заседание</w:t>
            </w:r>
            <w:r w:rsidR="00875EA9" w:rsidRPr="00A32CA7">
              <w:rPr>
                <w:rFonts w:ascii="Times New Roman" w:hAnsi="Times New Roman" w:cs="Times New Roman"/>
                <w:i/>
                <w:sz w:val="26"/>
                <w:szCs w:val="26"/>
              </w:rPr>
              <w:t xml:space="preserve"> Совета по улучшению инвестиционного </w:t>
            </w:r>
          </w:p>
          <w:p w:rsidR="00875EA9" w:rsidRPr="00A32CA7" w:rsidRDefault="00AB7377" w:rsidP="00875EA9">
            <w:pPr>
              <w:jc w:val="both"/>
              <w:rPr>
                <w:rFonts w:ascii="Times New Roman" w:hAnsi="Times New Roman" w:cs="Times New Roman"/>
                <w:i/>
                <w:sz w:val="26"/>
                <w:szCs w:val="26"/>
              </w:rPr>
            </w:pPr>
            <w:r w:rsidRPr="00A32CA7">
              <w:rPr>
                <w:rFonts w:ascii="Times New Roman" w:hAnsi="Times New Roman" w:cs="Times New Roman"/>
                <w:i/>
                <w:sz w:val="26"/>
                <w:szCs w:val="26"/>
              </w:rPr>
              <w:t>климата в Ленинградской области</w:t>
            </w:r>
          </w:p>
          <w:p w:rsidR="00875EA9" w:rsidRPr="00A32CA7" w:rsidRDefault="00AB7377" w:rsidP="00875EA9">
            <w:pPr>
              <w:jc w:val="both"/>
              <w:rPr>
                <w:rFonts w:ascii="Times New Roman" w:hAnsi="Times New Roman" w:cs="Times New Roman"/>
                <w:i/>
                <w:sz w:val="26"/>
                <w:szCs w:val="26"/>
              </w:rPr>
            </w:pPr>
            <w:r w:rsidRPr="00A32CA7">
              <w:rPr>
                <w:rFonts w:ascii="Times New Roman" w:hAnsi="Times New Roman" w:cs="Times New Roman"/>
                <w:i/>
                <w:sz w:val="26"/>
                <w:szCs w:val="26"/>
              </w:rPr>
              <w:t>Ос</w:t>
            </w:r>
            <w:r w:rsidR="00875EA9" w:rsidRPr="00A32CA7">
              <w:rPr>
                <w:rFonts w:ascii="Times New Roman" w:hAnsi="Times New Roman" w:cs="Times New Roman"/>
                <w:i/>
                <w:sz w:val="26"/>
                <w:szCs w:val="26"/>
              </w:rPr>
              <w:t>новные решения:</w:t>
            </w:r>
          </w:p>
          <w:p w:rsidR="00410466" w:rsidRPr="00A32CA7" w:rsidRDefault="00AB7377" w:rsidP="00875EA9">
            <w:pPr>
              <w:jc w:val="both"/>
              <w:rPr>
                <w:rFonts w:ascii="Times New Roman" w:hAnsi="Times New Roman" w:cs="Times New Roman"/>
                <w:i/>
                <w:sz w:val="26"/>
                <w:szCs w:val="26"/>
              </w:rPr>
            </w:pPr>
            <w:r w:rsidRPr="00A32CA7">
              <w:rPr>
                <w:rFonts w:ascii="Times New Roman" w:hAnsi="Times New Roman" w:cs="Times New Roman"/>
                <w:i/>
                <w:sz w:val="26"/>
                <w:szCs w:val="26"/>
              </w:rPr>
              <w:t>Привлечение индустриальных (технологических) партнеров к реализации проектов по созданию карбоновых полигонов на территории Ленинградской области</w:t>
            </w:r>
          </w:p>
          <w:p w:rsidR="00AB7377" w:rsidRPr="00A32CA7" w:rsidRDefault="00AB7377" w:rsidP="00875EA9">
            <w:pPr>
              <w:jc w:val="both"/>
              <w:rPr>
                <w:rFonts w:ascii="Times New Roman" w:hAnsi="Times New Roman" w:cs="Times New Roman"/>
                <w:i/>
                <w:sz w:val="26"/>
                <w:szCs w:val="26"/>
              </w:rPr>
            </w:pPr>
            <w:r w:rsidRPr="00A32CA7">
              <w:rPr>
                <w:rFonts w:ascii="Times New Roman" w:hAnsi="Times New Roman" w:cs="Times New Roman"/>
                <w:i/>
                <w:sz w:val="26"/>
                <w:szCs w:val="26"/>
              </w:rPr>
              <w:t xml:space="preserve">Рассмотрение проекта Российской Ассоциации </w:t>
            </w:r>
            <w:proofErr w:type="spellStart"/>
            <w:r w:rsidRPr="00A32CA7">
              <w:rPr>
                <w:rFonts w:ascii="Times New Roman" w:hAnsi="Times New Roman" w:cs="Times New Roman"/>
                <w:i/>
                <w:sz w:val="26"/>
                <w:szCs w:val="26"/>
              </w:rPr>
              <w:t>Ветроиндустрии</w:t>
            </w:r>
            <w:proofErr w:type="spellEnd"/>
          </w:p>
          <w:p w:rsidR="00AB7377" w:rsidRPr="00A32CA7" w:rsidRDefault="00AB7377" w:rsidP="00875EA9">
            <w:pPr>
              <w:jc w:val="both"/>
              <w:rPr>
                <w:rFonts w:ascii="Times New Roman" w:hAnsi="Times New Roman" w:cs="Times New Roman"/>
                <w:i/>
                <w:sz w:val="26"/>
                <w:szCs w:val="26"/>
              </w:rPr>
            </w:pPr>
            <w:r w:rsidRPr="00A32CA7">
              <w:rPr>
                <w:rFonts w:ascii="Times New Roman" w:hAnsi="Times New Roman" w:cs="Times New Roman"/>
                <w:i/>
                <w:sz w:val="26"/>
                <w:szCs w:val="26"/>
              </w:rPr>
              <w:t xml:space="preserve">Передача </w:t>
            </w:r>
            <w:proofErr w:type="spellStart"/>
            <w:r w:rsidRPr="00A32CA7">
              <w:rPr>
                <w:rFonts w:ascii="Times New Roman" w:hAnsi="Times New Roman" w:cs="Times New Roman"/>
                <w:i/>
                <w:sz w:val="26"/>
                <w:szCs w:val="26"/>
              </w:rPr>
              <w:t>Волхонского</w:t>
            </w:r>
            <w:proofErr w:type="spellEnd"/>
            <w:r w:rsidRPr="00A32CA7">
              <w:rPr>
                <w:rFonts w:ascii="Times New Roman" w:hAnsi="Times New Roman" w:cs="Times New Roman"/>
                <w:i/>
                <w:sz w:val="26"/>
                <w:szCs w:val="26"/>
              </w:rPr>
              <w:t xml:space="preserve"> шоссе в федеральную собственность</w:t>
            </w:r>
          </w:p>
          <w:p w:rsidR="00F446CB" w:rsidRPr="00A32CA7" w:rsidRDefault="00F446CB" w:rsidP="00875EA9">
            <w:pPr>
              <w:jc w:val="both"/>
              <w:rPr>
                <w:rFonts w:ascii="Times New Roman" w:hAnsi="Times New Roman" w:cs="Times New Roman"/>
                <w:i/>
                <w:sz w:val="26"/>
                <w:szCs w:val="26"/>
              </w:rPr>
            </w:pPr>
            <w:r w:rsidRPr="00A32CA7">
              <w:rPr>
                <w:rFonts w:ascii="Times New Roman" w:hAnsi="Times New Roman" w:cs="Times New Roman"/>
                <w:i/>
                <w:sz w:val="26"/>
                <w:szCs w:val="26"/>
              </w:rPr>
              <w:t>16.12.2021 заседание рабочей группы по конкуренции</w:t>
            </w:r>
          </w:p>
          <w:p w:rsidR="00F446CB" w:rsidRPr="00A32CA7" w:rsidRDefault="00F446CB" w:rsidP="00875EA9">
            <w:pPr>
              <w:jc w:val="both"/>
              <w:rPr>
                <w:rFonts w:ascii="Times New Roman" w:hAnsi="Times New Roman" w:cs="Times New Roman"/>
                <w:i/>
                <w:sz w:val="26"/>
                <w:szCs w:val="26"/>
              </w:rPr>
            </w:pPr>
            <w:r w:rsidRPr="00A32CA7">
              <w:rPr>
                <w:rFonts w:ascii="Times New Roman" w:hAnsi="Times New Roman" w:cs="Times New Roman"/>
                <w:i/>
                <w:sz w:val="26"/>
                <w:szCs w:val="26"/>
              </w:rPr>
              <w:t>Утверждение проекта плана мероприятий («дорожной карты») по содействию развитию конкуренции на рынках товаров, работ и услуг Ленинградской области на 2022-2025 годы</w:t>
            </w:r>
          </w:p>
          <w:p w:rsidR="00684A8B" w:rsidRPr="00A32CA7" w:rsidRDefault="0082237D" w:rsidP="00D01475">
            <w:pPr>
              <w:jc w:val="both"/>
              <w:rPr>
                <w:rFonts w:ascii="Times New Roman" w:hAnsi="Times New Roman" w:cs="Times New Roman"/>
                <w:i/>
                <w:sz w:val="26"/>
                <w:szCs w:val="26"/>
              </w:rPr>
            </w:pPr>
            <w:r w:rsidRPr="00A32CA7">
              <w:rPr>
                <w:rFonts w:ascii="Times New Roman" w:hAnsi="Times New Roman" w:cs="Times New Roman"/>
                <w:i/>
                <w:sz w:val="26"/>
                <w:szCs w:val="26"/>
              </w:rPr>
              <w:t>Приложение 8</w:t>
            </w:r>
          </w:p>
        </w:tc>
      </w:tr>
      <w:tr w:rsidR="00A119AB" w:rsidRPr="00353C6E" w:rsidTr="00353C6E">
        <w:tc>
          <w:tcPr>
            <w:tcW w:w="866" w:type="dxa"/>
            <w:tcBorders>
              <w:bottom w:val="single" w:sz="4" w:space="0" w:color="auto"/>
            </w:tcBorders>
            <w:shd w:val="clear" w:color="auto" w:fill="EAF1DD" w:themeFill="accent3" w:themeFillTint="33"/>
          </w:tcPr>
          <w:p w:rsidR="00A119AB" w:rsidRPr="00353C6E" w:rsidRDefault="00A119AB" w:rsidP="00A119AB">
            <w:pPr>
              <w:jc w:val="both"/>
              <w:rPr>
                <w:rFonts w:ascii="Times New Roman" w:hAnsi="Times New Roman" w:cs="Times New Roman"/>
                <w:b/>
                <w:sz w:val="26"/>
                <w:szCs w:val="26"/>
              </w:rPr>
            </w:pPr>
            <w:r w:rsidRPr="00353C6E">
              <w:rPr>
                <w:rFonts w:ascii="Times New Roman" w:hAnsi="Times New Roman" w:cs="Times New Roman"/>
                <w:b/>
                <w:sz w:val="26"/>
                <w:szCs w:val="26"/>
              </w:rPr>
              <w:t>3.1</w:t>
            </w:r>
          </w:p>
        </w:tc>
        <w:tc>
          <w:tcPr>
            <w:tcW w:w="9766" w:type="dxa"/>
            <w:gridSpan w:val="4"/>
            <w:tcBorders>
              <w:bottom w:val="single" w:sz="4" w:space="0" w:color="auto"/>
            </w:tcBorders>
            <w:shd w:val="clear" w:color="auto" w:fill="EAF1DD" w:themeFill="accent3" w:themeFillTint="33"/>
          </w:tcPr>
          <w:p w:rsidR="00A119AB" w:rsidRPr="00A32CA7" w:rsidRDefault="00A119AB" w:rsidP="00A119AB">
            <w:pPr>
              <w:jc w:val="both"/>
              <w:rPr>
                <w:rFonts w:ascii="Times New Roman" w:hAnsi="Times New Roman" w:cs="Times New Roman"/>
                <w:b/>
                <w:sz w:val="26"/>
                <w:szCs w:val="26"/>
              </w:rPr>
            </w:pPr>
            <w:r w:rsidRPr="00A32CA7">
              <w:rPr>
                <w:rFonts w:ascii="Times New Roman" w:hAnsi="Times New Roman" w:cs="Times New Roman"/>
                <w:b/>
                <w:sz w:val="26"/>
                <w:szCs w:val="26"/>
              </w:rPr>
              <w:t>Проведение ежегодного мониторинга наличия (отсутствия) административных барьеров и оценки состояния конкурентной среды субъектами предпринимательской деятельности</w:t>
            </w:r>
          </w:p>
        </w:tc>
      </w:tr>
      <w:tr w:rsidR="004C5799" w:rsidRPr="00353C6E" w:rsidTr="00353C6E">
        <w:tc>
          <w:tcPr>
            <w:tcW w:w="866" w:type="dxa"/>
            <w:tcBorders>
              <w:top w:val="single" w:sz="4" w:space="0" w:color="auto"/>
              <w:bottom w:val="single" w:sz="4" w:space="0" w:color="auto"/>
            </w:tcBorders>
          </w:tcPr>
          <w:p w:rsidR="004C5799" w:rsidRPr="00353C6E" w:rsidRDefault="00C90145" w:rsidP="007048F6">
            <w:pPr>
              <w:rPr>
                <w:rFonts w:ascii="Times New Roman" w:hAnsi="Times New Roman" w:cs="Times New Roman"/>
                <w:sz w:val="26"/>
                <w:szCs w:val="26"/>
              </w:rPr>
            </w:pPr>
            <w:r w:rsidRPr="00353C6E">
              <w:rPr>
                <w:rFonts w:ascii="Times New Roman" w:hAnsi="Times New Roman" w:cs="Times New Roman"/>
                <w:sz w:val="26"/>
                <w:szCs w:val="26"/>
              </w:rPr>
              <w:t>3.1.</w:t>
            </w:r>
            <w:r w:rsidR="007048F6" w:rsidRPr="00353C6E">
              <w:rPr>
                <w:rFonts w:ascii="Times New Roman" w:hAnsi="Times New Roman" w:cs="Times New Roman"/>
                <w:sz w:val="26"/>
                <w:szCs w:val="26"/>
              </w:rPr>
              <w:t>1</w:t>
            </w:r>
          </w:p>
        </w:tc>
        <w:tc>
          <w:tcPr>
            <w:tcW w:w="2882" w:type="dxa"/>
            <w:gridSpan w:val="2"/>
            <w:tcBorders>
              <w:top w:val="single" w:sz="4" w:space="0" w:color="auto"/>
              <w:bottom w:val="single" w:sz="4" w:space="0" w:color="auto"/>
            </w:tcBorders>
          </w:tcPr>
          <w:p w:rsidR="004C5799" w:rsidRPr="00A32CA7" w:rsidRDefault="00C90145" w:rsidP="004C5799">
            <w:pPr>
              <w:jc w:val="both"/>
              <w:rPr>
                <w:rFonts w:ascii="Times New Roman" w:hAnsi="Times New Roman" w:cs="Times New Roman"/>
                <w:sz w:val="26"/>
                <w:szCs w:val="26"/>
              </w:rPr>
            </w:pPr>
            <w:r w:rsidRPr="00A32CA7">
              <w:rPr>
                <w:rFonts w:ascii="Times New Roman" w:hAnsi="Times New Roman" w:cs="Times New Roman"/>
                <w:sz w:val="26"/>
                <w:szCs w:val="26"/>
              </w:rPr>
              <w:t>О</w:t>
            </w:r>
            <w:r w:rsidR="004C5799" w:rsidRPr="00A32CA7">
              <w:rPr>
                <w:rFonts w:ascii="Times New Roman" w:hAnsi="Times New Roman" w:cs="Times New Roman"/>
                <w:sz w:val="26"/>
                <w:szCs w:val="26"/>
              </w:rPr>
              <w:t xml:space="preserve">писание полученных </w:t>
            </w:r>
            <w:r w:rsidR="004C5799" w:rsidRPr="00A32CA7">
              <w:rPr>
                <w:rFonts w:ascii="Times New Roman" w:hAnsi="Times New Roman" w:cs="Times New Roman"/>
                <w:sz w:val="26"/>
                <w:szCs w:val="26"/>
              </w:rPr>
              <w:lastRenderedPageBreak/>
              <w:t>результатов</w:t>
            </w:r>
          </w:p>
        </w:tc>
        <w:tc>
          <w:tcPr>
            <w:tcW w:w="6884" w:type="dxa"/>
            <w:gridSpan w:val="2"/>
          </w:tcPr>
          <w:p w:rsidR="00E020C8" w:rsidRPr="00A32CA7" w:rsidRDefault="00E020C8" w:rsidP="00F446CB">
            <w:pPr>
              <w:jc w:val="both"/>
              <w:rPr>
                <w:rFonts w:ascii="Times New Roman" w:hAnsi="Times New Roman" w:cs="Times New Roman"/>
                <w:i/>
                <w:sz w:val="26"/>
                <w:szCs w:val="26"/>
              </w:rPr>
            </w:pPr>
            <w:r w:rsidRPr="00A32CA7">
              <w:rPr>
                <w:rFonts w:ascii="Times New Roman" w:hAnsi="Times New Roman" w:cs="Times New Roman"/>
                <w:i/>
                <w:sz w:val="26"/>
                <w:szCs w:val="26"/>
              </w:rPr>
              <w:lastRenderedPageBreak/>
              <w:t xml:space="preserve">Стр. </w:t>
            </w:r>
            <w:r w:rsidR="00F446CB" w:rsidRPr="00A32CA7">
              <w:rPr>
                <w:rFonts w:ascii="Times New Roman" w:hAnsi="Times New Roman" w:cs="Times New Roman"/>
                <w:i/>
                <w:sz w:val="26"/>
                <w:szCs w:val="26"/>
              </w:rPr>
              <w:t xml:space="preserve">46 </w:t>
            </w:r>
            <w:r w:rsidRPr="00A32CA7">
              <w:rPr>
                <w:rFonts w:ascii="Times New Roman" w:hAnsi="Times New Roman" w:cs="Times New Roman"/>
                <w:i/>
                <w:sz w:val="26"/>
                <w:szCs w:val="26"/>
              </w:rPr>
              <w:t xml:space="preserve">доклада </w:t>
            </w:r>
            <w:r w:rsidR="00543AE9" w:rsidRPr="00A32CA7">
              <w:rPr>
                <w:rFonts w:ascii="Times New Roman" w:hAnsi="Times New Roman" w:cs="Times New Roman"/>
                <w:i/>
                <w:sz w:val="26"/>
                <w:szCs w:val="26"/>
              </w:rPr>
              <w:t xml:space="preserve">«Состояние и развитие конкурентной </w:t>
            </w:r>
            <w:r w:rsidR="00543AE9" w:rsidRPr="00A32CA7">
              <w:rPr>
                <w:rFonts w:ascii="Times New Roman" w:hAnsi="Times New Roman" w:cs="Times New Roman"/>
                <w:i/>
                <w:sz w:val="26"/>
                <w:szCs w:val="26"/>
              </w:rPr>
              <w:lastRenderedPageBreak/>
              <w:t>среды на рынках товаров, работ, услуг Ленинградской области»  за 20</w:t>
            </w:r>
            <w:r w:rsidR="00302475" w:rsidRPr="00A32CA7">
              <w:rPr>
                <w:rFonts w:ascii="Times New Roman" w:hAnsi="Times New Roman" w:cs="Times New Roman"/>
                <w:i/>
                <w:sz w:val="26"/>
                <w:szCs w:val="26"/>
              </w:rPr>
              <w:t>2</w:t>
            </w:r>
            <w:r w:rsidR="00172C42" w:rsidRPr="00A32CA7">
              <w:rPr>
                <w:rFonts w:ascii="Times New Roman" w:hAnsi="Times New Roman" w:cs="Times New Roman"/>
                <w:i/>
                <w:sz w:val="26"/>
                <w:szCs w:val="26"/>
              </w:rPr>
              <w:t>1</w:t>
            </w:r>
            <w:r w:rsidR="00543AE9" w:rsidRPr="00A32CA7">
              <w:rPr>
                <w:rFonts w:ascii="Times New Roman" w:hAnsi="Times New Roman" w:cs="Times New Roman"/>
                <w:i/>
                <w:sz w:val="26"/>
                <w:szCs w:val="26"/>
              </w:rPr>
              <w:t>год</w:t>
            </w:r>
          </w:p>
        </w:tc>
      </w:tr>
      <w:tr w:rsidR="00526D66" w:rsidRPr="00353C6E" w:rsidTr="00353C6E">
        <w:tc>
          <w:tcPr>
            <w:tcW w:w="866" w:type="dxa"/>
            <w:tcBorders>
              <w:top w:val="single" w:sz="4" w:space="0" w:color="auto"/>
              <w:bottom w:val="single" w:sz="4" w:space="0" w:color="auto"/>
            </w:tcBorders>
          </w:tcPr>
          <w:p w:rsidR="00526D66" w:rsidRPr="00353C6E" w:rsidRDefault="00526D66" w:rsidP="007048F6">
            <w:pPr>
              <w:rPr>
                <w:rFonts w:ascii="Times New Roman" w:hAnsi="Times New Roman" w:cs="Times New Roman"/>
                <w:sz w:val="26"/>
                <w:szCs w:val="26"/>
              </w:rPr>
            </w:pPr>
            <w:r w:rsidRPr="00353C6E">
              <w:rPr>
                <w:rFonts w:ascii="Times New Roman" w:hAnsi="Times New Roman" w:cs="Times New Roman"/>
                <w:sz w:val="26"/>
                <w:szCs w:val="26"/>
              </w:rPr>
              <w:lastRenderedPageBreak/>
              <w:t>3.1.</w:t>
            </w:r>
            <w:r w:rsidR="007048F6" w:rsidRPr="00353C6E">
              <w:rPr>
                <w:rFonts w:ascii="Times New Roman" w:hAnsi="Times New Roman" w:cs="Times New Roman"/>
                <w:sz w:val="26"/>
                <w:szCs w:val="26"/>
              </w:rPr>
              <w:t>2</w:t>
            </w:r>
          </w:p>
        </w:tc>
        <w:tc>
          <w:tcPr>
            <w:tcW w:w="2882" w:type="dxa"/>
            <w:gridSpan w:val="2"/>
            <w:tcBorders>
              <w:top w:val="single" w:sz="4" w:space="0" w:color="auto"/>
              <w:bottom w:val="single" w:sz="4" w:space="0" w:color="auto"/>
            </w:tcBorders>
          </w:tcPr>
          <w:p w:rsidR="00526D66" w:rsidRPr="00A32CA7" w:rsidRDefault="00526D66" w:rsidP="004C5799">
            <w:pPr>
              <w:jc w:val="both"/>
              <w:rPr>
                <w:rFonts w:ascii="Times New Roman" w:hAnsi="Times New Roman" w:cs="Times New Roman"/>
                <w:sz w:val="26"/>
                <w:szCs w:val="26"/>
              </w:rPr>
            </w:pPr>
            <w:r w:rsidRPr="00A32CA7">
              <w:rPr>
                <w:rFonts w:ascii="Times New Roman" w:hAnsi="Times New Roman" w:cs="Times New Roman"/>
                <w:sz w:val="26"/>
                <w:szCs w:val="26"/>
              </w:rPr>
              <w:t>Описание масштаба и выборки мониторинга</w:t>
            </w:r>
          </w:p>
        </w:tc>
        <w:tc>
          <w:tcPr>
            <w:tcW w:w="6884" w:type="dxa"/>
            <w:gridSpan w:val="2"/>
          </w:tcPr>
          <w:p w:rsidR="00AD2F57" w:rsidRPr="00A32CA7" w:rsidRDefault="002B32B4" w:rsidP="00117D73">
            <w:pPr>
              <w:jc w:val="both"/>
              <w:rPr>
                <w:rFonts w:ascii="Times New Roman" w:hAnsi="Times New Roman" w:cs="Times New Roman"/>
                <w:i/>
                <w:sz w:val="26"/>
                <w:szCs w:val="26"/>
              </w:rPr>
            </w:pPr>
            <w:r w:rsidRPr="00A32CA7">
              <w:rPr>
                <w:rFonts w:ascii="Times New Roman" w:hAnsi="Times New Roman" w:cs="Times New Roman"/>
                <w:i/>
                <w:sz w:val="26"/>
                <w:szCs w:val="26"/>
              </w:rPr>
              <w:t>Объём выборочной совокупнос</w:t>
            </w:r>
            <w:r w:rsidR="001E0FEA" w:rsidRPr="00A32CA7">
              <w:rPr>
                <w:rFonts w:ascii="Times New Roman" w:hAnsi="Times New Roman" w:cs="Times New Roman"/>
                <w:i/>
                <w:sz w:val="26"/>
                <w:szCs w:val="26"/>
              </w:rPr>
              <w:t xml:space="preserve">ти составил </w:t>
            </w:r>
            <w:r w:rsidR="00F446CB" w:rsidRPr="00A32CA7">
              <w:rPr>
                <w:rFonts w:ascii="Times New Roman" w:hAnsi="Times New Roman" w:cs="Times New Roman"/>
                <w:i/>
                <w:sz w:val="26"/>
                <w:szCs w:val="26"/>
              </w:rPr>
              <w:t xml:space="preserve">1250 субъектов предпринимательской деятельности, представителей  деловых сообществ Ленинградской области, экспертов, потребителей товаров, работ и услуг об оценке состояния конкурентной среды в Ленинградской области. </w:t>
            </w:r>
            <w:r w:rsidRPr="00A32CA7">
              <w:rPr>
                <w:rFonts w:ascii="Times New Roman" w:hAnsi="Times New Roman" w:cs="Times New Roman"/>
                <w:i/>
                <w:sz w:val="26"/>
                <w:szCs w:val="26"/>
              </w:rPr>
              <w:t>Выборка целенаправленная, квотная. Репрезентативность выборки обеспечивается соблюдением пропорций между социальными категориями респондентов.</w:t>
            </w:r>
          </w:p>
          <w:p w:rsidR="00AD2F57" w:rsidRPr="00A32CA7" w:rsidRDefault="00643C4C" w:rsidP="00117D73">
            <w:pPr>
              <w:jc w:val="both"/>
              <w:rPr>
                <w:rFonts w:ascii="Times New Roman" w:hAnsi="Times New Roman" w:cs="Times New Roman"/>
                <w:i/>
                <w:sz w:val="26"/>
                <w:szCs w:val="26"/>
              </w:rPr>
            </w:pPr>
            <w:r w:rsidRPr="00A32CA7">
              <w:rPr>
                <w:rFonts w:ascii="Times New Roman" w:hAnsi="Times New Roman" w:cs="Times New Roman"/>
                <w:i/>
                <w:sz w:val="26"/>
                <w:szCs w:val="26"/>
              </w:rPr>
              <w:t>2</w:t>
            </w:r>
            <w:r w:rsidR="00F446CB" w:rsidRPr="00A32CA7">
              <w:rPr>
                <w:rFonts w:ascii="Times New Roman" w:hAnsi="Times New Roman" w:cs="Times New Roman"/>
                <w:i/>
                <w:sz w:val="26"/>
                <w:szCs w:val="26"/>
              </w:rPr>
              <w:t>5</w:t>
            </w:r>
            <w:r w:rsidR="00AD2F57" w:rsidRPr="00A32CA7">
              <w:rPr>
                <w:rFonts w:ascii="Times New Roman" w:hAnsi="Times New Roman" w:cs="Times New Roman"/>
                <w:i/>
                <w:sz w:val="26"/>
                <w:szCs w:val="26"/>
              </w:rPr>
              <w:t xml:space="preserve"> % респондентов относятся к </w:t>
            </w:r>
            <w:r w:rsidRPr="00A32CA7">
              <w:rPr>
                <w:rFonts w:ascii="Times New Roman" w:hAnsi="Times New Roman" w:cs="Times New Roman"/>
                <w:i/>
                <w:sz w:val="26"/>
                <w:szCs w:val="26"/>
              </w:rPr>
              <w:t>крупным предприятиям</w:t>
            </w:r>
            <w:r w:rsidR="00AD2F57" w:rsidRPr="00A32CA7">
              <w:rPr>
                <w:rFonts w:ascii="Times New Roman" w:hAnsi="Times New Roman" w:cs="Times New Roman"/>
                <w:i/>
                <w:sz w:val="26"/>
                <w:szCs w:val="26"/>
              </w:rPr>
              <w:t>,</w:t>
            </w:r>
            <w:r w:rsidR="00EB72D8" w:rsidRPr="00A32CA7">
              <w:rPr>
                <w:rFonts w:ascii="Times New Roman" w:hAnsi="Times New Roman" w:cs="Times New Roman"/>
                <w:i/>
                <w:sz w:val="26"/>
                <w:szCs w:val="26"/>
              </w:rPr>
              <w:t xml:space="preserve"> </w:t>
            </w:r>
            <w:r w:rsidR="00F446CB" w:rsidRPr="00A32CA7">
              <w:rPr>
                <w:rFonts w:ascii="Times New Roman" w:hAnsi="Times New Roman" w:cs="Times New Roman"/>
                <w:i/>
                <w:sz w:val="26"/>
                <w:szCs w:val="26"/>
              </w:rPr>
              <w:t>25</w:t>
            </w:r>
            <w:r w:rsidR="00EB72D8" w:rsidRPr="00A32CA7">
              <w:rPr>
                <w:rFonts w:ascii="Times New Roman" w:hAnsi="Times New Roman" w:cs="Times New Roman"/>
                <w:i/>
                <w:sz w:val="26"/>
                <w:szCs w:val="26"/>
              </w:rPr>
              <w:t xml:space="preserve">% </w:t>
            </w:r>
            <w:r w:rsidR="00AD2F57" w:rsidRPr="00A32CA7">
              <w:rPr>
                <w:rFonts w:ascii="Times New Roman" w:hAnsi="Times New Roman" w:cs="Times New Roman"/>
                <w:i/>
                <w:sz w:val="26"/>
                <w:szCs w:val="26"/>
              </w:rPr>
              <w:t xml:space="preserve"> </w:t>
            </w:r>
            <w:r w:rsidRPr="00A32CA7">
              <w:rPr>
                <w:rFonts w:ascii="Times New Roman" w:hAnsi="Times New Roman" w:cs="Times New Roman"/>
                <w:i/>
                <w:sz w:val="26"/>
                <w:szCs w:val="26"/>
              </w:rPr>
              <w:t xml:space="preserve">– средние предприятия, 50% - малые (в </w:t>
            </w:r>
            <w:proofErr w:type="spellStart"/>
            <w:r w:rsidRPr="00A32CA7">
              <w:rPr>
                <w:rFonts w:ascii="Times New Roman" w:hAnsi="Times New Roman" w:cs="Times New Roman"/>
                <w:i/>
                <w:sz w:val="26"/>
                <w:szCs w:val="26"/>
              </w:rPr>
              <w:t>т.ч</w:t>
            </w:r>
            <w:proofErr w:type="spellEnd"/>
            <w:r w:rsidRPr="00A32CA7">
              <w:rPr>
                <w:rFonts w:ascii="Times New Roman" w:hAnsi="Times New Roman" w:cs="Times New Roman"/>
                <w:i/>
                <w:sz w:val="26"/>
                <w:szCs w:val="26"/>
              </w:rPr>
              <w:t xml:space="preserve">. </w:t>
            </w:r>
            <w:proofErr w:type="spellStart"/>
            <w:r w:rsidRPr="00A32CA7">
              <w:rPr>
                <w:rFonts w:ascii="Times New Roman" w:hAnsi="Times New Roman" w:cs="Times New Roman"/>
                <w:i/>
                <w:sz w:val="26"/>
                <w:szCs w:val="26"/>
              </w:rPr>
              <w:t>микропредприятия</w:t>
            </w:r>
            <w:proofErr w:type="spellEnd"/>
            <w:r w:rsidRPr="00A32CA7">
              <w:rPr>
                <w:rFonts w:ascii="Times New Roman" w:hAnsi="Times New Roman" w:cs="Times New Roman"/>
                <w:i/>
                <w:sz w:val="26"/>
                <w:szCs w:val="26"/>
              </w:rPr>
              <w:t>).</w:t>
            </w:r>
          </w:p>
          <w:p w:rsidR="00526D66" w:rsidRPr="00A32CA7" w:rsidRDefault="00AD2F57" w:rsidP="00117D73">
            <w:pPr>
              <w:jc w:val="both"/>
              <w:rPr>
                <w:rFonts w:ascii="Times New Roman" w:hAnsi="Times New Roman" w:cs="Times New Roman"/>
                <w:i/>
                <w:sz w:val="26"/>
                <w:szCs w:val="26"/>
              </w:rPr>
            </w:pPr>
            <w:r w:rsidRPr="00A32CA7">
              <w:rPr>
                <w:rFonts w:ascii="Times New Roman" w:hAnsi="Times New Roman" w:cs="Times New Roman"/>
                <w:i/>
                <w:sz w:val="26"/>
                <w:szCs w:val="26"/>
              </w:rPr>
              <w:t xml:space="preserve">В ходе опроса максимально были задействованы субъекты всех исследуемых </w:t>
            </w:r>
            <w:r w:rsidR="00643C4C" w:rsidRPr="00A32CA7">
              <w:rPr>
                <w:rFonts w:ascii="Times New Roman" w:hAnsi="Times New Roman" w:cs="Times New Roman"/>
                <w:i/>
                <w:sz w:val="26"/>
                <w:szCs w:val="26"/>
              </w:rPr>
              <w:t>33 рынков.</w:t>
            </w:r>
          </w:p>
        </w:tc>
      </w:tr>
      <w:tr w:rsidR="004C5799" w:rsidRPr="00353C6E" w:rsidTr="00353C6E">
        <w:tc>
          <w:tcPr>
            <w:tcW w:w="866" w:type="dxa"/>
            <w:tcBorders>
              <w:top w:val="single" w:sz="4" w:space="0" w:color="auto"/>
              <w:bottom w:val="single" w:sz="4" w:space="0" w:color="auto"/>
            </w:tcBorders>
          </w:tcPr>
          <w:p w:rsidR="004C5799" w:rsidRPr="00353C6E" w:rsidRDefault="00C90145" w:rsidP="007048F6">
            <w:pPr>
              <w:rPr>
                <w:rFonts w:ascii="Times New Roman" w:hAnsi="Times New Roman" w:cs="Times New Roman"/>
                <w:sz w:val="26"/>
                <w:szCs w:val="26"/>
              </w:rPr>
            </w:pPr>
            <w:r w:rsidRPr="00353C6E">
              <w:rPr>
                <w:rFonts w:ascii="Times New Roman" w:hAnsi="Times New Roman" w:cs="Times New Roman"/>
                <w:sz w:val="26"/>
                <w:szCs w:val="26"/>
              </w:rPr>
              <w:t>3.1.</w:t>
            </w:r>
            <w:r w:rsidR="007048F6" w:rsidRPr="00353C6E">
              <w:rPr>
                <w:rFonts w:ascii="Times New Roman" w:hAnsi="Times New Roman" w:cs="Times New Roman"/>
                <w:sz w:val="26"/>
                <w:szCs w:val="26"/>
              </w:rPr>
              <w:t>3</w:t>
            </w:r>
          </w:p>
        </w:tc>
        <w:tc>
          <w:tcPr>
            <w:tcW w:w="2882" w:type="dxa"/>
            <w:gridSpan w:val="2"/>
            <w:tcBorders>
              <w:top w:val="single" w:sz="4" w:space="0" w:color="auto"/>
              <w:bottom w:val="single" w:sz="4" w:space="0" w:color="auto"/>
            </w:tcBorders>
          </w:tcPr>
          <w:p w:rsidR="004C5799" w:rsidRPr="00A32CA7" w:rsidRDefault="00C90145" w:rsidP="007048F6">
            <w:pPr>
              <w:jc w:val="both"/>
              <w:rPr>
                <w:rFonts w:ascii="Times New Roman" w:hAnsi="Times New Roman" w:cs="Times New Roman"/>
                <w:sz w:val="26"/>
                <w:szCs w:val="26"/>
              </w:rPr>
            </w:pPr>
            <w:r w:rsidRPr="00A32CA7">
              <w:rPr>
                <w:rFonts w:ascii="Times New Roman" w:hAnsi="Times New Roman" w:cs="Times New Roman"/>
                <w:sz w:val="26"/>
                <w:szCs w:val="26"/>
              </w:rPr>
              <w:t>Данные о</w:t>
            </w:r>
            <w:r w:rsidR="007048F6" w:rsidRPr="00A32CA7">
              <w:rPr>
                <w:rFonts w:ascii="Times New Roman" w:hAnsi="Times New Roman" w:cs="Times New Roman"/>
                <w:sz w:val="26"/>
                <w:szCs w:val="26"/>
              </w:rPr>
              <w:t xml:space="preserve"> состоянии конкурентной среды и его изменения во времени в отношении субъекта Российской Федерации и сегментов бизнеса</w:t>
            </w:r>
          </w:p>
        </w:tc>
        <w:tc>
          <w:tcPr>
            <w:tcW w:w="6884" w:type="dxa"/>
            <w:gridSpan w:val="2"/>
          </w:tcPr>
          <w:p w:rsidR="00F446CB" w:rsidRPr="00A32CA7" w:rsidRDefault="00F446CB" w:rsidP="00277EE4">
            <w:pPr>
              <w:tabs>
                <w:tab w:val="left" w:pos="1134"/>
              </w:tabs>
              <w:jc w:val="both"/>
              <w:rPr>
                <w:rFonts w:ascii="Times New Roman" w:eastAsia="Times New Roman" w:hAnsi="Times New Roman" w:cs="Times New Roman"/>
                <w:i/>
                <w:sz w:val="26"/>
                <w:szCs w:val="26"/>
                <w:lang w:eastAsia="zh-CN"/>
              </w:rPr>
            </w:pPr>
            <w:r w:rsidRPr="00A32CA7">
              <w:rPr>
                <w:rFonts w:ascii="Times New Roman" w:eastAsia="Times New Roman" w:hAnsi="Times New Roman" w:cs="Times New Roman"/>
                <w:i/>
                <w:sz w:val="26"/>
                <w:szCs w:val="26"/>
                <w:lang w:eastAsia="zh-CN"/>
              </w:rPr>
              <w:t>Представлены на стр. 10 доклада «Состояние и развитие конкурентной среды на рынках товаров, работ, услуг Ленинградской области»  за 2021год, а также на стр. 8 мониторинга наличия (отсутствия) административных барьеров и оценки состояния конкурентной среды субъектами предпринимательской деятельности, проделанного ЛГУ им. Пушкина.</w:t>
            </w:r>
          </w:p>
          <w:p w:rsidR="00F446CB" w:rsidRPr="00A32CA7" w:rsidRDefault="00F446CB" w:rsidP="00277EE4">
            <w:pPr>
              <w:tabs>
                <w:tab w:val="left" w:pos="1134"/>
              </w:tabs>
              <w:jc w:val="both"/>
              <w:rPr>
                <w:rFonts w:ascii="Times New Roman" w:eastAsia="Times New Roman" w:hAnsi="Times New Roman" w:cs="Times New Roman"/>
                <w:i/>
                <w:sz w:val="26"/>
                <w:szCs w:val="26"/>
                <w:lang w:eastAsia="zh-CN"/>
              </w:rPr>
            </w:pPr>
            <w:proofErr w:type="gramStart"/>
            <w:r w:rsidRPr="00A32CA7">
              <w:rPr>
                <w:rFonts w:ascii="Times New Roman" w:eastAsia="Times New Roman" w:hAnsi="Times New Roman" w:cs="Times New Roman"/>
                <w:i/>
                <w:sz w:val="26"/>
                <w:szCs w:val="26"/>
                <w:lang w:eastAsia="zh-CN"/>
              </w:rPr>
              <w:t xml:space="preserve">Состав рынка услуг дошкольного образования, по оценкам участников данного рынка, является достаточно стабильным (63% хозяйствующих субъектов отметили, что количество конкурентов за последние 3 года не изменилось, что отличается от данных 2020 года – 78% - и свидетельствует об изменении состава респондентов и их оценки динамики количества конкурентов). </w:t>
            </w:r>
            <w:proofErr w:type="gramEnd"/>
          </w:p>
          <w:p w:rsidR="00F446CB" w:rsidRPr="00A32CA7" w:rsidRDefault="00F446CB" w:rsidP="00277EE4">
            <w:pPr>
              <w:tabs>
                <w:tab w:val="left" w:pos="1134"/>
              </w:tabs>
              <w:jc w:val="both"/>
              <w:rPr>
                <w:rFonts w:ascii="Times New Roman" w:eastAsia="Times New Roman" w:hAnsi="Times New Roman" w:cs="Times New Roman"/>
                <w:i/>
                <w:sz w:val="26"/>
                <w:szCs w:val="26"/>
                <w:lang w:eastAsia="zh-CN"/>
              </w:rPr>
            </w:pPr>
            <w:r w:rsidRPr="00A32CA7">
              <w:rPr>
                <w:rFonts w:ascii="Times New Roman" w:eastAsia="Times New Roman" w:hAnsi="Times New Roman" w:cs="Times New Roman"/>
                <w:i/>
                <w:sz w:val="26"/>
                <w:szCs w:val="26"/>
                <w:lang w:eastAsia="zh-CN"/>
              </w:rPr>
              <w:t xml:space="preserve">Участники рынка отмечают, что для осуществления деятельности на рынке услуг дошкольного образования в качестве основных предметов закупки выступают: поставка продуктов питания, спортивного инвентаря, учебного и демонстрационного оборудования. </w:t>
            </w:r>
          </w:p>
          <w:p w:rsidR="00F446CB" w:rsidRPr="00A32CA7" w:rsidRDefault="00F446CB" w:rsidP="00277EE4">
            <w:pPr>
              <w:tabs>
                <w:tab w:val="left" w:pos="1134"/>
              </w:tabs>
              <w:jc w:val="both"/>
              <w:rPr>
                <w:rFonts w:ascii="Times New Roman" w:eastAsia="Times New Roman" w:hAnsi="Times New Roman" w:cs="Times New Roman"/>
                <w:i/>
                <w:sz w:val="26"/>
                <w:szCs w:val="26"/>
                <w:lang w:eastAsia="zh-CN"/>
              </w:rPr>
            </w:pPr>
            <w:r w:rsidRPr="00A32CA7">
              <w:rPr>
                <w:rFonts w:ascii="Times New Roman" w:eastAsia="Times New Roman" w:hAnsi="Times New Roman" w:cs="Times New Roman"/>
                <w:i/>
                <w:sz w:val="26"/>
                <w:szCs w:val="26"/>
                <w:lang w:eastAsia="zh-CN"/>
              </w:rPr>
              <w:t>Больше половины опрошенных отмечают наличие на рынке не одного поставщика: так 20% считают, что присутствует от 2 до 3 поставщиков, 17% - от 4 до 10 поставщиков, при этом 43% насчитывают более 10 поставщиков. Одновременно с этим, закупки исключительно у единственного поставщика респондентами отмечены были 17% респондентов.</w:t>
            </w:r>
          </w:p>
          <w:p w:rsidR="00F446CB" w:rsidRPr="00A32CA7" w:rsidRDefault="00F446CB" w:rsidP="00277EE4">
            <w:pPr>
              <w:tabs>
                <w:tab w:val="left" w:pos="1134"/>
              </w:tabs>
              <w:jc w:val="both"/>
              <w:rPr>
                <w:rFonts w:ascii="Times New Roman" w:eastAsia="Times New Roman" w:hAnsi="Times New Roman" w:cs="Times New Roman"/>
                <w:i/>
                <w:sz w:val="26"/>
                <w:szCs w:val="26"/>
                <w:lang w:eastAsia="zh-CN"/>
              </w:rPr>
            </w:pPr>
            <w:r w:rsidRPr="00A32CA7">
              <w:rPr>
                <w:rFonts w:ascii="Times New Roman" w:eastAsia="Times New Roman" w:hAnsi="Times New Roman" w:cs="Times New Roman"/>
                <w:i/>
                <w:sz w:val="26"/>
                <w:szCs w:val="26"/>
                <w:lang w:eastAsia="zh-CN"/>
              </w:rPr>
              <w:t xml:space="preserve">Согласно ответам большинства респондентов на рынке услуг общего образования количество конкурентов </w:t>
            </w:r>
            <w:proofErr w:type="gramStart"/>
            <w:r w:rsidRPr="00A32CA7">
              <w:rPr>
                <w:rFonts w:ascii="Times New Roman" w:eastAsia="Times New Roman" w:hAnsi="Times New Roman" w:cs="Times New Roman"/>
                <w:i/>
                <w:sz w:val="26"/>
                <w:szCs w:val="26"/>
                <w:lang w:eastAsia="zh-CN"/>
              </w:rPr>
              <w:t>за</w:t>
            </w:r>
            <w:proofErr w:type="gramEnd"/>
            <w:r w:rsidRPr="00A32CA7">
              <w:rPr>
                <w:rFonts w:ascii="Times New Roman" w:eastAsia="Times New Roman" w:hAnsi="Times New Roman" w:cs="Times New Roman"/>
                <w:i/>
                <w:sz w:val="26"/>
                <w:szCs w:val="26"/>
                <w:lang w:eastAsia="zh-CN"/>
              </w:rPr>
              <w:t xml:space="preserve"> последние 3 года не изменилось. Только 11% из числа </w:t>
            </w:r>
            <w:proofErr w:type="gramStart"/>
            <w:r w:rsidRPr="00A32CA7">
              <w:rPr>
                <w:rFonts w:ascii="Times New Roman" w:eastAsia="Times New Roman" w:hAnsi="Times New Roman" w:cs="Times New Roman"/>
                <w:i/>
                <w:sz w:val="26"/>
                <w:szCs w:val="26"/>
                <w:lang w:eastAsia="zh-CN"/>
              </w:rPr>
              <w:t>опрошенных</w:t>
            </w:r>
            <w:proofErr w:type="gramEnd"/>
            <w:r w:rsidRPr="00A32CA7">
              <w:rPr>
                <w:rFonts w:ascii="Times New Roman" w:eastAsia="Times New Roman" w:hAnsi="Times New Roman" w:cs="Times New Roman"/>
                <w:i/>
                <w:sz w:val="26"/>
                <w:szCs w:val="26"/>
                <w:lang w:eastAsia="zh-CN"/>
              </w:rPr>
              <w:t xml:space="preserve"> отметили увеличение хозяйствующих-субъектов на 1-3 конкурента. В качестве причин наблюдаемой динамики количества конкурентов можно отметить стабильность условий ведения деятельности </w:t>
            </w:r>
            <w:r w:rsidRPr="00A32CA7">
              <w:rPr>
                <w:rFonts w:ascii="Times New Roman" w:eastAsia="Times New Roman" w:hAnsi="Times New Roman" w:cs="Times New Roman"/>
                <w:i/>
                <w:sz w:val="26"/>
                <w:szCs w:val="26"/>
                <w:lang w:eastAsia="zh-CN"/>
              </w:rPr>
              <w:lastRenderedPageBreak/>
              <w:t>на данном рынке и достаточно жесткую территориальную привязку.</w:t>
            </w:r>
          </w:p>
          <w:p w:rsidR="00F446CB" w:rsidRPr="00A32CA7" w:rsidRDefault="00F446CB" w:rsidP="00277EE4">
            <w:pPr>
              <w:tabs>
                <w:tab w:val="left" w:pos="1134"/>
              </w:tabs>
              <w:jc w:val="both"/>
              <w:rPr>
                <w:rFonts w:ascii="Times New Roman" w:eastAsia="Times New Roman" w:hAnsi="Times New Roman" w:cs="Times New Roman"/>
                <w:i/>
                <w:sz w:val="26"/>
                <w:szCs w:val="26"/>
                <w:lang w:eastAsia="zh-CN"/>
              </w:rPr>
            </w:pPr>
            <w:r w:rsidRPr="00A32CA7">
              <w:rPr>
                <w:rFonts w:ascii="Times New Roman" w:eastAsia="Times New Roman" w:hAnsi="Times New Roman" w:cs="Times New Roman"/>
                <w:i/>
                <w:sz w:val="26"/>
                <w:szCs w:val="26"/>
                <w:lang w:eastAsia="zh-CN"/>
              </w:rPr>
              <w:t xml:space="preserve">Участники рынка отмечают, что для осуществления деятельности на рынке услуг общего образования в качестве основных предметов закупки выступают: поставка продуктов питания, учебного и демонстрационного оборудования. </w:t>
            </w:r>
          </w:p>
          <w:p w:rsidR="00F446CB" w:rsidRPr="00A32CA7" w:rsidRDefault="00F446CB" w:rsidP="00277EE4">
            <w:pPr>
              <w:tabs>
                <w:tab w:val="left" w:pos="1134"/>
              </w:tabs>
              <w:spacing w:after="200"/>
              <w:jc w:val="both"/>
              <w:rPr>
                <w:rFonts w:ascii="Times New Roman" w:eastAsia="Times New Roman" w:hAnsi="Times New Roman" w:cs="Times New Roman"/>
                <w:i/>
                <w:sz w:val="26"/>
                <w:szCs w:val="26"/>
                <w:lang w:eastAsia="zh-CN"/>
              </w:rPr>
            </w:pPr>
            <w:r w:rsidRPr="00A32CA7">
              <w:rPr>
                <w:rFonts w:ascii="Times New Roman" w:eastAsia="Times New Roman" w:hAnsi="Times New Roman" w:cs="Times New Roman"/>
                <w:i/>
                <w:sz w:val="26"/>
                <w:szCs w:val="26"/>
                <w:lang w:eastAsia="zh-CN"/>
              </w:rPr>
              <w:t>35% участников рынка отмечают на рынке наличие достаточного количества поставщиков, конкуренция между которыми респондентами оценивается как удовлетворительная. Возможность проведения закупочной процедуры исключительно с единственным поставщиком отмечают только 31% образовательных организаций.</w:t>
            </w:r>
          </w:p>
          <w:p w:rsidR="00F446CB" w:rsidRPr="00A32CA7" w:rsidRDefault="00F446CB" w:rsidP="00277EE4">
            <w:pPr>
              <w:tabs>
                <w:tab w:val="left" w:pos="1134"/>
              </w:tabs>
              <w:jc w:val="both"/>
              <w:rPr>
                <w:rFonts w:ascii="Times New Roman" w:eastAsia="Times New Roman" w:hAnsi="Times New Roman" w:cs="Times New Roman"/>
                <w:i/>
                <w:sz w:val="26"/>
                <w:szCs w:val="26"/>
                <w:lang w:eastAsia="zh-CN"/>
              </w:rPr>
            </w:pPr>
            <w:r w:rsidRPr="00A32CA7">
              <w:rPr>
                <w:rFonts w:ascii="Times New Roman" w:eastAsia="Times New Roman" w:hAnsi="Times New Roman" w:cs="Times New Roman"/>
                <w:i/>
                <w:sz w:val="26"/>
                <w:szCs w:val="26"/>
                <w:lang w:eastAsia="zh-CN"/>
              </w:rPr>
              <w:t>Около половины респондентов отмечают наличие небольшого количества конкурентов на рынке услуг среднего профессионального образования. В свою очередь, 21% образовательных организаций считают, что на рынке деятельность осуществляют большое число конкурентов.</w:t>
            </w:r>
          </w:p>
          <w:p w:rsidR="00F446CB" w:rsidRPr="00A32CA7" w:rsidRDefault="00F446CB" w:rsidP="00277EE4">
            <w:pPr>
              <w:tabs>
                <w:tab w:val="left" w:pos="1134"/>
              </w:tabs>
              <w:spacing w:after="200"/>
              <w:jc w:val="both"/>
              <w:rPr>
                <w:rFonts w:ascii="Times New Roman" w:eastAsia="Times New Roman" w:hAnsi="Times New Roman" w:cs="Times New Roman"/>
                <w:i/>
                <w:sz w:val="26"/>
                <w:szCs w:val="26"/>
                <w:lang w:eastAsia="zh-CN"/>
              </w:rPr>
            </w:pPr>
            <w:proofErr w:type="gramStart"/>
            <w:r w:rsidRPr="00A32CA7">
              <w:rPr>
                <w:rFonts w:ascii="Times New Roman" w:eastAsia="Times New Roman" w:hAnsi="Times New Roman" w:cs="Times New Roman"/>
                <w:i/>
                <w:sz w:val="26"/>
                <w:szCs w:val="26"/>
                <w:lang w:eastAsia="zh-CN"/>
              </w:rPr>
              <w:t>Согласно ответам большинства респондентов количество конкурентов на рынке за последние 3 года не изменилось. 36% из числа опрошенных отметили увеличение хозяйствующих-субъектов на 1-3 конкурента.</w:t>
            </w:r>
            <w:proofErr w:type="gramEnd"/>
            <w:r w:rsidRPr="00A32CA7">
              <w:rPr>
                <w:rFonts w:ascii="Times New Roman" w:eastAsia="Times New Roman" w:hAnsi="Times New Roman" w:cs="Times New Roman"/>
                <w:i/>
                <w:sz w:val="26"/>
                <w:szCs w:val="26"/>
                <w:lang w:eastAsia="zh-CN"/>
              </w:rPr>
              <w:t xml:space="preserve"> В качестве причин наблюдаемой динамики количества конкурентов можно отметить наличие стабильного бюджетного финансирования и сложившихся связей образовательных организаций с производственными предприятиями, выступающими в роли баз производственных практик.</w:t>
            </w:r>
          </w:p>
          <w:p w:rsidR="00F446CB" w:rsidRPr="00A32CA7" w:rsidRDefault="00F446CB" w:rsidP="00277EE4">
            <w:pPr>
              <w:tabs>
                <w:tab w:val="left" w:pos="1134"/>
              </w:tabs>
              <w:spacing w:after="200"/>
              <w:jc w:val="both"/>
              <w:rPr>
                <w:rFonts w:ascii="Times New Roman" w:eastAsia="Times New Roman" w:hAnsi="Times New Roman" w:cs="Times New Roman"/>
                <w:i/>
                <w:sz w:val="26"/>
                <w:szCs w:val="26"/>
                <w:lang w:eastAsia="zh-CN"/>
              </w:rPr>
            </w:pPr>
            <w:r w:rsidRPr="00A32CA7">
              <w:rPr>
                <w:rFonts w:ascii="Times New Roman" w:eastAsia="Times New Roman" w:hAnsi="Times New Roman" w:cs="Times New Roman"/>
                <w:i/>
                <w:sz w:val="26"/>
                <w:szCs w:val="26"/>
                <w:lang w:eastAsia="zh-CN"/>
              </w:rPr>
              <w:t xml:space="preserve">По мнению респондентов, количество конкурентов на рынке услуг дополнительного образования за последние три года увеличилось. Одновременно с этим, только 50% опрошенных отметили, что количество конкурентов осталось прежним (в 2020 году – 52%). В качестве причин наблюдаемой динамики количества конкурентов можно отметить наличие длительных программ дополнительного образования (музыкальное и художественное образование), как и высокий уровень удовлетворенности </w:t>
            </w:r>
            <w:proofErr w:type="gramStart"/>
            <w:r w:rsidRPr="00A32CA7">
              <w:rPr>
                <w:rFonts w:ascii="Times New Roman" w:eastAsia="Times New Roman" w:hAnsi="Times New Roman" w:cs="Times New Roman"/>
                <w:i/>
                <w:sz w:val="26"/>
                <w:szCs w:val="26"/>
                <w:lang w:eastAsia="zh-CN"/>
              </w:rPr>
              <w:t>потребителей</w:t>
            </w:r>
            <w:proofErr w:type="gramEnd"/>
            <w:r w:rsidRPr="00A32CA7">
              <w:rPr>
                <w:rFonts w:ascii="Times New Roman" w:eastAsia="Times New Roman" w:hAnsi="Times New Roman" w:cs="Times New Roman"/>
                <w:i/>
                <w:sz w:val="26"/>
                <w:szCs w:val="26"/>
                <w:lang w:eastAsia="zh-CN"/>
              </w:rPr>
              <w:t xml:space="preserve"> качеством предоставляемых услуг. При этом новые хозяйствующие субъекты выходят на данный рынок за счет внедрения продуктовых инноваций (новые программы).</w:t>
            </w:r>
          </w:p>
          <w:p w:rsidR="00F446CB" w:rsidRPr="00A32CA7" w:rsidRDefault="00F446CB" w:rsidP="00277EE4">
            <w:pPr>
              <w:tabs>
                <w:tab w:val="left" w:pos="1134"/>
              </w:tabs>
              <w:spacing w:after="200"/>
              <w:jc w:val="both"/>
              <w:rPr>
                <w:rFonts w:ascii="Times New Roman" w:eastAsia="Times New Roman" w:hAnsi="Times New Roman" w:cs="Times New Roman"/>
                <w:i/>
                <w:sz w:val="26"/>
                <w:szCs w:val="26"/>
                <w:lang w:eastAsia="zh-CN"/>
              </w:rPr>
            </w:pPr>
            <w:r w:rsidRPr="00A32CA7">
              <w:rPr>
                <w:rFonts w:ascii="Times New Roman" w:eastAsia="Times New Roman" w:hAnsi="Times New Roman" w:cs="Times New Roman"/>
                <w:i/>
                <w:sz w:val="26"/>
                <w:szCs w:val="26"/>
                <w:lang w:eastAsia="zh-CN"/>
              </w:rPr>
              <w:t>Большинство участников рынка оценивают конкуренцию на рынке услуг отдыха и оздоровления детей как умеренную.</w:t>
            </w:r>
            <w:r w:rsidRPr="00A32CA7">
              <w:t xml:space="preserve"> </w:t>
            </w:r>
            <w:r w:rsidRPr="00A32CA7">
              <w:rPr>
                <w:rFonts w:ascii="Times New Roman" w:eastAsia="Times New Roman" w:hAnsi="Times New Roman" w:cs="Times New Roman"/>
                <w:i/>
                <w:sz w:val="26"/>
                <w:szCs w:val="26"/>
                <w:lang w:eastAsia="zh-CN"/>
              </w:rPr>
              <w:t xml:space="preserve">Согласно ответам 25% опрошенных респондентов – представителей организаций, </w:t>
            </w:r>
            <w:r w:rsidRPr="00A32CA7">
              <w:rPr>
                <w:rFonts w:ascii="Times New Roman" w:eastAsia="Times New Roman" w:hAnsi="Times New Roman" w:cs="Times New Roman"/>
                <w:i/>
                <w:sz w:val="26"/>
                <w:szCs w:val="26"/>
                <w:lang w:eastAsia="zh-CN"/>
              </w:rPr>
              <w:lastRenderedPageBreak/>
              <w:t>функционирующих на данном рынке, количество конкурентов за последние три года не изменилось. В качестве причин наблюдаемой динамики количества конкурентов можно отметить недостаточную финансовую устойчивость негосударственных и немуниципальных учреждений в данной сфере и их быструю сменяемость. Также можно отметить сложности с продлением имеющихся лицензий.</w:t>
            </w:r>
          </w:p>
          <w:p w:rsidR="00F446CB" w:rsidRPr="00A32CA7" w:rsidRDefault="00F446CB" w:rsidP="00277EE4">
            <w:pPr>
              <w:tabs>
                <w:tab w:val="left" w:pos="1134"/>
              </w:tabs>
              <w:spacing w:after="200"/>
              <w:jc w:val="both"/>
              <w:rPr>
                <w:rFonts w:ascii="Times New Roman" w:eastAsia="Times New Roman" w:hAnsi="Times New Roman" w:cs="Times New Roman"/>
                <w:i/>
                <w:sz w:val="26"/>
                <w:szCs w:val="26"/>
                <w:lang w:eastAsia="zh-CN"/>
              </w:rPr>
            </w:pPr>
            <w:r w:rsidRPr="00A32CA7">
              <w:rPr>
                <w:rFonts w:ascii="Times New Roman" w:eastAsia="Times New Roman" w:hAnsi="Times New Roman" w:cs="Times New Roman"/>
                <w:i/>
                <w:sz w:val="26"/>
                <w:szCs w:val="26"/>
                <w:lang w:eastAsia="zh-CN"/>
              </w:rPr>
              <w:t xml:space="preserve">Основой конкуренции на рынке лекарственных препаратов является расширение возможности потребительского выбора. Количество конкурентов, осуществляющих деятельность на рынке медицинских товаров, хозяйствующие субъекты-участники рынка оценивают по-разному. Так, 15% респондентов отмечают большое количество конкурентов. В свою очередь, наличие от 4 до 8 конкурентов отмечают также 15% респондентов, а от 1 до 3 конкурентов – 55%. И только 5% организаций считают, что конкурентов на рынке нет. Увеличение числа конкурентов отметили больше половины предпринимателей. </w:t>
            </w:r>
          </w:p>
          <w:p w:rsidR="00F446CB" w:rsidRPr="00A32CA7" w:rsidRDefault="00F446CB" w:rsidP="00277EE4">
            <w:pPr>
              <w:tabs>
                <w:tab w:val="left" w:pos="1134"/>
              </w:tabs>
              <w:spacing w:after="200"/>
              <w:jc w:val="both"/>
              <w:rPr>
                <w:rFonts w:ascii="Times New Roman" w:eastAsia="Times New Roman" w:hAnsi="Times New Roman" w:cs="Times New Roman"/>
                <w:i/>
                <w:sz w:val="26"/>
                <w:szCs w:val="26"/>
                <w:lang w:eastAsia="zh-CN"/>
              </w:rPr>
            </w:pPr>
            <w:r w:rsidRPr="00A32CA7">
              <w:rPr>
                <w:rFonts w:ascii="Times New Roman" w:eastAsia="Times New Roman" w:hAnsi="Times New Roman" w:cs="Times New Roman"/>
                <w:i/>
                <w:sz w:val="26"/>
                <w:szCs w:val="26"/>
                <w:lang w:eastAsia="zh-CN"/>
              </w:rPr>
              <w:t>Из оценок респондентов можно сделать вывод, что рынок социальных услуг – стабильный, 44 % опрощенных указывают, что количество конкурентов за последние три года не изменилось. В качестве причин наблюдаемой динамики количества конкурентов можно отметить большую долю бюджетных учреждений. При этом, удельный вес негосударственных (немуниципальных) организаций, оказывающих социальные услуги, в общем количестве организаций социального обслуживания всех форм собственности, как и в 2020 году, не превышает 20 %.</w:t>
            </w:r>
          </w:p>
          <w:p w:rsidR="00F446CB" w:rsidRPr="00A32CA7" w:rsidRDefault="00F446CB" w:rsidP="00277EE4">
            <w:pPr>
              <w:tabs>
                <w:tab w:val="left" w:pos="1134"/>
              </w:tabs>
              <w:spacing w:after="200"/>
              <w:jc w:val="both"/>
              <w:rPr>
                <w:rFonts w:ascii="Times New Roman" w:eastAsia="Times New Roman" w:hAnsi="Times New Roman" w:cs="Times New Roman"/>
                <w:i/>
                <w:sz w:val="26"/>
                <w:szCs w:val="26"/>
                <w:lang w:eastAsia="zh-CN"/>
              </w:rPr>
            </w:pPr>
            <w:r w:rsidRPr="00A32CA7">
              <w:rPr>
                <w:rFonts w:ascii="Times New Roman" w:eastAsia="Times New Roman" w:hAnsi="Times New Roman" w:cs="Times New Roman"/>
                <w:i/>
                <w:sz w:val="26"/>
                <w:szCs w:val="26"/>
                <w:lang w:eastAsia="zh-CN"/>
              </w:rPr>
              <w:t>На рынке услуг теплоснабжения оценка хозяйствующими субъектами интенсивности конкуренции в регионе (в сравнении ответами на тот же вопрос в 2020 году) практически не изменяется. Количество конкурентов, осуществляющих деятельность на рынке, респонденты оценивают по-разному, однако данные также соотносятся с результатами исследования 2020 г. 28% опрошенных считают, что конкурентов их организация не имеет (это можно объяснить, в том числе, географической привязкой инфраструктуры к месту оказания услуг, что соответствует общей оценке географических границ рынка).</w:t>
            </w:r>
          </w:p>
          <w:p w:rsidR="00F446CB" w:rsidRPr="00A32CA7" w:rsidRDefault="00F446CB" w:rsidP="00277EE4">
            <w:pPr>
              <w:jc w:val="both"/>
              <w:rPr>
                <w:rFonts w:ascii="Times New Roman" w:eastAsia="Times New Roman" w:hAnsi="Times New Roman" w:cs="Times New Roman"/>
                <w:i/>
                <w:sz w:val="26"/>
                <w:szCs w:val="26"/>
                <w:lang w:eastAsia="zh-CN"/>
              </w:rPr>
            </w:pPr>
            <w:r w:rsidRPr="00A32CA7">
              <w:rPr>
                <w:rFonts w:ascii="Times New Roman" w:eastAsia="Times New Roman" w:hAnsi="Times New Roman" w:cs="Times New Roman"/>
                <w:i/>
                <w:sz w:val="26"/>
                <w:szCs w:val="26"/>
                <w:lang w:eastAsia="zh-CN"/>
              </w:rPr>
              <w:t xml:space="preserve">Около 50 % опрошенных считают, что состав участников рынка услуг по сбору и транспортированию твердых </w:t>
            </w:r>
            <w:r w:rsidRPr="00A32CA7">
              <w:rPr>
                <w:rFonts w:ascii="Times New Roman" w:eastAsia="Times New Roman" w:hAnsi="Times New Roman" w:cs="Times New Roman"/>
                <w:i/>
                <w:sz w:val="26"/>
                <w:szCs w:val="26"/>
                <w:lang w:eastAsia="zh-CN"/>
              </w:rPr>
              <w:lastRenderedPageBreak/>
              <w:t xml:space="preserve">коммунальных отходов за </w:t>
            </w:r>
            <w:proofErr w:type="gramStart"/>
            <w:r w:rsidRPr="00A32CA7">
              <w:rPr>
                <w:rFonts w:ascii="Times New Roman" w:eastAsia="Times New Roman" w:hAnsi="Times New Roman" w:cs="Times New Roman"/>
                <w:i/>
                <w:sz w:val="26"/>
                <w:szCs w:val="26"/>
                <w:lang w:eastAsia="zh-CN"/>
              </w:rPr>
              <w:t>последние</w:t>
            </w:r>
            <w:proofErr w:type="gramEnd"/>
            <w:r w:rsidRPr="00A32CA7">
              <w:rPr>
                <w:rFonts w:ascii="Times New Roman" w:eastAsia="Times New Roman" w:hAnsi="Times New Roman" w:cs="Times New Roman"/>
                <w:i/>
                <w:sz w:val="26"/>
                <w:szCs w:val="26"/>
                <w:lang w:eastAsia="zh-CN"/>
              </w:rPr>
              <w:t xml:space="preserve"> 3 года не изменился, однако 10 % указали, что на рынке появились 1-3 новых конкурента. </w:t>
            </w:r>
            <w:proofErr w:type="gramStart"/>
            <w:r w:rsidRPr="00A32CA7">
              <w:rPr>
                <w:rFonts w:ascii="Times New Roman" w:eastAsia="Times New Roman" w:hAnsi="Times New Roman" w:cs="Times New Roman"/>
                <w:i/>
                <w:sz w:val="26"/>
                <w:szCs w:val="26"/>
                <w:lang w:eastAsia="zh-CN"/>
              </w:rPr>
              <w:t>В качестве причин наблюдаемой динамики количества конкурентов можно отметить переход на новые условия определения оператора данного вида услуг на региональном и муниципальных рынках.</w:t>
            </w:r>
            <w:proofErr w:type="gramEnd"/>
          </w:p>
          <w:p w:rsidR="00F446CB" w:rsidRPr="00A32CA7" w:rsidRDefault="00F446CB" w:rsidP="00277EE4">
            <w:pPr>
              <w:jc w:val="both"/>
              <w:rPr>
                <w:rFonts w:ascii="Times New Roman" w:eastAsia="Times New Roman" w:hAnsi="Times New Roman" w:cs="Times New Roman"/>
                <w:i/>
                <w:sz w:val="26"/>
                <w:szCs w:val="26"/>
                <w:lang w:eastAsia="zh-CN"/>
              </w:rPr>
            </w:pPr>
          </w:p>
          <w:p w:rsidR="00F13C98" w:rsidRPr="00A32CA7" w:rsidRDefault="00F13C98" w:rsidP="00277EE4">
            <w:pPr>
              <w:jc w:val="both"/>
              <w:rPr>
                <w:rFonts w:ascii="Times New Roman" w:eastAsia="Times New Roman" w:hAnsi="Times New Roman" w:cs="Times New Roman"/>
                <w:i/>
                <w:sz w:val="26"/>
                <w:szCs w:val="26"/>
                <w:lang w:eastAsia="zh-CN"/>
              </w:rPr>
            </w:pPr>
            <w:r w:rsidRPr="00A32CA7">
              <w:rPr>
                <w:rFonts w:ascii="Times New Roman" w:eastAsia="Times New Roman" w:hAnsi="Times New Roman" w:cs="Times New Roman"/>
                <w:i/>
                <w:sz w:val="26"/>
                <w:szCs w:val="26"/>
                <w:lang w:eastAsia="zh-CN"/>
              </w:rPr>
              <w:t>Количество конкурентов, осуществляющих деятельность на рынке выполнения работ по содержанию и текущему ремонту общего имущества собственников помещений в многоквартирном доме, респонденты также оценивают по-разному: 42% опрошенных насчитывают 1-3 конкурента (что соотносится с данными об умеренной конкуренции). От 4 и более конкурентов насчитывают 25% участников рынка.</w:t>
            </w:r>
          </w:p>
          <w:p w:rsidR="00AA13B3" w:rsidRPr="00A32CA7" w:rsidRDefault="00F13C98" w:rsidP="00277EE4">
            <w:pPr>
              <w:jc w:val="both"/>
              <w:rPr>
                <w:rFonts w:ascii="Times New Roman" w:eastAsia="Times New Roman" w:hAnsi="Times New Roman" w:cs="Times New Roman"/>
                <w:i/>
                <w:sz w:val="26"/>
                <w:szCs w:val="26"/>
                <w:lang w:eastAsia="zh-CN"/>
              </w:rPr>
            </w:pPr>
            <w:r w:rsidRPr="00A32CA7">
              <w:rPr>
                <w:rFonts w:ascii="Times New Roman" w:eastAsia="Times New Roman" w:hAnsi="Times New Roman" w:cs="Times New Roman"/>
                <w:i/>
                <w:sz w:val="26"/>
                <w:szCs w:val="26"/>
                <w:lang w:eastAsia="zh-CN"/>
              </w:rPr>
              <w:t xml:space="preserve">Оценки респондентов объясняются географической привязкой деятельности по управлению многоквартирными домами, В регионе есть муниципальные образования, в географических границах которых сложились </w:t>
            </w:r>
            <w:proofErr w:type="spellStart"/>
            <w:r w:rsidRPr="00A32CA7">
              <w:rPr>
                <w:rFonts w:ascii="Times New Roman" w:eastAsia="Times New Roman" w:hAnsi="Times New Roman" w:cs="Times New Roman"/>
                <w:i/>
                <w:sz w:val="26"/>
                <w:szCs w:val="26"/>
                <w:lang w:eastAsia="zh-CN"/>
              </w:rPr>
              <w:t>высококонкурентные</w:t>
            </w:r>
            <w:proofErr w:type="spellEnd"/>
            <w:r w:rsidRPr="00A32CA7">
              <w:rPr>
                <w:rFonts w:ascii="Times New Roman" w:eastAsia="Times New Roman" w:hAnsi="Times New Roman" w:cs="Times New Roman"/>
                <w:i/>
                <w:sz w:val="26"/>
                <w:szCs w:val="26"/>
                <w:lang w:eastAsia="zh-CN"/>
              </w:rPr>
              <w:t xml:space="preserve"> отношения хозяйствующих субъектов (например, Всеволожский и Гатчинский районы Ленинградской области, граничащие с Санкт-Петербургом). </w:t>
            </w:r>
          </w:p>
          <w:p w:rsidR="00F13C98" w:rsidRPr="00A32CA7" w:rsidRDefault="00F13C98" w:rsidP="00277EE4">
            <w:pPr>
              <w:jc w:val="both"/>
              <w:rPr>
                <w:rFonts w:ascii="Times New Roman" w:hAnsi="Times New Roman" w:cs="Times New Roman"/>
                <w:i/>
                <w:sz w:val="26"/>
                <w:szCs w:val="26"/>
              </w:rPr>
            </w:pPr>
          </w:p>
          <w:p w:rsidR="00F13C98" w:rsidRPr="00A32CA7" w:rsidRDefault="00F13C98" w:rsidP="00277EE4">
            <w:pPr>
              <w:jc w:val="both"/>
              <w:rPr>
                <w:rFonts w:ascii="Times New Roman" w:hAnsi="Times New Roman" w:cs="Times New Roman"/>
                <w:i/>
                <w:sz w:val="26"/>
                <w:szCs w:val="26"/>
              </w:rPr>
            </w:pPr>
            <w:r w:rsidRPr="00A32CA7">
              <w:rPr>
                <w:rFonts w:ascii="Times New Roman" w:hAnsi="Times New Roman" w:cs="Times New Roman"/>
                <w:i/>
                <w:sz w:val="26"/>
                <w:szCs w:val="26"/>
              </w:rPr>
              <w:t>Количество конкурентов, осуществляющих деятельность на рынке купли-продажи электрической энергии, респонденты также оценивают по-разному: 38 % опрошенных выделяют большое количество конкурентов, что коррелирует с наличием высокой конкуренции на рынке. В свою очередь, от 1 до 3 конкурентов – 37%.</w:t>
            </w:r>
          </w:p>
          <w:p w:rsidR="00F13C98" w:rsidRPr="00A32CA7" w:rsidRDefault="00F13C98" w:rsidP="00277EE4">
            <w:pPr>
              <w:jc w:val="both"/>
              <w:rPr>
                <w:rFonts w:ascii="Times New Roman" w:hAnsi="Times New Roman" w:cs="Times New Roman"/>
                <w:i/>
                <w:sz w:val="26"/>
                <w:szCs w:val="26"/>
              </w:rPr>
            </w:pPr>
          </w:p>
          <w:p w:rsidR="00F13C98" w:rsidRPr="00A32CA7" w:rsidRDefault="00F13C98" w:rsidP="00277EE4">
            <w:pPr>
              <w:jc w:val="both"/>
              <w:rPr>
                <w:rFonts w:ascii="Times New Roman" w:hAnsi="Times New Roman" w:cs="Times New Roman"/>
                <w:i/>
                <w:sz w:val="26"/>
                <w:szCs w:val="26"/>
              </w:rPr>
            </w:pPr>
            <w:r w:rsidRPr="00A32CA7">
              <w:rPr>
                <w:rFonts w:ascii="Times New Roman" w:hAnsi="Times New Roman" w:cs="Times New Roman"/>
                <w:i/>
                <w:sz w:val="26"/>
                <w:szCs w:val="26"/>
              </w:rPr>
              <w:t xml:space="preserve">Количество конкурентов, осуществляющих деятельность на рынке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rsidRPr="00A32CA7">
              <w:rPr>
                <w:rFonts w:ascii="Times New Roman" w:hAnsi="Times New Roman" w:cs="Times New Roman"/>
                <w:i/>
                <w:sz w:val="26"/>
                <w:szCs w:val="26"/>
              </w:rPr>
              <w:t>когенерации</w:t>
            </w:r>
            <w:proofErr w:type="spellEnd"/>
            <w:r w:rsidRPr="00A32CA7">
              <w:rPr>
                <w:rFonts w:ascii="Times New Roman" w:hAnsi="Times New Roman" w:cs="Times New Roman"/>
                <w:i/>
                <w:sz w:val="26"/>
                <w:szCs w:val="26"/>
              </w:rPr>
              <w:t xml:space="preserve">, хозяйствующие субъекты-участники рынка характеризуют как </w:t>
            </w:r>
            <w:proofErr w:type="spellStart"/>
            <w:r w:rsidRPr="00A32CA7">
              <w:rPr>
                <w:rFonts w:ascii="Times New Roman" w:hAnsi="Times New Roman" w:cs="Times New Roman"/>
                <w:i/>
                <w:sz w:val="26"/>
                <w:szCs w:val="26"/>
              </w:rPr>
              <w:t>низкоконкурентный</w:t>
            </w:r>
            <w:proofErr w:type="spellEnd"/>
            <w:r w:rsidRPr="00A32CA7">
              <w:rPr>
                <w:rFonts w:ascii="Times New Roman" w:hAnsi="Times New Roman" w:cs="Times New Roman"/>
                <w:i/>
                <w:sz w:val="26"/>
                <w:szCs w:val="26"/>
              </w:rPr>
              <w:t>. Почти 50% респондентов отмечают от 1 до 3 конкурентов. И только 6% считают, что конкурентов на рынке производства электрической энергии нет.</w:t>
            </w:r>
          </w:p>
          <w:p w:rsidR="00F13C98" w:rsidRPr="00A32CA7" w:rsidRDefault="00F13C98" w:rsidP="00277EE4">
            <w:pPr>
              <w:jc w:val="both"/>
              <w:rPr>
                <w:rFonts w:ascii="Times New Roman" w:hAnsi="Times New Roman" w:cs="Times New Roman"/>
                <w:i/>
                <w:sz w:val="26"/>
                <w:szCs w:val="26"/>
              </w:rPr>
            </w:pPr>
          </w:p>
          <w:p w:rsidR="00F13C98" w:rsidRPr="00A32CA7" w:rsidRDefault="00F13C98" w:rsidP="00277EE4">
            <w:pPr>
              <w:jc w:val="both"/>
              <w:rPr>
                <w:rFonts w:ascii="Times New Roman" w:hAnsi="Times New Roman" w:cs="Times New Roman"/>
                <w:i/>
                <w:sz w:val="26"/>
                <w:szCs w:val="26"/>
              </w:rPr>
            </w:pPr>
            <w:r w:rsidRPr="00A32CA7">
              <w:rPr>
                <w:rFonts w:ascii="Times New Roman" w:hAnsi="Times New Roman" w:cs="Times New Roman"/>
                <w:i/>
                <w:sz w:val="26"/>
                <w:szCs w:val="26"/>
              </w:rPr>
              <w:t xml:space="preserve">Рынок оказания услуг по перевозке пассажиров автомобильным транспортом по муниципальным маршрутам регулярных перевозок достаточно стабилен – 75% респондентов отметили неизменность состава участников рынка. В качестве причин наблюдаемой динамики количества конкурентов можно отметить недостаточную финансовую устойчивость организаций в </w:t>
            </w:r>
            <w:r w:rsidRPr="00A32CA7">
              <w:rPr>
                <w:rFonts w:ascii="Times New Roman" w:hAnsi="Times New Roman" w:cs="Times New Roman"/>
                <w:i/>
                <w:sz w:val="26"/>
                <w:szCs w:val="26"/>
              </w:rPr>
              <w:lastRenderedPageBreak/>
              <w:t>данной сфере и слабую доступность финансовой аренды (лизинга) техники.</w:t>
            </w:r>
          </w:p>
          <w:p w:rsidR="00F13C98" w:rsidRPr="00A32CA7" w:rsidRDefault="00F13C98" w:rsidP="00277EE4">
            <w:pPr>
              <w:jc w:val="both"/>
              <w:rPr>
                <w:rFonts w:ascii="Times New Roman" w:hAnsi="Times New Roman" w:cs="Times New Roman"/>
                <w:i/>
                <w:sz w:val="26"/>
                <w:szCs w:val="26"/>
              </w:rPr>
            </w:pPr>
          </w:p>
          <w:p w:rsidR="00F13C98" w:rsidRPr="00A32CA7" w:rsidRDefault="00F13C98" w:rsidP="00277EE4">
            <w:pPr>
              <w:jc w:val="both"/>
              <w:rPr>
                <w:rFonts w:ascii="Times New Roman" w:hAnsi="Times New Roman" w:cs="Times New Roman"/>
                <w:i/>
                <w:sz w:val="26"/>
                <w:szCs w:val="26"/>
              </w:rPr>
            </w:pPr>
            <w:proofErr w:type="spellStart"/>
            <w:r w:rsidRPr="00A32CA7">
              <w:rPr>
                <w:rFonts w:ascii="Times New Roman" w:hAnsi="Times New Roman" w:cs="Times New Roman"/>
                <w:i/>
                <w:sz w:val="26"/>
                <w:szCs w:val="26"/>
              </w:rPr>
              <w:t>Высококонкурентной</w:t>
            </w:r>
            <w:proofErr w:type="spellEnd"/>
            <w:r w:rsidRPr="00A32CA7">
              <w:rPr>
                <w:rFonts w:ascii="Times New Roman" w:hAnsi="Times New Roman" w:cs="Times New Roman"/>
                <w:i/>
                <w:sz w:val="26"/>
                <w:szCs w:val="26"/>
              </w:rPr>
              <w:t xml:space="preserve"> среду рынка оказания услуг по перевозке пассажиров автомобильным транспортом по межмуниципальным маршрутам регулярных перевозок считают 8% участников рынка. Умеренная конкуренция </w:t>
            </w:r>
            <w:proofErr w:type="gramStart"/>
            <w:r w:rsidRPr="00A32CA7">
              <w:rPr>
                <w:rFonts w:ascii="Times New Roman" w:hAnsi="Times New Roman" w:cs="Times New Roman"/>
                <w:i/>
                <w:sz w:val="26"/>
                <w:szCs w:val="26"/>
              </w:rPr>
              <w:t>наблюдается</w:t>
            </w:r>
            <w:proofErr w:type="gramEnd"/>
            <w:r w:rsidR="00277EE4" w:rsidRPr="00A32CA7">
              <w:rPr>
                <w:rFonts w:ascii="Times New Roman" w:hAnsi="Times New Roman" w:cs="Times New Roman"/>
                <w:i/>
                <w:sz w:val="26"/>
                <w:szCs w:val="26"/>
              </w:rPr>
              <w:t xml:space="preserve"> по мнению 33% респондентов. 17</w:t>
            </w:r>
            <w:r w:rsidRPr="00A32CA7">
              <w:rPr>
                <w:rFonts w:ascii="Times New Roman" w:hAnsi="Times New Roman" w:cs="Times New Roman"/>
                <w:i/>
                <w:sz w:val="26"/>
                <w:szCs w:val="26"/>
              </w:rPr>
              <w:t>% опрошенных полагают, что конкуренции на рынке нет. 50% участников рынка считают, что количество конкурентов за последние 3 года не изменилось. В качестве причин наблюдаемой динамики количества конкурентов можно отметить стабильную ситуацию со сложившимися маршрутами перевозок и естественные ограничения, связанные с развитием пандемии COVID-19, затрудняющие выход на рынок новых хозяйствующих субъектов.</w:t>
            </w:r>
          </w:p>
          <w:p w:rsidR="00F13C98" w:rsidRPr="00A32CA7" w:rsidRDefault="00F13C98" w:rsidP="00277EE4">
            <w:pPr>
              <w:jc w:val="both"/>
              <w:rPr>
                <w:rFonts w:ascii="Times New Roman" w:hAnsi="Times New Roman" w:cs="Times New Roman"/>
                <w:i/>
                <w:sz w:val="26"/>
                <w:szCs w:val="26"/>
              </w:rPr>
            </w:pPr>
          </w:p>
          <w:p w:rsidR="00F13C98" w:rsidRPr="00A32CA7" w:rsidRDefault="00F13C98" w:rsidP="00277EE4">
            <w:pPr>
              <w:jc w:val="both"/>
              <w:rPr>
                <w:rFonts w:ascii="Times New Roman" w:hAnsi="Times New Roman" w:cs="Times New Roman"/>
                <w:i/>
                <w:sz w:val="26"/>
                <w:szCs w:val="26"/>
              </w:rPr>
            </w:pPr>
            <w:r w:rsidRPr="00A32CA7">
              <w:rPr>
                <w:rFonts w:ascii="Times New Roman" w:hAnsi="Times New Roman" w:cs="Times New Roman"/>
                <w:i/>
                <w:sz w:val="26"/>
                <w:szCs w:val="26"/>
              </w:rPr>
              <w:t>По ре</w:t>
            </w:r>
            <w:r w:rsidR="00277EE4" w:rsidRPr="00A32CA7">
              <w:rPr>
                <w:rFonts w:ascii="Times New Roman" w:hAnsi="Times New Roman" w:cs="Times New Roman"/>
                <w:i/>
                <w:sz w:val="26"/>
                <w:szCs w:val="26"/>
              </w:rPr>
              <w:t>зультатам исследования около 12</w:t>
            </w:r>
            <w:r w:rsidRPr="00A32CA7">
              <w:rPr>
                <w:rFonts w:ascii="Times New Roman" w:hAnsi="Times New Roman" w:cs="Times New Roman"/>
                <w:i/>
                <w:sz w:val="26"/>
                <w:szCs w:val="26"/>
              </w:rPr>
              <w:t>% хозяйствующих субъектов отмечают большое количество конкурирующих организаций на рынке оказания услуг по перевозке пассажиров и багажа легковым такси</w:t>
            </w:r>
            <w:r w:rsidR="00277EE4" w:rsidRPr="00A32CA7">
              <w:rPr>
                <w:rFonts w:ascii="Times New Roman" w:hAnsi="Times New Roman" w:cs="Times New Roman"/>
                <w:i/>
                <w:sz w:val="26"/>
                <w:szCs w:val="26"/>
              </w:rPr>
              <w:t>. Почти 12</w:t>
            </w:r>
            <w:r w:rsidRPr="00A32CA7">
              <w:rPr>
                <w:rFonts w:ascii="Times New Roman" w:hAnsi="Times New Roman" w:cs="Times New Roman"/>
                <w:i/>
                <w:sz w:val="26"/>
                <w:szCs w:val="26"/>
              </w:rPr>
              <w:t>% полагают, что конкурируют с 4-8 хозяйствующими субъектами. В соответствии с оценко</w:t>
            </w:r>
            <w:r w:rsidR="00277EE4" w:rsidRPr="00A32CA7">
              <w:rPr>
                <w:rFonts w:ascii="Times New Roman" w:hAnsi="Times New Roman" w:cs="Times New Roman"/>
                <w:i/>
                <w:sz w:val="26"/>
                <w:szCs w:val="26"/>
              </w:rPr>
              <w:t>й интенсивности конкуренции, 13</w:t>
            </w:r>
            <w:r w:rsidRPr="00A32CA7">
              <w:rPr>
                <w:rFonts w:ascii="Times New Roman" w:hAnsi="Times New Roman" w:cs="Times New Roman"/>
                <w:i/>
                <w:sz w:val="26"/>
                <w:szCs w:val="26"/>
              </w:rPr>
              <w:t>% отмечают отсутствие конкурентов на исследуемом рынке.</w:t>
            </w:r>
          </w:p>
          <w:p w:rsidR="00F13C98" w:rsidRPr="00A32CA7" w:rsidRDefault="00F13C98" w:rsidP="00277EE4">
            <w:pPr>
              <w:jc w:val="both"/>
              <w:rPr>
                <w:rFonts w:ascii="Times New Roman" w:hAnsi="Times New Roman" w:cs="Times New Roman"/>
                <w:i/>
                <w:sz w:val="26"/>
                <w:szCs w:val="26"/>
              </w:rPr>
            </w:pPr>
          </w:p>
          <w:p w:rsidR="00277EE4" w:rsidRPr="00A32CA7" w:rsidRDefault="00277EE4" w:rsidP="00277EE4">
            <w:pPr>
              <w:jc w:val="both"/>
              <w:rPr>
                <w:rFonts w:ascii="Times New Roman" w:hAnsi="Times New Roman" w:cs="Times New Roman"/>
                <w:i/>
                <w:sz w:val="26"/>
                <w:szCs w:val="26"/>
              </w:rPr>
            </w:pPr>
            <w:r w:rsidRPr="00A32CA7">
              <w:rPr>
                <w:rFonts w:ascii="Times New Roman" w:hAnsi="Times New Roman" w:cs="Times New Roman"/>
                <w:i/>
                <w:sz w:val="26"/>
                <w:szCs w:val="26"/>
              </w:rPr>
              <w:t>По результатам исследования 8 % хозяйствующих субъектов отмечают большое количество конкурирующих организаций, 33% опрошенных полагают, что конкурируют с 1-3 хозяйствующих субъектов, либо 4-8 конкурентов (17%) на рынке оказания услуг по ремонту автотранспортных средств. В качестве причин наблюдаемой динамики количества конкурентов можно отметить недостаточную финансовую устойчивость организаций в данной сфере и высокую сменяемость участников рынка.</w:t>
            </w:r>
          </w:p>
          <w:p w:rsidR="00F13C98" w:rsidRPr="00A32CA7" w:rsidRDefault="00277EE4" w:rsidP="00277EE4">
            <w:pPr>
              <w:jc w:val="both"/>
              <w:rPr>
                <w:rFonts w:ascii="Times New Roman" w:hAnsi="Times New Roman" w:cs="Times New Roman"/>
                <w:i/>
                <w:sz w:val="26"/>
                <w:szCs w:val="26"/>
              </w:rPr>
            </w:pPr>
            <w:r w:rsidRPr="00A32CA7">
              <w:rPr>
                <w:rFonts w:ascii="Times New Roman" w:hAnsi="Times New Roman" w:cs="Times New Roman"/>
                <w:i/>
                <w:sz w:val="26"/>
                <w:szCs w:val="26"/>
              </w:rPr>
              <w:t xml:space="preserve">В соответствии с ответами респондентов, в целях организации хозяйственной деятельности существует возможность выбора соответствующих поставщиков. </w:t>
            </w:r>
          </w:p>
          <w:p w:rsidR="00277EE4" w:rsidRPr="00A32CA7" w:rsidRDefault="00277EE4" w:rsidP="00277EE4">
            <w:pPr>
              <w:jc w:val="both"/>
              <w:rPr>
                <w:rFonts w:ascii="Times New Roman" w:hAnsi="Times New Roman" w:cs="Times New Roman"/>
                <w:i/>
                <w:sz w:val="26"/>
                <w:szCs w:val="26"/>
              </w:rPr>
            </w:pPr>
          </w:p>
          <w:p w:rsidR="00277EE4" w:rsidRPr="00A32CA7" w:rsidRDefault="00277EE4" w:rsidP="00277EE4">
            <w:pPr>
              <w:jc w:val="both"/>
              <w:rPr>
                <w:rFonts w:ascii="Times New Roman" w:hAnsi="Times New Roman" w:cs="Times New Roman"/>
                <w:i/>
                <w:sz w:val="26"/>
                <w:szCs w:val="26"/>
              </w:rPr>
            </w:pPr>
            <w:proofErr w:type="gramStart"/>
            <w:r w:rsidRPr="00A32CA7">
              <w:rPr>
                <w:rFonts w:ascii="Times New Roman" w:hAnsi="Times New Roman" w:cs="Times New Roman"/>
                <w:i/>
                <w:sz w:val="26"/>
                <w:szCs w:val="26"/>
              </w:rPr>
              <w:t xml:space="preserve">Предприниматели отмечают, что для сохранения рыночной позиции бизнеса на рынке услуг связи, в том числе услуг по предоставлению широкополосного доступа к информационно-телекоммуникационной сети "Интернет" им необходимо регулярно (раз в год или чаще) предпринимать меры по повышению конкурентоспособности услуг (повышение качества и </w:t>
            </w:r>
            <w:r w:rsidRPr="00A32CA7">
              <w:rPr>
                <w:rFonts w:ascii="Times New Roman" w:hAnsi="Times New Roman" w:cs="Times New Roman"/>
                <w:i/>
                <w:sz w:val="26"/>
                <w:szCs w:val="26"/>
              </w:rPr>
              <w:lastRenderedPageBreak/>
              <w:t>внедрение новых технологий, развитие сопутствующих услуг (17%), внедрение цифровых технологий (17%), увеличение материального капитала (25%), разработка новых маркетинговых стратегий</w:t>
            </w:r>
            <w:proofErr w:type="gramEnd"/>
            <w:r w:rsidRPr="00A32CA7">
              <w:rPr>
                <w:rFonts w:ascii="Times New Roman" w:hAnsi="Times New Roman" w:cs="Times New Roman"/>
                <w:i/>
                <w:sz w:val="26"/>
                <w:szCs w:val="26"/>
              </w:rPr>
              <w:t xml:space="preserve"> (</w:t>
            </w:r>
            <w:proofErr w:type="gramStart"/>
            <w:r w:rsidRPr="00A32CA7">
              <w:rPr>
                <w:rFonts w:ascii="Times New Roman" w:hAnsi="Times New Roman" w:cs="Times New Roman"/>
                <w:i/>
                <w:sz w:val="26"/>
                <w:szCs w:val="26"/>
              </w:rPr>
              <w:t>17%), обучение и переподготовка персонала (16%), иное) и периодически применять новые способы конкурентной борьбы.</w:t>
            </w:r>
            <w:proofErr w:type="gramEnd"/>
          </w:p>
          <w:p w:rsidR="00277EE4" w:rsidRPr="00A32CA7" w:rsidRDefault="00277EE4" w:rsidP="00277EE4">
            <w:pPr>
              <w:jc w:val="both"/>
              <w:rPr>
                <w:rFonts w:ascii="Times New Roman" w:hAnsi="Times New Roman" w:cs="Times New Roman"/>
                <w:i/>
                <w:sz w:val="26"/>
                <w:szCs w:val="26"/>
              </w:rPr>
            </w:pPr>
          </w:p>
          <w:p w:rsidR="00277EE4" w:rsidRPr="00A32CA7" w:rsidRDefault="00277EE4" w:rsidP="00277EE4">
            <w:pPr>
              <w:jc w:val="both"/>
              <w:rPr>
                <w:rFonts w:ascii="Times New Roman" w:hAnsi="Times New Roman" w:cs="Times New Roman"/>
                <w:i/>
                <w:sz w:val="26"/>
                <w:szCs w:val="26"/>
              </w:rPr>
            </w:pPr>
            <w:proofErr w:type="gramStart"/>
            <w:r w:rsidRPr="00A32CA7">
              <w:rPr>
                <w:rFonts w:ascii="Times New Roman" w:hAnsi="Times New Roman" w:cs="Times New Roman"/>
                <w:i/>
                <w:sz w:val="26"/>
                <w:szCs w:val="26"/>
              </w:rPr>
              <w:t>75% опрошенных считают, что состав участников рынка жилищного строительства  за последние 3 года не изменился, однако 50 % хозяйствующих субъектов указали, что имеют более 2-3 компаний - конкурентов на рассматриваемом рынке.</w:t>
            </w:r>
            <w:proofErr w:type="gramEnd"/>
            <w:r w:rsidRPr="00A32CA7">
              <w:rPr>
                <w:rFonts w:ascii="Times New Roman" w:hAnsi="Times New Roman" w:cs="Times New Roman"/>
                <w:i/>
                <w:sz w:val="26"/>
                <w:szCs w:val="26"/>
              </w:rPr>
              <w:t xml:space="preserve"> Соответственно 9% респондентов сообщили об отсутствии конкурентов, 18 % предпринимателей полагают, что конкурируют с 4-8 хозяйствующими субъектами. В качестве причин наблюдаемой динамики количества конкурентов можно отметить высокий уровень требований к участникам рынка в части входа на рынок.</w:t>
            </w:r>
          </w:p>
          <w:p w:rsidR="00277EE4" w:rsidRPr="00A32CA7" w:rsidRDefault="00277EE4" w:rsidP="00277EE4">
            <w:pPr>
              <w:jc w:val="both"/>
              <w:rPr>
                <w:rFonts w:ascii="Times New Roman" w:hAnsi="Times New Roman" w:cs="Times New Roman"/>
                <w:i/>
                <w:sz w:val="26"/>
                <w:szCs w:val="26"/>
              </w:rPr>
            </w:pPr>
          </w:p>
          <w:p w:rsidR="00277EE4" w:rsidRPr="00A32CA7" w:rsidRDefault="00277EE4" w:rsidP="00277EE4">
            <w:pPr>
              <w:jc w:val="both"/>
              <w:rPr>
                <w:rFonts w:ascii="Times New Roman" w:hAnsi="Times New Roman" w:cs="Times New Roman"/>
                <w:i/>
                <w:sz w:val="26"/>
                <w:szCs w:val="26"/>
              </w:rPr>
            </w:pPr>
            <w:r w:rsidRPr="00A32CA7">
              <w:rPr>
                <w:rFonts w:ascii="Times New Roman" w:hAnsi="Times New Roman" w:cs="Times New Roman"/>
                <w:i/>
                <w:sz w:val="26"/>
                <w:szCs w:val="26"/>
              </w:rPr>
              <w:t>Анализ результатов опроса 2021 года по рынку</w:t>
            </w:r>
            <w:r w:rsidRPr="00A32CA7">
              <w:t xml:space="preserve"> </w:t>
            </w:r>
            <w:r w:rsidRPr="00A32CA7">
              <w:rPr>
                <w:rFonts w:ascii="Times New Roman" w:hAnsi="Times New Roman" w:cs="Times New Roman"/>
                <w:i/>
                <w:sz w:val="26"/>
                <w:szCs w:val="26"/>
              </w:rPr>
              <w:t>строительства объектов капитального строительства, за исключением жилищного и дорожного строительства,  показывает неоднозначные оценки конкуренции его участниками. Так, при оценке количества конкурентов, почти половина респондентов затруднились с ответом, Остальная часть разделилась – примерно по 25% респондентов. Около 25 опрошенных по данному рынку считают, что на рынке присутствует большое число конкурентов, тогда как другая часть 25%, что конкурентов немного – от 1 до 3.</w:t>
            </w:r>
          </w:p>
          <w:p w:rsidR="00277EE4" w:rsidRPr="00A32CA7" w:rsidRDefault="00277EE4" w:rsidP="00277EE4">
            <w:pPr>
              <w:jc w:val="both"/>
              <w:rPr>
                <w:rFonts w:ascii="Times New Roman" w:hAnsi="Times New Roman" w:cs="Times New Roman"/>
                <w:i/>
                <w:sz w:val="26"/>
                <w:szCs w:val="26"/>
              </w:rPr>
            </w:pPr>
          </w:p>
          <w:p w:rsidR="00277EE4" w:rsidRPr="00A32CA7" w:rsidRDefault="00277EE4" w:rsidP="00277EE4">
            <w:pPr>
              <w:jc w:val="both"/>
              <w:rPr>
                <w:rFonts w:ascii="Times New Roman" w:hAnsi="Times New Roman" w:cs="Times New Roman"/>
                <w:i/>
                <w:sz w:val="26"/>
                <w:szCs w:val="26"/>
              </w:rPr>
            </w:pPr>
            <w:r w:rsidRPr="00A32CA7">
              <w:rPr>
                <w:rFonts w:ascii="Times New Roman" w:hAnsi="Times New Roman" w:cs="Times New Roman"/>
                <w:i/>
                <w:sz w:val="26"/>
                <w:szCs w:val="26"/>
              </w:rPr>
              <w:t xml:space="preserve">По рынке архитектурно-строительного проектирования опрошенные участники хозяйствующих объектов считают конкуренцию </w:t>
            </w:r>
            <w:proofErr w:type="gramStart"/>
            <w:r w:rsidRPr="00A32CA7">
              <w:rPr>
                <w:rFonts w:ascii="Times New Roman" w:hAnsi="Times New Roman" w:cs="Times New Roman"/>
                <w:i/>
                <w:sz w:val="26"/>
                <w:szCs w:val="26"/>
              </w:rPr>
              <w:t>отсутствующей</w:t>
            </w:r>
            <w:proofErr w:type="gramEnd"/>
            <w:r w:rsidRPr="00A32CA7">
              <w:rPr>
                <w:rFonts w:ascii="Times New Roman" w:hAnsi="Times New Roman" w:cs="Times New Roman"/>
                <w:i/>
                <w:sz w:val="26"/>
                <w:szCs w:val="26"/>
              </w:rPr>
              <w:t xml:space="preserve"> или слабо действующим фактором. Так, почти 50% респондентов </w:t>
            </w:r>
            <w:proofErr w:type="gramStart"/>
            <w:r w:rsidRPr="00A32CA7">
              <w:rPr>
                <w:rFonts w:ascii="Times New Roman" w:hAnsi="Times New Roman" w:cs="Times New Roman"/>
                <w:i/>
                <w:sz w:val="26"/>
                <w:szCs w:val="26"/>
              </w:rPr>
              <w:t>отметили</w:t>
            </w:r>
            <w:proofErr w:type="gramEnd"/>
            <w:r w:rsidRPr="00A32CA7">
              <w:rPr>
                <w:rFonts w:ascii="Times New Roman" w:hAnsi="Times New Roman" w:cs="Times New Roman"/>
                <w:i/>
                <w:sz w:val="26"/>
                <w:szCs w:val="26"/>
              </w:rPr>
              <w:t xml:space="preserve"> что конкурентов нет, 33% что на рынке есть 1-3 конкурента.</w:t>
            </w:r>
          </w:p>
          <w:p w:rsidR="00277EE4" w:rsidRPr="00A32CA7" w:rsidRDefault="00277EE4" w:rsidP="00277EE4">
            <w:pPr>
              <w:jc w:val="both"/>
              <w:rPr>
                <w:rFonts w:ascii="Times New Roman" w:hAnsi="Times New Roman" w:cs="Times New Roman"/>
                <w:i/>
                <w:sz w:val="26"/>
                <w:szCs w:val="26"/>
              </w:rPr>
            </w:pPr>
          </w:p>
          <w:p w:rsidR="00277EE4" w:rsidRPr="00A32CA7" w:rsidRDefault="00277EE4" w:rsidP="00277EE4">
            <w:pPr>
              <w:jc w:val="both"/>
              <w:rPr>
                <w:rFonts w:ascii="Times New Roman" w:hAnsi="Times New Roman" w:cs="Times New Roman"/>
                <w:i/>
                <w:sz w:val="26"/>
                <w:szCs w:val="26"/>
              </w:rPr>
            </w:pPr>
            <w:r w:rsidRPr="00A32CA7">
              <w:rPr>
                <w:rFonts w:ascii="Times New Roman" w:hAnsi="Times New Roman" w:cs="Times New Roman"/>
                <w:i/>
                <w:sz w:val="26"/>
                <w:szCs w:val="26"/>
              </w:rPr>
              <w:t>По оценкам респондентов, состав рынка кадастровых и землеустроительных работ слабо подвержен изменениям, 67% отмечают отсутствие новых конкурентов за последние три года. В качестве причин наблюдаемой динамики количества конкурентов можно отметить стабильность условий деятельности, что не исключает высокую регуляторную нагрузку на участников рынка в будущем. Заметны сложности с продлением имеющихся лицензий и иной разрешительной документации.</w:t>
            </w:r>
          </w:p>
          <w:p w:rsidR="00277EE4" w:rsidRPr="00A32CA7" w:rsidRDefault="00277EE4" w:rsidP="00277EE4">
            <w:pPr>
              <w:jc w:val="both"/>
              <w:rPr>
                <w:rFonts w:ascii="Times New Roman" w:hAnsi="Times New Roman" w:cs="Times New Roman"/>
                <w:i/>
                <w:sz w:val="26"/>
                <w:szCs w:val="26"/>
              </w:rPr>
            </w:pPr>
          </w:p>
          <w:p w:rsidR="00277EE4" w:rsidRPr="00A32CA7" w:rsidRDefault="00277EE4" w:rsidP="00277EE4">
            <w:pPr>
              <w:jc w:val="both"/>
              <w:rPr>
                <w:rFonts w:ascii="Times New Roman" w:hAnsi="Times New Roman" w:cs="Times New Roman"/>
                <w:i/>
                <w:sz w:val="26"/>
                <w:szCs w:val="26"/>
              </w:rPr>
            </w:pPr>
            <w:r w:rsidRPr="00A32CA7">
              <w:rPr>
                <w:rFonts w:ascii="Times New Roman" w:hAnsi="Times New Roman" w:cs="Times New Roman"/>
                <w:i/>
                <w:sz w:val="26"/>
                <w:szCs w:val="26"/>
              </w:rPr>
              <w:lastRenderedPageBreak/>
              <w:t xml:space="preserve">Оценка количества конкурентов, осуществляющих деятельность на рынке семеноводства, хозяйствующие субъекты - участники рынка, равномерно распределись по </w:t>
            </w:r>
            <w:proofErr w:type="gramStart"/>
            <w:r w:rsidRPr="00A32CA7">
              <w:rPr>
                <w:rFonts w:ascii="Times New Roman" w:hAnsi="Times New Roman" w:cs="Times New Roman"/>
                <w:i/>
                <w:sz w:val="26"/>
                <w:szCs w:val="26"/>
              </w:rPr>
              <w:t>четырем вариантов</w:t>
            </w:r>
            <w:proofErr w:type="gramEnd"/>
            <w:r w:rsidRPr="00A32CA7">
              <w:rPr>
                <w:rFonts w:ascii="Times New Roman" w:hAnsi="Times New Roman" w:cs="Times New Roman"/>
                <w:i/>
                <w:sz w:val="26"/>
                <w:szCs w:val="26"/>
              </w:rPr>
              <w:t xml:space="preserve"> ответа: 25% респондентов отмечают большое количество конкурентов, 25% наличие от 4 до 8 конкурентов отмечают респондентов, 25% - от 1 до 3 конкурентов, и 25% затруднились с ответом.</w:t>
            </w:r>
          </w:p>
          <w:p w:rsidR="00277EE4" w:rsidRPr="00A32CA7" w:rsidRDefault="00277EE4" w:rsidP="00277EE4">
            <w:pPr>
              <w:jc w:val="both"/>
              <w:rPr>
                <w:rFonts w:ascii="Times New Roman" w:hAnsi="Times New Roman" w:cs="Times New Roman"/>
                <w:i/>
                <w:sz w:val="26"/>
                <w:szCs w:val="26"/>
              </w:rPr>
            </w:pPr>
          </w:p>
          <w:p w:rsidR="00277EE4" w:rsidRPr="00A32CA7" w:rsidRDefault="00277EE4" w:rsidP="00277EE4">
            <w:pPr>
              <w:jc w:val="both"/>
              <w:rPr>
                <w:rFonts w:ascii="Times New Roman" w:hAnsi="Times New Roman" w:cs="Times New Roman"/>
                <w:i/>
                <w:sz w:val="26"/>
                <w:szCs w:val="26"/>
              </w:rPr>
            </w:pPr>
            <w:r w:rsidRPr="00A32CA7">
              <w:rPr>
                <w:rFonts w:ascii="Times New Roman" w:hAnsi="Times New Roman" w:cs="Times New Roman"/>
                <w:i/>
                <w:sz w:val="26"/>
                <w:szCs w:val="26"/>
              </w:rPr>
              <w:t>Около 55% респондентов отмечают большое количество конкурентов на рынке племенного животноводства. В свою очередь, наличие от 4 до 8 конкурентов отмечают 28% респондентов, а от 1 до 3 конкурентов – 14%. И только 3 % считают, что конкурентов на рынке племенного животноводства нет.</w:t>
            </w:r>
          </w:p>
          <w:p w:rsidR="00277EE4" w:rsidRPr="00A32CA7" w:rsidRDefault="00277EE4" w:rsidP="00277EE4">
            <w:pPr>
              <w:jc w:val="both"/>
              <w:rPr>
                <w:rFonts w:ascii="Times New Roman" w:hAnsi="Times New Roman" w:cs="Times New Roman"/>
                <w:i/>
                <w:sz w:val="26"/>
                <w:szCs w:val="26"/>
              </w:rPr>
            </w:pPr>
          </w:p>
          <w:p w:rsidR="00277EE4" w:rsidRPr="00A32CA7" w:rsidRDefault="00277EE4" w:rsidP="00277EE4">
            <w:pPr>
              <w:jc w:val="both"/>
              <w:rPr>
                <w:rFonts w:ascii="Times New Roman" w:hAnsi="Times New Roman" w:cs="Times New Roman"/>
                <w:i/>
                <w:sz w:val="26"/>
                <w:szCs w:val="26"/>
              </w:rPr>
            </w:pPr>
            <w:r w:rsidRPr="00A32CA7">
              <w:rPr>
                <w:rFonts w:ascii="Times New Roman" w:hAnsi="Times New Roman" w:cs="Times New Roman"/>
                <w:i/>
                <w:sz w:val="26"/>
                <w:szCs w:val="26"/>
              </w:rPr>
              <w:t>Количество конкурентов, осуществляющих деятельность на рынке вылова водных биоресурсов, хозяйствующие субъекты-участники рынка оценили только по двум вариантам: 50% отмечают, что конкурентов от 1 до 3-х и 50 затруднились с ответом. Это может свидетельствовать о незначительной конкуренции на рынке и неудовлетворенным спросом на продукты данного рынка.</w:t>
            </w:r>
          </w:p>
          <w:p w:rsidR="00277EE4" w:rsidRPr="00A32CA7" w:rsidRDefault="00277EE4" w:rsidP="00277EE4">
            <w:pPr>
              <w:jc w:val="both"/>
              <w:rPr>
                <w:rFonts w:ascii="Times New Roman" w:hAnsi="Times New Roman" w:cs="Times New Roman"/>
                <w:i/>
                <w:sz w:val="26"/>
                <w:szCs w:val="26"/>
              </w:rPr>
            </w:pPr>
          </w:p>
          <w:p w:rsidR="00277EE4" w:rsidRPr="00A32CA7" w:rsidRDefault="00277EE4" w:rsidP="00277EE4">
            <w:pPr>
              <w:jc w:val="both"/>
              <w:rPr>
                <w:rFonts w:ascii="Times New Roman" w:hAnsi="Times New Roman" w:cs="Times New Roman"/>
                <w:i/>
                <w:sz w:val="26"/>
                <w:szCs w:val="26"/>
              </w:rPr>
            </w:pPr>
            <w:r w:rsidRPr="00A32CA7">
              <w:rPr>
                <w:rFonts w:ascii="Times New Roman" w:hAnsi="Times New Roman" w:cs="Times New Roman"/>
                <w:i/>
                <w:sz w:val="26"/>
                <w:szCs w:val="26"/>
              </w:rPr>
              <w:t>На рынке переработки водных биоресурсов состояние конкурентной среды оценивается как высокое и умеренное (мнение 69% респондентов). Около 34% опрошенных бизнесменов считают, что уровень конкуренции на местах невысок.</w:t>
            </w:r>
          </w:p>
          <w:p w:rsidR="00277EE4" w:rsidRPr="00A32CA7" w:rsidRDefault="00277EE4" w:rsidP="00277EE4">
            <w:pPr>
              <w:jc w:val="both"/>
              <w:rPr>
                <w:rFonts w:ascii="Times New Roman" w:hAnsi="Times New Roman" w:cs="Times New Roman"/>
                <w:i/>
                <w:sz w:val="26"/>
                <w:szCs w:val="26"/>
              </w:rPr>
            </w:pPr>
          </w:p>
          <w:p w:rsidR="00277EE4" w:rsidRPr="00A32CA7" w:rsidRDefault="00277EE4" w:rsidP="00277EE4">
            <w:pPr>
              <w:jc w:val="both"/>
              <w:rPr>
                <w:rFonts w:ascii="Times New Roman" w:hAnsi="Times New Roman" w:cs="Times New Roman"/>
                <w:i/>
                <w:sz w:val="26"/>
                <w:szCs w:val="26"/>
              </w:rPr>
            </w:pPr>
            <w:r w:rsidRPr="00A32CA7">
              <w:rPr>
                <w:rFonts w:ascii="Times New Roman" w:hAnsi="Times New Roman" w:cs="Times New Roman"/>
                <w:i/>
                <w:sz w:val="26"/>
                <w:szCs w:val="26"/>
              </w:rPr>
              <w:t xml:space="preserve">Половина опрошенных отмечают большое количество конкурентов на рынке </w:t>
            </w:r>
            <w:proofErr w:type="gramStart"/>
            <w:r w:rsidRPr="00A32CA7">
              <w:rPr>
                <w:rFonts w:ascii="Times New Roman" w:hAnsi="Times New Roman" w:cs="Times New Roman"/>
                <w:i/>
                <w:sz w:val="26"/>
                <w:szCs w:val="26"/>
              </w:rPr>
              <w:t>товарной</w:t>
            </w:r>
            <w:proofErr w:type="gramEnd"/>
            <w:r w:rsidRPr="00A32CA7">
              <w:rPr>
                <w:rFonts w:ascii="Times New Roman" w:hAnsi="Times New Roman" w:cs="Times New Roman"/>
                <w:i/>
                <w:sz w:val="26"/>
                <w:szCs w:val="26"/>
              </w:rPr>
              <w:t xml:space="preserve"> </w:t>
            </w:r>
            <w:proofErr w:type="spellStart"/>
            <w:r w:rsidRPr="00A32CA7">
              <w:rPr>
                <w:rFonts w:ascii="Times New Roman" w:hAnsi="Times New Roman" w:cs="Times New Roman"/>
                <w:i/>
                <w:sz w:val="26"/>
                <w:szCs w:val="26"/>
              </w:rPr>
              <w:t>аквакультуры</w:t>
            </w:r>
            <w:proofErr w:type="spellEnd"/>
            <w:r w:rsidRPr="00A32CA7">
              <w:rPr>
                <w:rFonts w:ascii="Times New Roman" w:hAnsi="Times New Roman" w:cs="Times New Roman"/>
                <w:i/>
                <w:sz w:val="26"/>
                <w:szCs w:val="26"/>
              </w:rPr>
              <w:t>. Отсутствие хозяйствующих субъектов-конкурентов респондентами отмечено 10% опрошенных.</w:t>
            </w:r>
          </w:p>
          <w:p w:rsidR="00277EE4" w:rsidRPr="00A32CA7" w:rsidRDefault="00277EE4" w:rsidP="00277EE4">
            <w:pPr>
              <w:jc w:val="both"/>
              <w:rPr>
                <w:rFonts w:ascii="Times New Roman" w:hAnsi="Times New Roman" w:cs="Times New Roman"/>
                <w:i/>
                <w:sz w:val="26"/>
                <w:szCs w:val="26"/>
              </w:rPr>
            </w:pPr>
          </w:p>
          <w:p w:rsidR="00277EE4" w:rsidRPr="00A32CA7" w:rsidRDefault="00277EE4" w:rsidP="00277EE4">
            <w:pPr>
              <w:jc w:val="both"/>
              <w:rPr>
                <w:rFonts w:ascii="Times New Roman" w:hAnsi="Times New Roman" w:cs="Times New Roman"/>
                <w:i/>
                <w:sz w:val="26"/>
                <w:szCs w:val="26"/>
              </w:rPr>
            </w:pPr>
            <w:r w:rsidRPr="00A32CA7">
              <w:rPr>
                <w:rFonts w:ascii="Times New Roman" w:hAnsi="Times New Roman" w:cs="Times New Roman"/>
                <w:i/>
                <w:sz w:val="26"/>
                <w:szCs w:val="26"/>
              </w:rPr>
              <w:t>Количество конкурентов, осуществляющих деятельность на рынке добычи общераспространенных полезных ископаемых на участках недр местного значения, респонденты также оценивают по-разному: от 4 до 8 конкурентов насчитывают 33% опрошенных, а от 1 до 3 конкурентов – еще 33%. По оценкам респондентов, состав рынка добычи полезных ископаемых слабо подвержен изменениям, рынок является стабильным.</w:t>
            </w:r>
          </w:p>
          <w:p w:rsidR="00277EE4" w:rsidRPr="00A32CA7" w:rsidRDefault="00277EE4" w:rsidP="00277EE4">
            <w:pPr>
              <w:jc w:val="both"/>
              <w:rPr>
                <w:rFonts w:ascii="Times New Roman" w:hAnsi="Times New Roman" w:cs="Times New Roman"/>
                <w:i/>
                <w:sz w:val="26"/>
                <w:szCs w:val="26"/>
              </w:rPr>
            </w:pPr>
          </w:p>
          <w:p w:rsidR="00277EE4" w:rsidRPr="00A32CA7" w:rsidRDefault="00277EE4" w:rsidP="00277EE4">
            <w:pPr>
              <w:jc w:val="both"/>
              <w:rPr>
                <w:rFonts w:ascii="Times New Roman" w:hAnsi="Times New Roman" w:cs="Times New Roman"/>
                <w:i/>
                <w:sz w:val="26"/>
                <w:szCs w:val="26"/>
              </w:rPr>
            </w:pPr>
            <w:r w:rsidRPr="00A32CA7">
              <w:rPr>
                <w:rFonts w:ascii="Times New Roman" w:hAnsi="Times New Roman" w:cs="Times New Roman"/>
                <w:i/>
                <w:sz w:val="26"/>
                <w:szCs w:val="26"/>
              </w:rPr>
              <w:t xml:space="preserve">Около 50% хозяйствующих субъектов указали, что имеют от 1 до 3 компаний - конкурентов на рынке нефтепродуктов. 17% опрошенных полагают, что конкурируют с 4 – 8 организаций. Также 50% участников </w:t>
            </w:r>
            <w:r w:rsidRPr="00A32CA7">
              <w:rPr>
                <w:rFonts w:ascii="Times New Roman" w:hAnsi="Times New Roman" w:cs="Times New Roman"/>
                <w:i/>
                <w:sz w:val="26"/>
                <w:szCs w:val="26"/>
              </w:rPr>
              <w:lastRenderedPageBreak/>
              <w:t xml:space="preserve">рынка отмечают </w:t>
            </w:r>
            <w:proofErr w:type="gramStart"/>
            <w:r w:rsidRPr="00A32CA7">
              <w:rPr>
                <w:rFonts w:ascii="Times New Roman" w:hAnsi="Times New Roman" w:cs="Times New Roman"/>
                <w:i/>
                <w:sz w:val="26"/>
                <w:szCs w:val="26"/>
              </w:rPr>
              <w:t>отсутствие</w:t>
            </w:r>
            <w:proofErr w:type="gramEnd"/>
            <w:r w:rsidRPr="00A32CA7">
              <w:rPr>
                <w:rFonts w:ascii="Times New Roman" w:hAnsi="Times New Roman" w:cs="Times New Roman"/>
                <w:i/>
                <w:sz w:val="26"/>
                <w:szCs w:val="26"/>
              </w:rPr>
              <w:t xml:space="preserve"> каких либо изменений. В качестве причин наблюдаемой динамики количества конкурентов можно отметить географическое расположение торговых точек в данной сфере и уровень эффективности маркетинговых стратегий (в части сопутствующего сервиса). Отдельного внимания заслуживает принадлежность организации к сетевым структурам.</w:t>
            </w:r>
          </w:p>
          <w:p w:rsidR="00277EE4" w:rsidRPr="00A32CA7" w:rsidRDefault="00277EE4" w:rsidP="00277EE4">
            <w:pPr>
              <w:jc w:val="both"/>
              <w:rPr>
                <w:rFonts w:ascii="Times New Roman" w:hAnsi="Times New Roman" w:cs="Times New Roman"/>
                <w:i/>
                <w:sz w:val="26"/>
                <w:szCs w:val="26"/>
              </w:rPr>
            </w:pPr>
          </w:p>
          <w:p w:rsidR="00277EE4" w:rsidRPr="00A32CA7" w:rsidRDefault="00277EE4" w:rsidP="00277EE4">
            <w:pPr>
              <w:jc w:val="both"/>
              <w:rPr>
                <w:rFonts w:ascii="Times New Roman" w:hAnsi="Times New Roman" w:cs="Times New Roman"/>
                <w:i/>
                <w:sz w:val="26"/>
                <w:szCs w:val="26"/>
              </w:rPr>
            </w:pPr>
            <w:r w:rsidRPr="00A32CA7">
              <w:rPr>
                <w:rFonts w:ascii="Times New Roman" w:hAnsi="Times New Roman" w:cs="Times New Roman"/>
                <w:i/>
                <w:sz w:val="26"/>
                <w:szCs w:val="26"/>
              </w:rPr>
              <w:t>Состояние конкурентной среды на рынке легкой промышленности оценивается 80% опрошенных предпринимателей как высокое, при этом 20% считают, что осуществляют деятельность на рынке в условиях умеренной конкуренции.</w:t>
            </w:r>
          </w:p>
          <w:p w:rsidR="00277EE4" w:rsidRPr="00A32CA7" w:rsidRDefault="00277EE4" w:rsidP="00277EE4">
            <w:pPr>
              <w:jc w:val="both"/>
              <w:rPr>
                <w:rFonts w:ascii="Times New Roman" w:hAnsi="Times New Roman" w:cs="Times New Roman"/>
                <w:i/>
                <w:sz w:val="26"/>
                <w:szCs w:val="26"/>
              </w:rPr>
            </w:pPr>
          </w:p>
          <w:p w:rsidR="00277EE4" w:rsidRPr="00A32CA7" w:rsidRDefault="00277EE4" w:rsidP="00277EE4">
            <w:pPr>
              <w:jc w:val="both"/>
              <w:rPr>
                <w:rFonts w:ascii="Times New Roman" w:hAnsi="Times New Roman" w:cs="Times New Roman"/>
                <w:i/>
                <w:sz w:val="26"/>
                <w:szCs w:val="26"/>
              </w:rPr>
            </w:pPr>
            <w:r w:rsidRPr="00A32CA7">
              <w:rPr>
                <w:rFonts w:ascii="Times New Roman" w:hAnsi="Times New Roman" w:cs="Times New Roman"/>
                <w:i/>
                <w:sz w:val="26"/>
                <w:szCs w:val="26"/>
              </w:rPr>
              <w:t>Количество конкурентов, осуществляющих деятельность на рынке обработки древесины и производства изделий из дерева, все опрошенные хозяйствующие субъекты-участники рынка оценивают как большое – так считает 100% респондентов.</w:t>
            </w:r>
            <w:r w:rsidRPr="00A32CA7">
              <w:t xml:space="preserve"> </w:t>
            </w:r>
            <w:r w:rsidRPr="00A32CA7">
              <w:rPr>
                <w:rFonts w:ascii="Times New Roman" w:hAnsi="Times New Roman" w:cs="Times New Roman"/>
                <w:i/>
                <w:sz w:val="26"/>
                <w:szCs w:val="26"/>
              </w:rPr>
              <w:t>Около 50% опрошенных отметили тенденцию к увеличению числа конкурентов. В то же время 50% предприятия говорят о сокращении и без того высокой конкуренции. В качестве причин наблюдаемой динамики количества конкурентов можно отметить недостаточную финансовую устойчивость организаций в данной сфере и высокий уровень привязанности к природным ресурсам, а также их доступность.</w:t>
            </w:r>
          </w:p>
          <w:p w:rsidR="00277EE4" w:rsidRPr="00A32CA7" w:rsidRDefault="00277EE4" w:rsidP="00277EE4">
            <w:pPr>
              <w:jc w:val="both"/>
              <w:rPr>
                <w:rFonts w:ascii="Times New Roman" w:hAnsi="Times New Roman" w:cs="Times New Roman"/>
                <w:i/>
                <w:sz w:val="26"/>
                <w:szCs w:val="26"/>
              </w:rPr>
            </w:pPr>
          </w:p>
          <w:p w:rsidR="00277EE4" w:rsidRPr="00A32CA7" w:rsidRDefault="00277EE4" w:rsidP="00277EE4">
            <w:pPr>
              <w:jc w:val="both"/>
              <w:rPr>
                <w:rFonts w:ascii="Times New Roman" w:hAnsi="Times New Roman" w:cs="Times New Roman"/>
                <w:i/>
                <w:sz w:val="26"/>
                <w:szCs w:val="26"/>
              </w:rPr>
            </w:pPr>
            <w:r w:rsidRPr="00A32CA7">
              <w:rPr>
                <w:rFonts w:ascii="Times New Roman" w:hAnsi="Times New Roman" w:cs="Times New Roman"/>
                <w:i/>
                <w:sz w:val="26"/>
                <w:szCs w:val="26"/>
              </w:rPr>
              <w:t>Участники рынка оценивают конкуренцию в сфере производства кирпича как умеренную (33% респондентов) и высокую (67%).</w:t>
            </w:r>
          </w:p>
          <w:p w:rsidR="00277EE4" w:rsidRPr="00A32CA7" w:rsidRDefault="00277EE4" w:rsidP="00277EE4">
            <w:pPr>
              <w:jc w:val="both"/>
              <w:rPr>
                <w:rFonts w:ascii="Times New Roman" w:hAnsi="Times New Roman" w:cs="Times New Roman"/>
                <w:i/>
                <w:sz w:val="26"/>
                <w:szCs w:val="26"/>
              </w:rPr>
            </w:pPr>
          </w:p>
          <w:p w:rsidR="00277EE4" w:rsidRPr="00A32CA7" w:rsidRDefault="00277EE4" w:rsidP="00277EE4">
            <w:pPr>
              <w:jc w:val="both"/>
              <w:rPr>
                <w:rFonts w:ascii="Times New Roman" w:hAnsi="Times New Roman" w:cs="Times New Roman"/>
                <w:i/>
                <w:sz w:val="26"/>
                <w:szCs w:val="26"/>
              </w:rPr>
            </w:pPr>
            <w:r w:rsidRPr="00A32CA7">
              <w:rPr>
                <w:rFonts w:ascii="Times New Roman" w:hAnsi="Times New Roman" w:cs="Times New Roman"/>
                <w:i/>
                <w:sz w:val="26"/>
                <w:szCs w:val="26"/>
              </w:rPr>
              <w:t>На рынке производства бетона состояние конкурентной среды оценивается как умеренное (мнение 75% респондентов). При этом, 25% рынка составляют хозяйствующие субъекты, оценивающие конкуренцию как высокую.</w:t>
            </w:r>
          </w:p>
          <w:p w:rsidR="00277EE4" w:rsidRPr="00A32CA7" w:rsidRDefault="00277EE4" w:rsidP="00277EE4">
            <w:pPr>
              <w:jc w:val="both"/>
              <w:rPr>
                <w:rFonts w:ascii="Times New Roman" w:hAnsi="Times New Roman" w:cs="Times New Roman"/>
                <w:i/>
                <w:sz w:val="26"/>
                <w:szCs w:val="26"/>
              </w:rPr>
            </w:pPr>
          </w:p>
          <w:p w:rsidR="00277EE4" w:rsidRPr="00A32CA7" w:rsidRDefault="00277EE4" w:rsidP="00277EE4">
            <w:pPr>
              <w:jc w:val="both"/>
              <w:rPr>
                <w:rFonts w:ascii="Times New Roman" w:hAnsi="Times New Roman" w:cs="Times New Roman"/>
                <w:i/>
                <w:sz w:val="26"/>
                <w:szCs w:val="26"/>
              </w:rPr>
            </w:pPr>
            <w:r w:rsidRPr="00A32CA7">
              <w:rPr>
                <w:rFonts w:ascii="Times New Roman" w:hAnsi="Times New Roman" w:cs="Times New Roman"/>
                <w:i/>
                <w:sz w:val="26"/>
                <w:szCs w:val="26"/>
              </w:rPr>
              <w:t>В сфере наружной рекламы предприниматели отмечают, что ведут бизнес в условиях высокой (25%) и очень умеренной конкуренции (38%). При этом 37% участников рынка ответили, что конкуренция на рынке отсутствует.</w:t>
            </w:r>
          </w:p>
          <w:p w:rsidR="00277EE4" w:rsidRPr="00A32CA7" w:rsidRDefault="00277EE4" w:rsidP="00277EE4">
            <w:pPr>
              <w:jc w:val="both"/>
              <w:rPr>
                <w:rFonts w:ascii="Times New Roman" w:hAnsi="Times New Roman" w:cs="Times New Roman"/>
                <w:i/>
                <w:sz w:val="26"/>
                <w:szCs w:val="26"/>
              </w:rPr>
            </w:pPr>
          </w:p>
        </w:tc>
      </w:tr>
      <w:tr w:rsidR="007048F6" w:rsidRPr="00353C6E" w:rsidTr="00353C6E">
        <w:tc>
          <w:tcPr>
            <w:tcW w:w="866" w:type="dxa"/>
            <w:tcBorders>
              <w:top w:val="single" w:sz="4" w:space="0" w:color="auto"/>
              <w:bottom w:val="single" w:sz="4" w:space="0" w:color="auto"/>
            </w:tcBorders>
          </w:tcPr>
          <w:p w:rsidR="007048F6" w:rsidRPr="00353C6E" w:rsidRDefault="007048F6" w:rsidP="007048F6">
            <w:pPr>
              <w:rPr>
                <w:rFonts w:ascii="Times New Roman" w:hAnsi="Times New Roman" w:cs="Times New Roman"/>
                <w:sz w:val="26"/>
                <w:szCs w:val="26"/>
              </w:rPr>
            </w:pPr>
            <w:r w:rsidRPr="00353C6E">
              <w:rPr>
                <w:rFonts w:ascii="Times New Roman" w:hAnsi="Times New Roman" w:cs="Times New Roman"/>
                <w:sz w:val="26"/>
                <w:szCs w:val="26"/>
              </w:rPr>
              <w:lastRenderedPageBreak/>
              <w:t>3.1.4</w:t>
            </w:r>
          </w:p>
        </w:tc>
        <w:tc>
          <w:tcPr>
            <w:tcW w:w="2882" w:type="dxa"/>
            <w:gridSpan w:val="2"/>
            <w:tcBorders>
              <w:top w:val="single" w:sz="4" w:space="0" w:color="auto"/>
              <w:bottom w:val="single" w:sz="4" w:space="0" w:color="auto"/>
            </w:tcBorders>
          </w:tcPr>
          <w:p w:rsidR="007048F6" w:rsidRPr="00172C42" w:rsidRDefault="007048F6" w:rsidP="007048F6">
            <w:pPr>
              <w:jc w:val="both"/>
              <w:rPr>
                <w:rFonts w:ascii="Times New Roman" w:hAnsi="Times New Roman" w:cs="Times New Roman"/>
                <w:sz w:val="26"/>
                <w:szCs w:val="26"/>
                <w:highlight w:val="yellow"/>
              </w:rPr>
            </w:pPr>
            <w:r w:rsidRPr="00277EE4">
              <w:rPr>
                <w:rFonts w:ascii="Times New Roman" w:hAnsi="Times New Roman" w:cs="Times New Roman"/>
                <w:sz w:val="26"/>
                <w:szCs w:val="26"/>
              </w:rPr>
              <w:t xml:space="preserve">Оценка субъектами предпринимательской деятельности состояния конкурентной среды и </w:t>
            </w:r>
            <w:r w:rsidRPr="00277EE4">
              <w:rPr>
                <w:rFonts w:ascii="Times New Roman" w:hAnsi="Times New Roman" w:cs="Times New Roman"/>
                <w:sz w:val="26"/>
                <w:szCs w:val="26"/>
              </w:rPr>
              <w:lastRenderedPageBreak/>
              <w:t>его изменения во времени в отношении субъекта Российской Федерации и сегментов бизнеса</w:t>
            </w:r>
          </w:p>
        </w:tc>
        <w:tc>
          <w:tcPr>
            <w:tcW w:w="6884" w:type="dxa"/>
            <w:gridSpan w:val="2"/>
          </w:tcPr>
          <w:p w:rsidR="00F446CB" w:rsidRPr="00277EE4" w:rsidRDefault="00F446CB" w:rsidP="00117D73">
            <w:pPr>
              <w:tabs>
                <w:tab w:val="left" w:pos="1134"/>
              </w:tabs>
              <w:ind w:firstLine="114"/>
              <w:jc w:val="both"/>
              <w:rPr>
                <w:rFonts w:ascii="Times New Roman" w:hAnsi="Times New Roman" w:cs="Times New Roman"/>
                <w:i/>
                <w:sz w:val="26"/>
                <w:szCs w:val="26"/>
                <w:highlight w:val="yellow"/>
              </w:rPr>
            </w:pPr>
            <w:r w:rsidRPr="00277EE4">
              <w:rPr>
                <w:rFonts w:ascii="Times New Roman" w:hAnsi="Times New Roman" w:cs="Times New Roman"/>
                <w:i/>
                <w:sz w:val="26"/>
                <w:szCs w:val="26"/>
              </w:rPr>
              <w:lastRenderedPageBreak/>
              <w:t xml:space="preserve">Результаты исследования позволяют сделать вывод о наличии конкуренции в фазе средней, снижающейся динамики на фоне снижения деловой активности на ряде отдельных рынков, субъекты предпринимательства вынуждены для сохранения рыночной позиции бизнеса </w:t>
            </w:r>
            <w:r w:rsidRPr="00277EE4">
              <w:rPr>
                <w:rFonts w:ascii="Times New Roman" w:hAnsi="Times New Roman" w:cs="Times New Roman"/>
                <w:i/>
                <w:sz w:val="26"/>
                <w:szCs w:val="26"/>
              </w:rPr>
              <w:lastRenderedPageBreak/>
              <w:t xml:space="preserve">время от времени </w:t>
            </w:r>
            <w:r w:rsidR="00277EE4" w:rsidRPr="00277EE4">
              <w:rPr>
                <w:rFonts w:ascii="Times New Roman" w:hAnsi="Times New Roman" w:cs="Times New Roman"/>
                <w:i/>
                <w:sz w:val="26"/>
                <w:szCs w:val="26"/>
              </w:rPr>
              <w:t>реализовывать</w:t>
            </w:r>
            <w:r w:rsidRPr="00277EE4">
              <w:rPr>
                <w:rFonts w:ascii="Times New Roman" w:hAnsi="Times New Roman" w:cs="Times New Roman"/>
                <w:i/>
                <w:sz w:val="26"/>
                <w:szCs w:val="26"/>
              </w:rPr>
              <w:t xml:space="preserve"> мер</w:t>
            </w:r>
            <w:r w:rsidR="00277EE4" w:rsidRPr="00277EE4">
              <w:rPr>
                <w:rFonts w:ascii="Times New Roman" w:hAnsi="Times New Roman" w:cs="Times New Roman"/>
                <w:i/>
                <w:sz w:val="26"/>
                <w:szCs w:val="26"/>
              </w:rPr>
              <w:t>ы</w:t>
            </w:r>
            <w:r w:rsidRPr="00277EE4">
              <w:rPr>
                <w:rFonts w:ascii="Times New Roman" w:hAnsi="Times New Roman" w:cs="Times New Roman"/>
                <w:i/>
                <w:sz w:val="26"/>
                <w:szCs w:val="26"/>
              </w:rPr>
              <w:t xml:space="preserve"> по </w:t>
            </w:r>
            <w:r w:rsidR="00277EE4" w:rsidRPr="00277EE4">
              <w:rPr>
                <w:rFonts w:ascii="Times New Roman" w:hAnsi="Times New Roman" w:cs="Times New Roman"/>
                <w:i/>
                <w:sz w:val="26"/>
                <w:szCs w:val="26"/>
              </w:rPr>
              <w:t>повышению конкурентоспособности.</w:t>
            </w:r>
          </w:p>
          <w:p w:rsidR="00277EE4" w:rsidRPr="00277EE4" w:rsidRDefault="00277EE4" w:rsidP="00277EE4">
            <w:pPr>
              <w:tabs>
                <w:tab w:val="left" w:pos="1134"/>
              </w:tabs>
              <w:ind w:firstLine="114"/>
              <w:jc w:val="both"/>
              <w:rPr>
                <w:rFonts w:ascii="Times New Roman" w:hAnsi="Times New Roman" w:cs="Times New Roman"/>
                <w:i/>
                <w:sz w:val="26"/>
                <w:szCs w:val="26"/>
              </w:rPr>
            </w:pPr>
            <w:r w:rsidRPr="00277EE4">
              <w:rPr>
                <w:rFonts w:ascii="Times New Roman" w:hAnsi="Times New Roman" w:cs="Times New Roman"/>
                <w:i/>
                <w:sz w:val="26"/>
                <w:szCs w:val="26"/>
              </w:rPr>
              <w:t>Большинство респондентов предпочитают следующие меры по повышению конкурентоспособности продукции, работ, услуг:</w:t>
            </w:r>
          </w:p>
          <w:p w:rsidR="00277EE4" w:rsidRPr="00277EE4" w:rsidRDefault="00277EE4" w:rsidP="00277EE4">
            <w:pPr>
              <w:tabs>
                <w:tab w:val="left" w:pos="1134"/>
              </w:tabs>
              <w:ind w:firstLine="114"/>
              <w:jc w:val="both"/>
              <w:rPr>
                <w:rFonts w:ascii="Times New Roman" w:hAnsi="Times New Roman" w:cs="Times New Roman"/>
                <w:i/>
                <w:sz w:val="26"/>
                <w:szCs w:val="26"/>
              </w:rPr>
            </w:pPr>
            <w:r w:rsidRPr="00277EE4">
              <w:rPr>
                <w:rFonts w:ascii="Times New Roman" w:hAnsi="Times New Roman" w:cs="Times New Roman"/>
                <w:i/>
                <w:sz w:val="26"/>
                <w:szCs w:val="26"/>
              </w:rPr>
              <w:t>приобретение технического оборудования - 11,57%, обучение и переподготовка персонала - 32,41%, новые способы продвижения продукции (маркетинговые стратегии) - 14,35%, разработка новых модификаций и форм производимой продукции, расширение ассортимента - 13,43%, развитие и расширение системы представительств (торговой сети, сети филиалов и проч.) - 8,80%, самостоятельное проведение научно-исследовательских, опытно-конструкторских или технологических работ – 6,94% респондентов.</w:t>
            </w:r>
          </w:p>
          <w:p w:rsidR="0027534D" w:rsidRDefault="00277EE4" w:rsidP="00277EE4">
            <w:pPr>
              <w:tabs>
                <w:tab w:val="left" w:pos="1134"/>
              </w:tabs>
              <w:jc w:val="both"/>
              <w:rPr>
                <w:rFonts w:ascii="Times New Roman" w:hAnsi="Times New Roman" w:cs="Times New Roman"/>
                <w:i/>
                <w:sz w:val="26"/>
                <w:szCs w:val="26"/>
              </w:rPr>
            </w:pPr>
            <w:r w:rsidRPr="00277EE4">
              <w:rPr>
                <w:rFonts w:ascii="Times New Roman" w:hAnsi="Times New Roman" w:cs="Times New Roman"/>
                <w:i/>
                <w:sz w:val="26"/>
                <w:szCs w:val="26"/>
              </w:rPr>
              <w:t>Немаловажным фактором также является система государственной и муниципальной поддержки малого и среднего предпринимательства</w:t>
            </w:r>
            <w:r>
              <w:rPr>
                <w:rFonts w:ascii="Times New Roman" w:hAnsi="Times New Roman" w:cs="Times New Roman"/>
                <w:i/>
                <w:sz w:val="26"/>
                <w:szCs w:val="26"/>
              </w:rPr>
              <w:t>.</w:t>
            </w:r>
          </w:p>
          <w:p w:rsidR="00277EE4" w:rsidRPr="00277EE4" w:rsidRDefault="00277EE4" w:rsidP="00277EE4">
            <w:pPr>
              <w:tabs>
                <w:tab w:val="left" w:pos="1134"/>
              </w:tabs>
              <w:jc w:val="both"/>
              <w:rPr>
                <w:rFonts w:ascii="Times New Roman" w:hAnsi="Times New Roman" w:cs="Times New Roman"/>
                <w:i/>
                <w:sz w:val="26"/>
                <w:szCs w:val="26"/>
              </w:rPr>
            </w:pPr>
            <w:r>
              <w:rPr>
                <w:rFonts w:ascii="Times New Roman" w:hAnsi="Times New Roman" w:cs="Times New Roman"/>
                <w:i/>
                <w:sz w:val="26"/>
                <w:szCs w:val="26"/>
              </w:rPr>
              <w:t>На порталах</w:t>
            </w:r>
            <w:r w:rsidRPr="00277EE4">
              <w:rPr>
                <w:rFonts w:ascii="Times New Roman" w:hAnsi="Times New Roman" w:cs="Times New Roman"/>
                <w:i/>
                <w:sz w:val="26"/>
                <w:szCs w:val="26"/>
              </w:rPr>
              <w:t xml:space="preserve"> Фонда поддержки предпринимательства Ленинградской области (</w:t>
            </w:r>
            <w:hyperlink r:id="rId10" w:history="1">
              <w:r w:rsidRPr="00332DD6">
                <w:rPr>
                  <w:rStyle w:val="af1"/>
                  <w:rFonts w:ascii="Times New Roman" w:hAnsi="Times New Roman" w:cs="Times New Roman"/>
                  <w:i/>
                  <w:sz w:val="26"/>
                  <w:szCs w:val="26"/>
                </w:rPr>
                <w:t>https://813.ru/podderzhka</w:t>
              </w:r>
            </w:hyperlink>
            <w:r>
              <w:rPr>
                <w:rFonts w:ascii="Times New Roman" w:hAnsi="Times New Roman" w:cs="Times New Roman"/>
                <w:i/>
                <w:sz w:val="26"/>
                <w:szCs w:val="26"/>
              </w:rPr>
              <w:t>)</w:t>
            </w:r>
            <w:r w:rsidRPr="00277EE4">
              <w:rPr>
                <w:rFonts w:ascii="Times New Roman" w:hAnsi="Times New Roman" w:cs="Times New Roman"/>
                <w:i/>
                <w:sz w:val="26"/>
                <w:szCs w:val="26"/>
              </w:rPr>
              <w:t>, Инвестиционного портала Ленинградской области (</w:t>
            </w:r>
            <w:hyperlink r:id="rId11" w:history="1">
              <w:r w:rsidRPr="00332DD6">
                <w:rPr>
                  <w:rStyle w:val="af1"/>
                  <w:rFonts w:ascii="Times New Roman" w:hAnsi="Times New Roman" w:cs="Times New Roman"/>
                  <w:i/>
                  <w:sz w:val="26"/>
                  <w:szCs w:val="26"/>
                </w:rPr>
                <w:t>https://lenoblinvest.ru/blog/mery-podderzhki/</w:t>
              </w:r>
            </w:hyperlink>
            <w:r>
              <w:rPr>
                <w:rFonts w:ascii="Times New Roman" w:hAnsi="Times New Roman" w:cs="Times New Roman"/>
                <w:i/>
                <w:sz w:val="26"/>
                <w:szCs w:val="26"/>
              </w:rPr>
              <w:t xml:space="preserve">),  </w:t>
            </w:r>
            <w:r w:rsidRPr="00277EE4">
              <w:rPr>
                <w:rFonts w:ascii="Times New Roman" w:hAnsi="Times New Roman" w:cs="Times New Roman"/>
                <w:i/>
                <w:sz w:val="26"/>
                <w:szCs w:val="26"/>
              </w:rPr>
              <w:t>АНО «Центр развития промышленности Ленинградской области»</w:t>
            </w:r>
            <w:r>
              <w:rPr>
                <w:rFonts w:ascii="Times New Roman" w:hAnsi="Times New Roman" w:cs="Times New Roman"/>
                <w:i/>
                <w:sz w:val="26"/>
                <w:szCs w:val="26"/>
              </w:rPr>
              <w:t xml:space="preserve"> (</w:t>
            </w:r>
            <w:hyperlink r:id="rId12" w:history="1">
              <w:r w:rsidRPr="00332DD6">
                <w:rPr>
                  <w:rStyle w:val="af1"/>
                  <w:rFonts w:ascii="Times New Roman" w:hAnsi="Times New Roman" w:cs="Times New Roman"/>
                  <w:i/>
                  <w:sz w:val="26"/>
                  <w:szCs w:val="26"/>
                </w:rPr>
                <w:t>https://crplo.ru</w:t>
              </w:r>
            </w:hyperlink>
            <w:r>
              <w:rPr>
                <w:rFonts w:ascii="Times New Roman" w:hAnsi="Times New Roman" w:cs="Times New Roman"/>
                <w:i/>
                <w:sz w:val="26"/>
                <w:szCs w:val="26"/>
              </w:rPr>
              <w:t xml:space="preserve">), </w:t>
            </w:r>
            <w:r w:rsidRPr="00277EE4">
              <w:rPr>
                <w:rFonts w:ascii="Times New Roman" w:hAnsi="Times New Roman" w:cs="Times New Roman"/>
                <w:i/>
                <w:sz w:val="26"/>
                <w:szCs w:val="26"/>
              </w:rPr>
              <w:t>ГКУ ЛО «Агентство по обеспечению деятельности агропромышленного</w:t>
            </w:r>
          </w:p>
          <w:p w:rsidR="00277EE4" w:rsidRPr="00277EE4" w:rsidRDefault="00277EE4" w:rsidP="00277EE4">
            <w:pPr>
              <w:tabs>
                <w:tab w:val="left" w:pos="1134"/>
              </w:tabs>
              <w:jc w:val="both"/>
              <w:rPr>
                <w:rFonts w:ascii="Times New Roman" w:hAnsi="Times New Roman" w:cs="Times New Roman"/>
                <w:i/>
                <w:sz w:val="26"/>
                <w:szCs w:val="26"/>
              </w:rPr>
            </w:pPr>
            <w:r w:rsidRPr="00277EE4">
              <w:rPr>
                <w:rFonts w:ascii="Times New Roman" w:hAnsi="Times New Roman" w:cs="Times New Roman"/>
                <w:i/>
                <w:sz w:val="26"/>
                <w:szCs w:val="26"/>
              </w:rPr>
              <w:t xml:space="preserve">и </w:t>
            </w:r>
            <w:proofErr w:type="spellStart"/>
            <w:r w:rsidRPr="00277EE4">
              <w:rPr>
                <w:rFonts w:ascii="Times New Roman" w:hAnsi="Times New Roman" w:cs="Times New Roman"/>
                <w:i/>
                <w:sz w:val="26"/>
                <w:szCs w:val="26"/>
              </w:rPr>
              <w:t>рыбохозяйственного</w:t>
            </w:r>
            <w:proofErr w:type="spellEnd"/>
            <w:r w:rsidRPr="00277EE4">
              <w:rPr>
                <w:rFonts w:ascii="Times New Roman" w:hAnsi="Times New Roman" w:cs="Times New Roman"/>
                <w:i/>
                <w:sz w:val="26"/>
                <w:szCs w:val="26"/>
              </w:rPr>
              <w:t xml:space="preserve"> комплекса Ленинградской области»</w:t>
            </w:r>
            <w:r>
              <w:rPr>
                <w:rFonts w:ascii="Times New Roman" w:hAnsi="Times New Roman" w:cs="Times New Roman"/>
                <w:i/>
                <w:sz w:val="26"/>
                <w:szCs w:val="26"/>
              </w:rPr>
              <w:t xml:space="preserve"> содержится информация о предоставляемых мерах поддержки субъектам предпринимательства в регионе.</w:t>
            </w:r>
          </w:p>
        </w:tc>
      </w:tr>
      <w:tr w:rsidR="00F00BD3" w:rsidRPr="00353C6E" w:rsidTr="00353C6E">
        <w:tc>
          <w:tcPr>
            <w:tcW w:w="866" w:type="dxa"/>
            <w:tcBorders>
              <w:top w:val="single" w:sz="4" w:space="0" w:color="auto"/>
              <w:bottom w:val="single" w:sz="4" w:space="0" w:color="auto"/>
            </w:tcBorders>
          </w:tcPr>
          <w:p w:rsidR="00F00BD3" w:rsidRPr="00353C6E" w:rsidRDefault="00F00BD3" w:rsidP="007048F6">
            <w:pPr>
              <w:rPr>
                <w:rFonts w:ascii="Times New Roman" w:hAnsi="Times New Roman" w:cs="Times New Roman"/>
                <w:sz w:val="26"/>
                <w:szCs w:val="26"/>
              </w:rPr>
            </w:pPr>
            <w:r w:rsidRPr="00353C6E">
              <w:rPr>
                <w:rFonts w:ascii="Times New Roman" w:hAnsi="Times New Roman" w:cs="Times New Roman"/>
                <w:sz w:val="26"/>
                <w:szCs w:val="26"/>
              </w:rPr>
              <w:lastRenderedPageBreak/>
              <w:t>3.1.</w:t>
            </w:r>
            <w:r w:rsidR="007048F6" w:rsidRPr="00353C6E">
              <w:rPr>
                <w:rFonts w:ascii="Times New Roman" w:hAnsi="Times New Roman" w:cs="Times New Roman"/>
                <w:sz w:val="26"/>
                <w:szCs w:val="26"/>
              </w:rPr>
              <w:t>5</w:t>
            </w:r>
          </w:p>
        </w:tc>
        <w:tc>
          <w:tcPr>
            <w:tcW w:w="2882" w:type="dxa"/>
            <w:gridSpan w:val="2"/>
            <w:tcBorders>
              <w:top w:val="single" w:sz="4" w:space="0" w:color="auto"/>
              <w:bottom w:val="single" w:sz="4" w:space="0" w:color="auto"/>
            </w:tcBorders>
          </w:tcPr>
          <w:p w:rsidR="00F00BD3" w:rsidRPr="00A32CA7" w:rsidRDefault="00F00BD3" w:rsidP="00F00BD3">
            <w:pPr>
              <w:jc w:val="both"/>
              <w:rPr>
                <w:rFonts w:ascii="Times New Roman" w:hAnsi="Times New Roman" w:cs="Times New Roman"/>
                <w:sz w:val="26"/>
                <w:szCs w:val="26"/>
              </w:rPr>
            </w:pPr>
            <w:r w:rsidRPr="00A32CA7">
              <w:rPr>
                <w:rFonts w:ascii="Times New Roman" w:hAnsi="Times New Roman" w:cs="Times New Roman"/>
                <w:sz w:val="26"/>
                <w:szCs w:val="26"/>
              </w:rPr>
              <w:t xml:space="preserve">Данные об оценках субъектами предпринимательской деятельности субъекта </w:t>
            </w:r>
            <w:r w:rsidR="000F14BB" w:rsidRPr="00A32CA7">
              <w:rPr>
                <w:rFonts w:ascii="Times New Roman" w:hAnsi="Times New Roman" w:cs="Times New Roman"/>
                <w:sz w:val="26"/>
                <w:szCs w:val="26"/>
              </w:rPr>
              <w:t>Российской Федерации</w:t>
            </w:r>
            <w:r w:rsidRPr="00A32CA7">
              <w:rPr>
                <w:rFonts w:ascii="Times New Roman" w:hAnsi="Times New Roman" w:cs="Times New Roman"/>
                <w:sz w:val="26"/>
                <w:szCs w:val="26"/>
              </w:rPr>
              <w:t xml:space="preserve"> наличия и уровня административных барьеров во всех сферах регулирования их в динамике, в том числе данные о наличии жалоб в надзорные органы по данной проблематике и динамике их поступления </w:t>
            </w:r>
          </w:p>
        </w:tc>
        <w:tc>
          <w:tcPr>
            <w:tcW w:w="6884" w:type="dxa"/>
            <w:gridSpan w:val="2"/>
          </w:tcPr>
          <w:p w:rsidR="005F39C9" w:rsidRPr="00A32CA7" w:rsidRDefault="005F39C9" w:rsidP="00117D73">
            <w:pPr>
              <w:pStyle w:val="m-6024239108707793103consplusnormal"/>
              <w:spacing w:before="0" w:beforeAutospacing="0" w:after="0" w:afterAutospacing="0"/>
              <w:jc w:val="both"/>
              <w:rPr>
                <w:i/>
                <w:sz w:val="26"/>
                <w:szCs w:val="26"/>
              </w:rPr>
            </w:pPr>
            <w:r w:rsidRPr="00A32CA7">
              <w:rPr>
                <w:i/>
                <w:sz w:val="26"/>
                <w:szCs w:val="26"/>
              </w:rPr>
              <w:t xml:space="preserve">В опросе наличия (отсутствия) административных барьеров и оценки состояния конкурентной среды приняло участие </w:t>
            </w:r>
            <w:r w:rsidR="00277EE4" w:rsidRPr="00A32CA7">
              <w:rPr>
                <w:i/>
                <w:sz w:val="26"/>
                <w:szCs w:val="26"/>
              </w:rPr>
              <w:t>650</w:t>
            </w:r>
            <w:r w:rsidRPr="00A32CA7">
              <w:rPr>
                <w:i/>
                <w:sz w:val="26"/>
                <w:szCs w:val="26"/>
              </w:rPr>
              <w:t xml:space="preserve"> респондент</w:t>
            </w:r>
            <w:r w:rsidR="00277EE4" w:rsidRPr="00A32CA7">
              <w:rPr>
                <w:i/>
                <w:sz w:val="26"/>
                <w:szCs w:val="26"/>
              </w:rPr>
              <w:t>ов</w:t>
            </w:r>
            <w:r w:rsidRPr="00A32CA7">
              <w:rPr>
                <w:i/>
                <w:sz w:val="26"/>
                <w:szCs w:val="26"/>
              </w:rPr>
              <w:t xml:space="preserve"> – субъекта предпринимательской деятельности.</w:t>
            </w:r>
          </w:p>
          <w:p w:rsidR="00277EE4" w:rsidRPr="00A32CA7" w:rsidRDefault="00277EE4" w:rsidP="00277EE4">
            <w:pPr>
              <w:pStyle w:val="m-6024239108707793103consplusnormal"/>
              <w:spacing w:after="0"/>
              <w:jc w:val="both"/>
              <w:rPr>
                <w:i/>
                <w:sz w:val="26"/>
                <w:szCs w:val="26"/>
              </w:rPr>
            </w:pPr>
            <w:proofErr w:type="gramStart"/>
            <w:r w:rsidRPr="00A32CA7">
              <w:rPr>
                <w:i/>
                <w:sz w:val="26"/>
                <w:szCs w:val="26"/>
              </w:rPr>
              <w:t xml:space="preserve">Интерпретация позиций респондентов позволяет говорить, что бизнес и предприниматели Ленинградской области говорят о наличии административных барьеров, «они есть, но они преодолимы без существенных затрат» 20,83% респондентов; каждый второй респондент говорит о наличии административных барьеров – «есть барьеры, преодолимые при осуществлении значительных затрат», седьмая часть респондентов отмечает отсутствие административных барьеров, 7,41% опрошенных говорят о наличии непреодолимых административных барьеров. </w:t>
            </w:r>
            <w:proofErr w:type="gramEnd"/>
          </w:p>
          <w:p w:rsidR="00277EE4" w:rsidRPr="00A32CA7" w:rsidRDefault="00277EE4" w:rsidP="00277EE4">
            <w:pPr>
              <w:pStyle w:val="m-6024239108707793103consplusnormal"/>
              <w:spacing w:after="0"/>
              <w:jc w:val="both"/>
              <w:rPr>
                <w:i/>
                <w:sz w:val="26"/>
                <w:szCs w:val="26"/>
              </w:rPr>
            </w:pPr>
            <w:r w:rsidRPr="00A32CA7">
              <w:rPr>
                <w:i/>
                <w:sz w:val="26"/>
                <w:szCs w:val="26"/>
              </w:rPr>
              <w:t xml:space="preserve">Крупный бизнес реже сталкивается с непреодолимыми административными барьерами, наибольшую степень риска в этом отношении демонстрируют малые </w:t>
            </w:r>
            <w:r w:rsidRPr="00A32CA7">
              <w:rPr>
                <w:i/>
                <w:sz w:val="26"/>
                <w:szCs w:val="26"/>
              </w:rPr>
              <w:lastRenderedPageBreak/>
              <w:t xml:space="preserve">предприятия. При этом крупный и средний бизнес с меньшей вероятностью способен избежать административных барьеров вообще. Малый бизнес и </w:t>
            </w:r>
            <w:proofErr w:type="spellStart"/>
            <w:r w:rsidRPr="00A32CA7">
              <w:rPr>
                <w:i/>
                <w:sz w:val="26"/>
                <w:szCs w:val="26"/>
              </w:rPr>
              <w:t>микропредприятия</w:t>
            </w:r>
            <w:proofErr w:type="spellEnd"/>
            <w:r w:rsidRPr="00A32CA7">
              <w:rPr>
                <w:i/>
                <w:sz w:val="26"/>
                <w:szCs w:val="26"/>
              </w:rPr>
              <w:t xml:space="preserve"> готовы и способные преодолевать имеющиеся или возникающие административные барьеры.</w:t>
            </w:r>
          </w:p>
          <w:p w:rsidR="00277EE4" w:rsidRPr="00A32CA7" w:rsidRDefault="00277EE4" w:rsidP="00277EE4">
            <w:pPr>
              <w:pStyle w:val="m-6024239108707793103consplusnormal"/>
              <w:spacing w:after="0"/>
              <w:jc w:val="both"/>
              <w:rPr>
                <w:i/>
                <w:sz w:val="26"/>
                <w:szCs w:val="26"/>
              </w:rPr>
            </w:pPr>
            <w:r w:rsidRPr="00A32CA7">
              <w:rPr>
                <w:i/>
                <w:sz w:val="26"/>
                <w:szCs w:val="26"/>
              </w:rPr>
              <w:t>К наиболее существенным административным барьерам респонденты относят: высокие налоги; сложность получения доступа к земельным участкам, коррупция (включая взятки, дискриминацию и предоставление преференций отдельным участникам на заведомо неравных условиях).</w:t>
            </w:r>
          </w:p>
          <w:p w:rsidR="00277EE4" w:rsidRPr="00A32CA7" w:rsidRDefault="00277EE4" w:rsidP="00277EE4">
            <w:pPr>
              <w:pStyle w:val="m-6024239108707793103consplusnormal"/>
              <w:spacing w:after="0"/>
              <w:jc w:val="both"/>
              <w:rPr>
                <w:i/>
                <w:sz w:val="26"/>
                <w:szCs w:val="26"/>
              </w:rPr>
            </w:pPr>
            <w:r w:rsidRPr="00A32CA7">
              <w:rPr>
                <w:i/>
                <w:sz w:val="26"/>
                <w:szCs w:val="26"/>
              </w:rPr>
              <w:t>Административные барьеры на рынках с необходимым лицензированием, респонденты относят сложность получения лицензии и нестабильность российского законодательства.</w:t>
            </w:r>
          </w:p>
          <w:p w:rsidR="00277EE4" w:rsidRPr="00A32CA7" w:rsidRDefault="00277EE4" w:rsidP="00277EE4">
            <w:pPr>
              <w:pStyle w:val="m-6024239108707793103consplusnormal"/>
              <w:spacing w:after="0"/>
              <w:jc w:val="both"/>
              <w:rPr>
                <w:i/>
                <w:sz w:val="26"/>
                <w:szCs w:val="26"/>
              </w:rPr>
            </w:pPr>
            <w:r w:rsidRPr="00A32CA7">
              <w:rPr>
                <w:i/>
                <w:sz w:val="26"/>
                <w:szCs w:val="26"/>
              </w:rPr>
              <w:t xml:space="preserve">Проанализировав полученные данные по преодолимости административных барьеров, можно сделать вывод о том, что услуги и продукция на различных рынках по-разному реализуются в Ленинградской области и представители по-разному оценивают присутствие или отсутствие административных барьеров. К примеру, рынок архитектурно-строительного проектирования отдал большее количество голосов за вариант ответа «есть барьеры, преодолимые при осуществлении значительных затрат» (37,50%), в то время как за вариант ответа «административные барьеры есть, но они преодолимы без существенных затрат» было отдано 0 голосов. </w:t>
            </w:r>
          </w:p>
          <w:p w:rsidR="00565A07" w:rsidRPr="00A32CA7" w:rsidRDefault="00277EE4" w:rsidP="00277EE4">
            <w:pPr>
              <w:jc w:val="both"/>
              <w:rPr>
                <w:rFonts w:ascii="Times New Roman" w:hAnsi="Times New Roman" w:cs="Times New Roman"/>
                <w:i/>
                <w:sz w:val="26"/>
                <w:szCs w:val="26"/>
              </w:rPr>
            </w:pPr>
            <w:proofErr w:type="gramStart"/>
            <w:r w:rsidRPr="00A32CA7">
              <w:rPr>
                <w:rFonts w:ascii="Times New Roman" w:hAnsi="Times New Roman" w:cs="Times New Roman"/>
                <w:i/>
                <w:sz w:val="26"/>
                <w:szCs w:val="26"/>
              </w:rPr>
              <w:t>В целом всего 23,85% от общего числа голосов считают, что «административные барьеры есть, но они преодолимы без существенных затрат» (Сфера наружной рекламы (23,81%), Рынок услуг среднего профессионального образования (13,33%), Рынок услуг связи, в том числе услуг по предоставлению широкополосного доступа к информационно-телекоммуникационной сети "Интернет" (25%), Рынок услуг розничной торговли лекарственными препаратами, медицинскими изделиями и сопутствующими товарами (18,18%), Рынок услуг по</w:t>
            </w:r>
            <w:proofErr w:type="gramEnd"/>
            <w:r w:rsidRPr="00A32CA7">
              <w:rPr>
                <w:rFonts w:ascii="Times New Roman" w:hAnsi="Times New Roman" w:cs="Times New Roman"/>
                <w:i/>
                <w:sz w:val="26"/>
                <w:szCs w:val="26"/>
              </w:rPr>
              <w:t xml:space="preserve"> </w:t>
            </w:r>
            <w:proofErr w:type="gramStart"/>
            <w:r w:rsidRPr="00A32CA7">
              <w:rPr>
                <w:rFonts w:ascii="Times New Roman" w:hAnsi="Times New Roman" w:cs="Times New Roman"/>
                <w:i/>
                <w:sz w:val="26"/>
                <w:szCs w:val="26"/>
              </w:rPr>
              <w:t xml:space="preserve">сбору и транспортированию твердых коммунальных отходов (20,00%), Рынок услуг общего образования (32,14%), Рынок услуг дошкольного образования (27,27%), Рынок услуг дополнительного образования детей (37,04%), Рынок услуг детского отдыха и оздоровления (22,22%), Рынок товарной </w:t>
            </w:r>
            <w:proofErr w:type="spellStart"/>
            <w:r w:rsidRPr="00A32CA7">
              <w:rPr>
                <w:rFonts w:ascii="Times New Roman" w:hAnsi="Times New Roman" w:cs="Times New Roman"/>
                <w:i/>
                <w:sz w:val="26"/>
                <w:szCs w:val="26"/>
              </w:rPr>
              <w:t>аквакультуры</w:t>
            </w:r>
            <w:proofErr w:type="spellEnd"/>
            <w:r w:rsidRPr="00A32CA7">
              <w:rPr>
                <w:rFonts w:ascii="Times New Roman" w:hAnsi="Times New Roman" w:cs="Times New Roman"/>
                <w:i/>
                <w:sz w:val="26"/>
                <w:szCs w:val="26"/>
              </w:rPr>
              <w:t xml:space="preserve"> </w:t>
            </w:r>
            <w:r w:rsidRPr="00A32CA7">
              <w:rPr>
                <w:rFonts w:ascii="Times New Roman" w:hAnsi="Times New Roman" w:cs="Times New Roman"/>
                <w:i/>
                <w:sz w:val="26"/>
                <w:szCs w:val="26"/>
              </w:rPr>
              <w:lastRenderedPageBreak/>
              <w:t>(18,18%), Рынок теплоснабжения (производство тепловой энергии) (15,38%), Рынок социальных услуг (27,21%), 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w:t>
            </w:r>
            <w:proofErr w:type="gramEnd"/>
            <w:r w:rsidRPr="00A32CA7">
              <w:rPr>
                <w:rFonts w:ascii="Times New Roman" w:hAnsi="Times New Roman" w:cs="Times New Roman"/>
                <w:i/>
                <w:sz w:val="26"/>
                <w:szCs w:val="26"/>
              </w:rPr>
              <w:t xml:space="preserve">) </w:t>
            </w:r>
            <w:proofErr w:type="gramStart"/>
            <w:r w:rsidRPr="00A32CA7">
              <w:rPr>
                <w:rFonts w:ascii="Times New Roman" w:hAnsi="Times New Roman" w:cs="Times New Roman"/>
                <w:i/>
                <w:sz w:val="26"/>
                <w:szCs w:val="26"/>
              </w:rPr>
              <w:t xml:space="preserve">в режиме </w:t>
            </w:r>
            <w:proofErr w:type="spellStart"/>
            <w:r w:rsidRPr="00A32CA7">
              <w:rPr>
                <w:rFonts w:ascii="Times New Roman" w:hAnsi="Times New Roman" w:cs="Times New Roman"/>
                <w:i/>
                <w:sz w:val="26"/>
                <w:szCs w:val="26"/>
              </w:rPr>
              <w:t>когенерации</w:t>
            </w:r>
            <w:proofErr w:type="spellEnd"/>
            <w:r w:rsidRPr="00A32CA7">
              <w:rPr>
                <w:rFonts w:ascii="Times New Roman" w:hAnsi="Times New Roman" w:cs="Times New Roman"/>
                <w:i/>
                <w:sz w:val="26"/>
                <w:szCs w:val="26"/>
              </w:rPr>
              <w:t xml:space="preserve"> (17,65%), Рынок производства бетона (25,00%), Рынок оказания услуг по ремонту автотранспортных средств (15,79%), Рынок оказания услуг по перевозке пассажиров и багажа легковым такси на территории субъекта Российской Федерации (25,00%), Рынок оказания услуг по перевозке пассажиров автомобильным транспортом по муниципальным маршрутам регулярных перевозок (28,57%), Рынок оказания услуг по перевозке пассажиров автомобильным транспортом по межмуниципальным маршрутам регулярных перевозок (30,77</w:t>
            </w:r>
            <w:proofErr w:type="gramEnd"/>
            <w:r w:rsidRPr="00A32CA7">
              <w:rPr>
                <w:rFonts w:ascii="Times New Roman" w:hAnsi="Times New Roman" w:cs="Times New Roman"/>
                <w:i/>
                <w:sz w:val="26"/>
                <w:szCs w:val="26"/>
              </w:rPr>
              <w:t xml:space="preserve">%), </w:t>
            </w:r>
            <w:proofErr w:type="gramStart"/>
            <w:r w:rsidRPr="00A32CA7">
              <w:rPr>
                <w:rFonts w:ascii="Times New Roman" w:hAnsi="Times New Roman" w:cs="Times New Roman"/>
                <w:i/>
                <w:sz w:val="26"/>
                <w:szCs w:val="26"/>
              </w:rPr>
              <w:t xml:space="preserve">Рынок обработки древесины и производства изделий из дерева (50,00%), Рынок нефтепродуктов (12,50%), Рынок купли-продажи электрической энергии (мощности) на розничном рынке электрической энергии (мощности) (14,29%), Рынок добычи общераспространенных полезных ископаемых на участках недр местного значения (33,33%), Рынок выполнения работ по содержанию и текущему ремонту общего имущества собственников помещений в многоквартирном доме (47,06%)). </w:t>
            </w:r>
            <w:proofErr w:type="gramEnd"/>
          </w:p>
          <w:p w:rsidR="00277EE4" w:rsidRPr="00A32CA7" w:rsidRDefault="00277EE4" w:rsidP="00277EE4">
            <w:pPr>
              <w:jc w:val="both"/>
              <w:rPr>
                <w:rFonts w:ascii="Times New Roman" w:hAnsi="Times New Roman" w:cs="Times New Roman"/>
                <w:i/>
                <w:sz w:val="26"/>
                <w:szCs w:val="26"/>
              </w:rPr>
            </w:pPr>
            <w:r w:rsidRPr="00A32CA7">
              <w:rPr>
                <w:rFonts w:ascii="Times New Roman" w:hAnsi="Times New Roman" w:cs="Times New Roman"/>
                <w:i/>
                <w:sz w:val="26"/>
                <w:szCs w:val="26"/>
              </w:rPr>
              <w:t>Стр. 51 доклада «Состояние и развитие конкурентной среды на рынках товаров, работ, услуг Ленинградской области»  за 2021 год</w:t>
            </w:r>
          </w:p>
          <w:p w:rsidR="00277EE4" w:rsidRPr="00A32CA7" w:rsidRDefault="00277EE4" w:rsidP="00277EE4">
            <w:pPr>
              <w:jc w:val="both"/>
              <w:rPr>
                <w:rFonts w:ascii="Times New Roman" w:hAnsi="Times New Roman" w:cs="Times New Roman"/>
                <w:i/>
                <w:sz w:val="26"/>
                <w:szCs w:val="26"/>
              </w:rPr>
            </w:pPr>
            <w:r w:rsidRPr="00A32CA7">
              <w:rPr>
                <w:rFonts w:ascii="Times New Roman" w:hAnsi="Times New Roman" w:cs="Times New Roman"/>
                <w:i/>
                <w:sz w:val="26"/>
                <w:szCs w:val="26"/>
              </w:rPr>
              <w:t>Анализ результатов исследования и мнений респондентов Ленинградской области по уровню обращений за защитой прав потребителей в 2021 году в надзорные органы позволяет говорить о невысоком уровне таких обращений – 85,13% респондентов ответили «нет» на данный вопрос.</w:t>
            </w:r>
          </w:p>
          <w:p w:rsidR="00277EE4" w:rsidRPr="00A32CA7" w:rsidRDefault="00277EE4" w:rsidP="00277EE4">
            <w:pPr>
              <w:jc w:val="both"/>
              <w:rPr>
                <w:rFonts w:ascii="Times New Roman" w:hAnsi="Times New Roman" w:cs="Times New Roman"/>
                <w:i/>
                <w:sz w:val="26"/>
                <w:szCs w:val="26"/>
              </w:rPr>
            </w:pPr>
            <w:r w:rsidRPr="00A32CA7">
              <w:rPr>
                <w:rFonts w:ascii="Times New Roman" w:hAnsi="Times New Roman" w:cs="Times New Roman"/>
                <w:i/>
                <w:sz w:val="26"/>
                <w:szCs w:val="26"/>
              </w:rPr>
              <w:t xml:space="preserve">По данным прокуратуры Ленинградской области в сфере контрольно-надзорной деятельности по исполнению в сфере экономики: направлено исков, заявлений в суд – 350, что на 29,15% выше, чем в 2020 году. </w:t>
            </w:r>
            <w:proofErr w:type="gramStart"/>
            <w:r w:rsidRPr="00A32CA7">
              <w:rPr>
                <w:rFonts w:ascii="Times New Roman" w:hAnsi="Times New Roman" w:cs="Times New Roman"/>
                <w:i/>
                <w:sz w:val="26"/>
                <w:szCs w:val="26"/>
              </w:rPr>
              <w:t>Внесено представлений – 1268, что больше в сравнении с 2020 годом на 9,78%. Привлечено к административной ответственной 200 человек, что на 32,45% выше числа, привлеченных к административной ответственности в 2020 году.</w:t>
            </w:r>
            <w:proofErr w:type="gramEnd"/>
            <w:r w:rsidRPr="00A32CA7">
              <w:rPr>
                <w:rFonts w:ascii="Times New Roman" w:hAnsi="Times New Roman" w:cs="Times New Roman"/>
                <w:i/>
                <w:sz w:val="26"/>
                <w:szCs w:val="26"/>
              </w:rPr>
              <w:t xml:space="preserve"> Направлено материалов для решения вопроса об уголовном преследовании в порядке п. 2 ч. 2 ст. 37 УПК РФ – 63, этот показатель вырос на 31,25% в сравнении с 2020 годом. Отрицательная динамика наблюдается по двум показателям: привлечение лиц к дисциплинарной ответственности – по сравнению с 2020 годом этот показатель упал на 6,52%, и по числу лиц, получивших </w:t>
            </w:r>
            <w:r w:rsidRPr="00A32CA7">
              <w:rPr>
                <w:rFonts w:ascii="Times New Roman" w:hAnsi="Times New Roman" w:cs="Times New Roman"/>
                <w:i/>
                <w:sz w:val="26"/>
                <w:szCs w:val="26"/>
              </w:rPr>
              <w:lastRenderedPageBreak/>
              <w:t>предостережение о недопустимости нарушения закона – снижение произошло на 25%.</w:t>
            </w:r>
          </w:p>
          <w:p w:rsidR="00277EE4" w:rsidRPr="00A32CA7" w:rsidRDefault="00277EE4" w:rsidP="00277EE4">
            <w:pPr>
              <w:jc w:val="both"/>
              <w:rPr>
                <w:rFonts w:ascii="Times New Roman" w:hAnsi="Times New Roman" w:cs="Times New Roman"/>
                <w:i/>
                <w:sz w:val="26"/>
                <w:szCs w:val="26"/>
              </w:rPr>
            </w:pPr>
          </w:p>
          <w:p w:rsidR="00277EE4" w:rsidRPr="00A32CA7" w:rsidRDefault="00277EE4" w:rsidP="00277EE4">
            <w:pPr>
              <w:jc w:val="both"/>
              <w:rPr>
                <w:rFonts w:ascii="Times New Roman" w:hAnsi="Times New Roman" w:cs="Times New Roman"/>
                <w:i/>
                <w:sz w:val="26"/>
                <w:szCs w:val="26"/>
              </w:rPr>
            </w:pPr>
          </w:p>
        </w:tc>
      </w:tr>
      <w:tr w:rsidR="007048F6" w:rsidRPr="00353C6E" w:rsidTr="00353C6E">
        <w:tc>
          <w:tcPr>
            <w:tcW w:w="866" w:type="dxa"/>
            <w:tcBorders>
              <w:top w:val="single" w:sz="4" w:space="0" w:color="auto"/>
              <w:bottom w:val="single" w:sz="4" w:space="0" w:color="auto"/>
            </w:tcBorders>
          </w:tcPr>
          <w:p w:rsidR="007048F6" w:rsidRPr="00353C6E" w:rsidRDefault="00651C54" w:rsidP="00086B47">
            <w:pPr>
              <w:rPr>
                <w:rFonts w:ascii="Times New Roman" w:hAnsi="Times New Roman" w:cs="Times New Roman"/>
                <w:sz w:val="26"/>
                <w:szCs w:val="26"/>
              </w:rPr>
            </w:pPr>
            <w:r w:rsidRPr="00353C6E">
              <w:rPr>
                <w:rFonts w:ascii="Times New Roman" w:hAnsi="Times New Roman" w:cs="Times New Roman"/>
                <w:sz w:val="26"/>
                <w:szCs w:val="26"/>
              </w:rPr>
              <w:lastRenderedPageBreak/>
              <w:t>3.1.</w:t>
            </w:r>
            <w:r w:rsidR="00086B47" w:rsidRPr="00353C6E">
              <w:rPr>
                <w:rFonts w:ascii="Times New Roman" w:hAnsi="Times New Roman" w:cs="Times New Roman"/>
                <w:sz w:val="26"/>
                <w:szCs w:val="26"/>
              </w:rPr>
              <w:t>6</w:t>
            </w:r>
          </w:p>
        </w:tc>
        <w:tc>
          <w:tcPr>
            <w:tcW w:w="2882" w:type="dxa"/>
            <w:gridSpan w:val="2"/>
            <w:tcBorders>
              <w:top w:val="single" w:sz="4" w:space="0" w:color="auto"/>
              <w:bottom w:val="single" w:sz="4" w:space="0" w:color="auto"/>
            </w:tcBorders>
          </w:tcPr>
          <w:p w:rsidR="007048F6" w:rsidRPr="00277EE4" w:rsidRDefault="007048F6" w:rsidP="00651C54">
            <w:pPr>
              <w:jc w:val="both"/>
              <w:rPr>
                <w:rFonts w:ascii="Times New Roman" w:hAnsi="Times New Roman" w:cs="Times New Roman"/>
                <w:sz w:val="26"/>
                <w:szCs w:val="26"/>
              </w:rPr>
            </w:pPr>
            <w:r w:rsidRPr="00277EE4">
              <w:rPr>
                <w:rFonts w:ascii="Times New Roman" w:hAnsi="Times New Roman" w:cs="Times New Roman"/>
                <w:sz w:val="26"/>
                <w:szCs w:val="26"/>
              </w:rPr>
              <w:t>Данные о возможностях недискриминационного доступа</w:t>
            </w:r>
            <w:r w:rsidR="00651C54" w:rsidRPr="00277EE4">
              <w:rPr>
                <w:rFonts w:ascii="Times New Roman" w:hAnsi="Times New Roman" w:cs="Times New Roman"/>
                <w:sz w:val="26"/>
                <w:szCs w:val="26"/>
              </w:rPr>
              <w:t xml:space="preserve"> на товарные рынки субъекта Российской Федерации </w:t>
            </w:r>
          </w:p>
          <w:p w:rsidR="000C5C8B" w:rsidRPr="00172C42" w:rsidRDefault="000C5C8B" w:rsidP="000C5C8B">
            <w:pPr>
              <w:jc w:val="both"/>
              <w:rPr>
                <w:rFonts w:ascii="Times New Roman" w:hAnsi="Times New Roman" w:cs="Times New Roman"/>
                <w:color w:val="FF0000"/>
                <w:sz w:val="26"/>
                <w:szCs w:val="26"/>
                <w:highlight w:val="yellow"/>
              </w:rPr>
            </w:pPr>
          </w:p>
        </w:tc>
        <w:tc>
          <w:tcPr>
            <w:tcW w:w="6884" w:type="dxa"/>
            <w:gridSpan w:val="2"/>
          </w:tcPr>
          <w:p w:rsidR="00277EE4" w:rsidRPr="00277EE4" w:rsidRDefault="00277EE4" w:rsidP="00277EE4">
            <w:pPr>
              <w:jc w:val="both"/>
              <w:rPr>
                <w:rFonts w:ascii="Times New Roman" w:hAnsi="Times New Roman" w:cs="Times New Roman"/>
                <w:i/>
                <w:sz w:val="26"/>
                <w:szCs w:val="26"/>
              </w:rPr>
            </w:pPr>
            <w:proofErr w:type="gramStart"/>
            <w:r w:rsidRPr="00277EE4">
              <w:rPr>
                <w:rFonts w:ascii="Times New Roman" w:hAnsi="Times New Roman" w:cs="Times New Roman"/>
                <w:i/>
                <w:sz w:val="26"/>
                <w:szCs w:val="26"/>
              </w:rPr>
              <w:t>Результаты анализа позволяют говорить о следующем: 20,6% респондентов отмечают ценовую дискриминацию, 19,4% выделяют продажу товаров только в определенном ассортименте, продаже в нагрузку, разные условия поставки, 8,4% респондентов соответственно выделяют такие дискриминационные условия доступа на рынки как акты органов государственной власти субъектов Российской Федерации, которые вводят ограничения в отношении создания хозяйствующих субъектов, осуществления ими отдельных видов деятельности, отсутствие организации и проведения</w:t>
            </w:r>
            <w:proofErr w:type="gramEnd"/>
            <w:r w:rsidRPr="00277EE4">
              <w:rPr>
                <w:rFonts w:ascii="Times New Roman" w:hAnsi="Times New Roman" w:cs="Times New Roman"/>
                <w:i/>
                <w:sz w:val="26"/>
                <w:szCs w:val="26"/>
              </w:rPr>
              <w:t xml:space="preserve"> торгов на право заключения договоров в случаях, когда законодательство требует их.</w:t>
            </w:r>
          </w:p>
          <w:p w:rsidR="00277EE4" w:rsidRPr="00277EE4" w:rsidRDefault="00277EE4" w:rsidP="00277EE4">
            <w:pPr>
              <w:jc w:val="both"/>
              <w:rPr>
                <w:rFonts w:ascii="Times New Roman" w:hAnsi="Times New Roman" w:cs="Times New Roman"/>
                <w:i/>
                <w:sz w:val="26"/>
                <w:szCs w:val="26"/>
              </w:rPr>
            </w:pPr>
            <w:r w:rsidRPr="00277EE4">
              <w:rPr>
                <w:rFonts w:ascii="Times New Roman" w:hAnsi="Times New Roman" w:cs="Times New Roman"/>
                <w:i/>
                <w:sz w:val="26"/>
                <w:szCs w:val="26"/>
              </w:rPr>
              <w:t>При этом 16,9% респондентов затруднились с ответом на данную постановку вопроса, 21,7% респондентов отмечают, что со всеми перечисленными дискриминационными условиями не сталкивался.</w:t>
            </w:r>
          </w:p>
          <w:p w:rsidR="00565A07" w:rsidRPr="00172C42" w:rsidRDefault="00277EE4" w:rsidP="00277EE4">
            <w:pPr>
              <w:jc w:val="both"/>
              <w:rPr>
                <w:rFonts w:ascii="Times New Roman" w:hAnsi="Times New Roman" w:cs="Times New Roman"/>
                <w:i/>
                <w:sz w:val="26"/>
                <w:szCs w:val="26"/>
                <w:highlight w:val="yellow"/>
              </w:rPr>
            </w:pPr>
            <w:r w:rsidRPr="00277EE4">
              <w:rPr>
                <w:rFonts w:ascii="Times New Roman" w:hAnsi="Times New Roman" w:cs="Times New Roman"/>
                <w:i/>
                <w:sz w:val="26"/>
                <w:szCs w:val="26"/>
              </w:rPr>
              <w:t xml:space="preserve">Применительно к конкретным рынкам </w:t>
            </w:r>
            <w:r>
              <w:rPr>
                <w:rFonts w:ascii="Times New Roman" w:hAnsi="Times New Roman" w:cs="Times New Roman"/>
                <w:i/>
                <w:sz w:val="26"/>
                <w:szCs w:val="26"/>
              </w:rPr>
              <w:t xml:space="preserve">Ленинградской области </w:t>
            </w:r>
            <w:r w:rsidRPr="00277EE4">
              <w:rPr>
                <w:rFonts w:ascii="Times New Roman" w:hAnsi="Times New Roman" w:cs="Times New Roman"/>
                <w:i/>
                <w:sz w:val="26"/>
                <w:szCs w:val="26"/>
              </w:rPr>
              <w:t>анализ ситуаци</w:t>
            </w:r>
            <w:r>
              <w:rPr>
                <w:rFonts w:ascii="Times New Roman" w:hAnsi="Times New Roman" w:cs="Times New Roman"/>
                <w:i/>
                <w:sz w:val="26"/>
                <w:szCs w:val="26"/>
              </w:rPr>
              <w:t>и</w:t>
            </w:r>
            <w:r w:rsidRPr="00277EE4">
              <w:rPr>
                <w:rFonts w:ascii="Times New Roman" w:hAnsi="Times New Roman" w:cs="Times New Roman"/>
                <w:i/>
                <w:sz w:val="26"/>
                <w:szCs w:val="26"/>
              </w:rPr>
              <w:t xml:space="preserve"> с наличием (отсутствием) возможности недискриминационного доступа на товарные рынки Ленинградской области и приграничных субъектов РФ </w:t>
            </w:r>
            <w:proofErr w:type="gramStart"/>
            <w:r w:rsidRPr="00277EE4">
              <w:rPr>
                <w:rFonts w:ascii="Times New Roman" w:hAnsi="Times New Roman" w:cs="Times New Roman"/>
                <w:i/>
                <w:sz w:val="26"/>
                <w:szCs w:val="26"/>
              </w:rPr>
              <w:t>предс</w:t>
            </w:r>
            <w:r>
              <w:rPr>
                <w:rFonts w:ascii="Times New Roman" w:hAnsi="Times New Roman" w:cs="Times New Roman"/>
                <w:i/>
                <w:sz w:val="26"/>
                <w:szCs w:val="26"/>
              </w:rPr>
              <w:t xml:space="preserve">тавлен </w:t>
            </w:r>
            <w:r w:rsidRPr="00A32CA7">
              <w:rPr>
                <w:rFonts w:ascii="Times New Roman" w:hAnsi="Times New Roman" w:cs="Times New Roman"/>
                <w:i/>
                <w:sz w:val="26"/>
                <w:szCs w:val="26"/>
              </w:rPr>
              <w:t>в отчете ЛГУ</w:t>
            </w:r>
            <w:proofErr w:type="gramEnd"/>
            <w:r w:rsidRPr="00A32CA7">
              <w:rPr>
                <w:rFonts w:ascii="Times New Roman" w:hAnsi="Times New Roman" w:cs="Times New Roman"/>
                <w:i/>
                <w:sz w:val="26"/>
                <w:szCs w:val="26"/>
              </w:rPr>
              <w:t xml:space="preserve"> им. Пушкина на стр. 235</w:t>
            </w:r>
          </w:p>
        </w:tc>
      </w:tr>
      <w:tr w:rsidR="00F00BD3" w:rsidRPr="00353C6E" w:rsidTr="00353C6E">
        <w:tc>
          <w:tcPr>
            <w:tcW w:w="866" w:type="dxa"/>
            <w:tcBorders>
              <w:top w:val="single" w:sz="4" w:space="0" w:color="auto"/>
              <w:bottom w:val="single" w:sz="4" w:space="0" w:color="auto"/>
            </w:tcBorders>
            <w:shd w:val="clear" w:color="auto" w:fill="auto"/>
          </w:tcPr>
          <w:p w:rsidR="00F00BD3" w:rsidRPr="00353C6E" w:rsidRDefault="007048F6" w:rsidP="00086B47">
            <w:pPr>
              <w:rPr>
                <w:rFonts w:ascii="Times New Roman" w:hAnsi="Times New Roman" w:cs="Times New Roman"/>
                <w:sz w:val="26"/>
                <w:szCs w:val="26"/>
              </w:rPr>
            </w:pPr>
            <w:r w:rsidRPr="00353C6E">
              <w:rPr>
                <w:rFonts w:ascii="Times New Roman" w:hAnsi="Times New Roman" w:cs="Times New Roman"/>
                <w:sz w:val="26"/>
                <w:szCs w:val="26"/>
                <w:lang w:val="en-US"/>
              </w:rPr>
              <w:t>3.1.</w:t>
            </w:r>
            <w:r w:rsidR="00086B47" w:rsidRPr="00353C6E">
              <w:rPr>
                <w:rFonts w:ascii="Times New Roman" w:hAnsi="Times New Roman" w:cs="Times New Roman"/>
                <w:sz w:val="26"/>
                <w:szCs w:val="26"/>
              </w:rPr>
              <w:t>7</w:t>
            </w:r>
          </w:p>
        </w:tc>
        <w:tc>
          <w:tcPr>
            <w:tcW w:w="2882" w:type="dxa"/>
            <w:gridSpan w:val="2"/>
            <w:tcBorders>
              <w:top w:val="single" w:sz="4" w:space="0" w:color="auto"/>
              <w:bottom w:val="single" w:sz="4" w:space="0" w:color="auto"/>
            </w:tcBorders>
            <w:shd w:val="clear" w:color="auto" w:fill="auto"/>
          </w:tcPr>
          <w:p w:rsidR="00F00BD3" w:rsidRPr="00277EE4" w:rsidRDefault="00C03B32" w:rsidP="00F00BD3">
            <w:pPr>
              <w:jc w:val="both"/>
              <w:rPr>
                <w:rFonts w:ascii="Times New Roman" w:hAnsi="Times New Roman" w:cs="Times New Roman"/>
                <w:sz w:val="26"/>
                <w:szCs w:val="26"/>
              </w:rPr>
            </w:pPr>
            <w:r w:rsidRPr="00277EE4">
              <w:rPr>
                <w:rFonts w:ascii="Times New Roman" w:hAnsi="Times New Roman" w:cs="Times New Roman"/>
                <w:sz w:val="26"/>
                <w:szCs w:val="26"/>
              </w:rPr>
              <w:t>Данные о продолжительности осуществления предпринимательской деятельности хозяйствующих субъектов, деятельность которых начата в период не ранее 5 и не позже 3 лет до начала сбора указанных данных</w:t>
            </w:r>
          </w:p>
          <w:p w:rsidR="000C5C8B" w:rsidRPr="00277EE4" w:rsidRDefault="000C5C8B" w:rsidP="00F00BD3">
            <w:pPr>
              <w:jc w:val="both"/>
              <w:rPr>
                <w:rFonts w:ascii="Times New Roman" w:hAnsi="Times New Roman" w:cs="Times New Roman"/>
                <w:color w:val="FF0000"/>
                <w:sz w:val="26"/>
                <w:szCs w:val="26"/>
              </w:rPr>
            </w:pPr>
          </w:p>
        </w:tc>
        <w:tc>
          <w:tcPr>
            <w:tcW w:w="6884" w:type="dxa"/>
            <w:gridSpan w:val="2"/>
            <w:tcBorders>
              <w:bottom w:val="single" w:sz="4" w:space="0" w:color="auto"/>
            </w:tcBorders>
          </w:tcPr>
          <w:p w:rsidR="00F00BD3" w:rsidRPr="00277EE4" w:rsidRDefault="000659FC" w:rsidP="00117D73">
            <w:pPr>
              <w:jc w:val="both"/>
              <w:rPr>
                <w:rFonts w:ascii="Times New Roman" w:hAnsi="Times New Roman" w:cs="Times New Roman"/>
                <w:i/>
                <w:sz w:val="26"/>
                <w:szCs w:val="26"/>
              </w:rPr>
            </w:pPr>
            <w:r w:rsidRPr="00277EE4">
              <w:rPr>
                <w:rFonts w:ascii="Times New Roman" w:hAnsi="Times New Roman" w:cs="Times New Roman"/>
                <w:i/>
                <w:sz w:val="26"/>
                <w:szCs w:val="26"/>
              </w:rPr>
              <w:t>При характеристике периода осуществления предпринимательской деятельности в  Ленинградской обла</w:t>
            </w:r>
            <w:r w:rsidR="000C5C8B" w:rsidRPr="00277EE4">
              <w:rPr>
                <w:rFonts w:ascii="Times New Roman" w:hAnsi="Times New Roman" w:cs="Times New Roman"/>
                <w:i/>
                <w:sz w:val="26"/>
                <w:szCs w:val="26"/>
              </w:rPr>
              <w:t>сти 4</w:t>
            </w:r>
            <w:r w:rsidR="00EA6636" w:rsidRPr="00277EE4">
              <w:rPr>
                <w:rFonts w:ascii="Times New Roman" w:hAnsi="Times New Roman" w:cs="Times New Roman"/>
                <w:i/>
                <w:sz w:val="26"/>
                <w:szCs w:val="26"/>
              </w:rPr>
              <w:t>9% респондентов</w:t>
            </w:r>
            <w:r w:rsidRPr="00277EE4">
              <w:rPr>
                <w:rFonts w:ascii="Times New Roman" w:hAnsi="Times New Roman" w:cs="Times New Roman"/>
                <w:i/>
                <w:sz w:val="26"/>
                <w:szCs w:val="26"/>
              </w:rPr>
              <w:t xml:space="preserve"> отметили позицию – от 1 года</w:t>
            </w:r>
            <w:r w:rsidR="009F4E90" w:rsidRPr="00277EE4">
              <w:rPr>
                <w:rFonts w:ascii="Times New Roman" w:hAnsi="Times New Roman" w:cs="Times New Roman"/>
                <w:i/>
                <w:sz w:val="26"/>
                <w:szCs w:val="26"/>
              </w:rPr>
              <w:t xml:space="preserve"> до 3-х лет, </w:t>
            </w:r>
            <w:r w:rsidR="000C5C8B" w:rsidRPr="00277EE4">
              <w:rPr>
                <w:rFonts w:ascii="Times New Roman" w:hAnsi="Times New Roman" w:cs="Times New Roman"/>
                <w:i/>
                <w:sz w:val="26"/>
                <w:szCs w:val="26"/>
              </w:rPr>
              <w:t>3</w:t>
            </w:r>
            <w:r w:rsidR="00EA6636" w:rsidRPr="00277EE4">
              <w:rPr>
                <w:rFonts w:ascii="Times New Roman" w:hAnsi="Times New Roman" w:cs="Times New Roman"/>
                <w:i/>
                <w:sz w:val="26"/>
                <w:szCs w:val="26"/>
              </w:rPr>
              <w:t>6</w:t>
            </w:r>
            <w:r w:rsidR="000C5C8B" w:rsidRPr="00277EE4">
              <w:rPr>
                <w:rFonts w:ascii="Times New Roman" w:hAnsi="Times New Roman" w:cs="Times New Roman"/>
                <w:i/>
                <w:sz w:val="26"/>
                <w:szCs w:val="26"/>
              </w:rPr>
              <w:t xml:space="preserve"> </w:t>
            </w:r>
            <w:r w:rsidR="009F4E90" w:rsidRPr="00277EE4">
              <w:rPr>
                <w:rFonts w:ascii="Times New Roman" w:hAnsi="Times New Roman" w:cs="Times New Roman"/>
                <w:i/>
                <w:sz w:val="26"/>
                <w:szCs w:val="26"/>
              </w:rPr>
              <w:t xml:space="preserve">% от 3-х </w:t>
            </w:r>
            <w:r w:rsidR="000C5C8B" w:rsidRPr="00277EE4">
              <w:rPr>
                <w:rFonts w:ascii="Times New Roman" w:hAnsi="Times New Roman" w:cs="Times New Roman"/>
                <w:i/>
                <w:sz w:val="26"/>
                <w:szCs w:val="26"/>
              </w:rPr>
              <w:t xml:space="preserve"> до 5 лет, 1</w:t>
            </w:r>
            <w:r w:rsidR="00EA6636" w:rsidRPr="00277EE4">
              <w:rPr>
                <w:rFonts w:ascii="Times New Roman" w:hAnsi="Times New Roman" w:cs="Times New Roman"/>
                <w:i/>
                <w:sz w:val="26"/>
                <w:szCs w:val="26"/>
              </w:rPr>
              <w:t>7</w:t>
            </w:r>
            <w:r w:rsidR="000C5C8B" w:rsidRPr="00277EE4">
              <w:rPr>
                <w:rFonts w:ascii="Times New Roman" w:hAnsi="Times New Roman" w:cs="Times New Roman"/>
                <w:i/>
                <w:sz w:val="26"/>
                <w:szCs w:val="26"/>
              </w:rPr>
              <w:t xml:space="preserve"> </w:t>
            </w:r>
            <w:r w:rsidR="009F4E90" w:rsidRPr="00277EE4">
              <w:rPr>
                <w:rFonts w:ascii="Times New Roman" w:hAnsi="Times New Roman" w:cs="Times New Roman"/>
                <w:i/>
                <w:sz w:val="26"/>
                <w:szCs w:val="26"/>
              </w:rPr>
              <w:t>% отметили позицию более 5 лет</w:t>
            </w:r>
            <w:r w:rsidRPr="00277EE4">
              <w:rPr>
                <w:rFonts w:ascii="Times New Roman" w:hAnsi="Times New Roman" w:cs="Times New Roman"/>
                <w:i/>
                <w:sz w:val="26"/>
                <w:szCs w:val="26"/>
              </w:rPr>
              <w:t>.</w:t>
            </w:r>
          </w:p>
        </w:tc>
      </w:tr>
      <w:tr w:rsidR="00F00BD3" w:rsidRPr="00353C6E" w:rsidTr="00353C6E">
        <w:tc>
          <w:tcPr>
            <w:tcW w:w="866" w:type="dxa"/>
            <w:tcBorders>
              <w:top w:val="single" w:sz="4" w:space="0" w:color="auto"/>
              <w:bottom w:val="single" w:sz="4" w:space="0" w:color="auto"/>
            </w:tcBorders>
            <w:shd w:val="clear" w:color="auto" w:fill="EAF1DD" w:themeFill="accent3" w:themeFillTint="33"/>
          </w:tcPr>
          <w:p w:rsidR="00F00BD3" w:rsidRPr="00353C6E" w:rsidRDefault="00F00BD3" w:rsidP="00F00BD3">
            <w:pPr>
              <w:rPr>
                <w:rFonts w:ascii="Times New Roman" w:hAnsi="Times New Roman" w:cs="Times New Roman"/>
                <w:b/>
                <w:sz w:val="26"/>
                <w:szCs w:val="26"/>
              </w:rPr>
            </w:pPr>
            <w:r w:rsidRPr="00353C6E">
              <w:rPr>
                <w:rFonts w:ascii="Times New Roman" w:hAnsi="Times New Roman" w:cs="Times New Roman"/>
                <w:b/>
                <w:sz w:val="26"/>
                <w:szCs w:val="26"/>
              </w:rPr>
              <w:t>3.2</w:t>
            </w:r>
          </w:p>
        </w:tc>
        <w:tc>
          <w:tcPr>
            <w:tcW w:w="9766" w:type="dxa"/>
            <w:gridSpan w:val="4"/>
            <w:tcBorders>
              <w:top w:val="single" w:sz="4" w:space="0" w:color="auto"/>
              <w:bottom w:val="single" w:sz="4" w:space="0" w:color="auto"/>
            </w:tcBorders>
            <w:shd w:val="clear" w:color="auto" w:fill="EAF1DD" w:themeFill="accent3" w:themeFillTint="33"/>
          </w:tcPr>
          <w:p w:rsidR="00F00BD3" w:rsidRPr="00277EE4" w:rsidRDefault="00F00BD3" w:rsidP="00277EE4">
            <w:pPr>
              <w:jc w:val="both"/>
              <w:rPr>
                <w:rFonts w:ascii="Times New Roman" w:hAnsi="Times New Roman" w:cs="Times New Roman"/>
                <w:b/>
                <w:sz w:val="26"/>
                <w:szCs w:val="26"/>
              </w:rPr>
            </w:pPr>
            <w:r w:rsidRPr="00277EE4">
              <w:rPr>
                <w:rFonts w:ascii="Times New Roman" w:hAnsi="Times New Roman" w:cs="Times New Roman"/>
                <w:b/>
                <w:sz w:val="26"/>
                <w:szCs w:val="26"/>
              </w:rPr>
              <w:t xml:space="preserve">Ежегодный мониторинг удовлетворенности потребителей качеством товаров, работ и услуг на товарных рынках субъекта </w:t>
            </w:r>
            <w:r w:rsidR="000F14BB" w:rsidRPr="00277EE4">
              <w:rPr>
                <w:rFonts w:ascii="Times New Roman" w:hAnsi="Times New Roman" w:cs="Times New Roman"/>
                <w:b/>
                <w:sz w:val="26"/>
                <w:szCs w:val="26"/>
              </w:rPr>
              <w:t>Российской Федерации</w:t>
            </w:r>
            <w:r w:rsidRPr="00277EE4">
              <w:rPr>
                <w:rFonts w:ascii="Times New Roman" w:hAnsi="Times New Roman" w:cs="Times New Roman"/>
                <w:b/>
                <w:sz w:val="26"/>
                <w:szCs w:val="26"/>
              </w:rPr>
              <w:t xml:space="preserve"> и состоянием ценовой конкуренции</w:t>
            </w:r>
          </w:p>
        </w:tc>
      </w:tr>
      <w:tr w:rsidR="007F1BB2" w:rsidRPr="00353C6E" w:rsidTr="00353C6E">
        <w:tc>
          <w:tcPr>
            <w:tcW w:w="866" w:type="dxa"/>
            <w:tcBorders>
              <w:top w:val="single" w:sz="4" w:space="0" w:color="auto"/>
              <w:bottom w:val="single" w:sz="4" w:space="0" w:color="auto"/>
            </w:tcBorders>
          </w:tcPr>
          <w:p w:rsidR="007F1BB2" w:rsidRPr="00353C6E" w:rsidRDefault="007F1BB2" w:rsidP="007F1BB2">
            <w:pPr>
              <w:rPr>
                <w:rFonts w:ascii="Times New Roman" w:hAnsi="Times New Roman" w:cs="Times New Roman"/>
                <w:sz w:val="26"/>
                <w:szCs w:val="26"/>
              </w:rPr>
            </w:pPr>
            <w:r w:rsidRPr="00353C6E">
              <w:rPr>
                <w:rFonts w:ascii="Times New Roman" w:hAnsi="Times New Roman" w:cs="Times New Roman"/>
                <w:sz w:val="26"/>
                <w:szCs w:val="26"/>
              </w:rPr>
              <w:t>3.2.1</w:t>
            </w:r>
          </w:p>
        </w:tc>
        <w:tc>
          <w:tcPr>
            <w:tcW w:w="2882" w:type="dxa"/>
            <w:gridSpan w:val="2"/>
            <w:tcBorders>
              <w:top w:val="single" w:sz="4" w:space="0" w:color="auto"/>
              <w:bottom w:val="single" w:sz="4" w:space="0" w:color="auto"/>
            </w:tcBorders>
          </w:tcPr>
          <w:p w:rsidR="007F1BB2" w:rsidRPr="00277EE4" w:rsidRDefault="007F1BB2" w:rsidP="00277EE4">
            <w:pPr>
              <w:jc w:val="both"/>
              <w:rPr>
                <w:rFonts w:ascii="Times New Roman" w:hAnsi="Times New Roman" w:cs="Times New Roman"/>
                <w:sz w:val="26"/>
                <w:szCs w:val="26"/>
              </w:rPr>
            </w:pPr>
            <w:r w:rsidRPr="00277EE4">
              <w:rPr>
                <w:rFonts w:ascii="Times New Roman" w:hAnsi="Times New Roman" w:cs="Times New Roman"/>
                <w:sz w:val="26"/>
                <w:szCs w:val="26"/>
              </w:rPr>
              <w:t>Описание полученных результатов</w:t>
            </w:r>
          </w:p>
        </w:tc>
        <w:tc>
          <w:tcPr>
            <w:tcW w:w="6884" w:type="dxa"/>
            <w:gridSpan w:val="2"/>
          </w:tcPr>
          <w:p w:rsidR="00543AE9" w:rsidRPr="00277EE4" w:rsidRDefault="009E500A" w:rsidP="00277EE4">
            <w:pPr>
              <w:jc w:val="both"/>
              <w:rPr>
                <w:rFonts w:ascii="Times New Roman" w:hAnsi="Times New Roman" w:cs="Times New Roman"/>
                <w:i/>
                <w:sz w:val="26"/>
                <w:szCs w:val="26"/>
              </w:rPr>
            </w:pPr>
            <w:r w:rsidRPr="00277EE4">
              <w:rPr>
                <w:rFonts w:ascii="Times New Roman" w:hAnsi="Times New Roman" w:cs="Times New Roman"/>
                <w:i/>
                <w:sz w:val="26"/>
                <w:szCs w:val="26"/>
              </w:rPr>
              <w:t xml:space="preserve">Стр. </w:t>
            </w:r>
            <w:r w:rsidR="00277EE4" w:rsidRPr="00277EE4">
              <w:rPr>
                <w:rFonts w:ascii="Times New Roman" w:hAnsi="Times New Roman" w:cs="Times New Roman"/>
                <w:i/>
                <w:sz w:val="26"/>
                <w:szCs w:val="26"/>
              </w:rPr>
              <w:t>66</w:t>
            </w:r>
            <w:r w:rsidR="00543AE9" w:rsidRPr="00277EE4">
              <w:rPr>
                <w:rFonts w:ascii="Times New Roman" w:hAnsi="Times New Roman" w:cs="Times New Roman"/>
                <w:i/>
                <w:sz w:val="26"/>
                <w:szCs w:val="26"/>
              </w:rPr>
              <w:t xml:space="preserve"> доклада «Состояние и развитие конкурентной среды на рынках </w:t>
            </w:r>
          </w:p>
          <w:p w:rsidR="00543AE9" w:rsidRPr="00277EE4" w:rsidRDefault="00543AE9" w:rsidP="00277EE4">
            <w:pPr>
              <w:jc w:val="both"/>
              <w:rPr>
                <w:rFonts w:ascii="Times New Roman" w:hAnsi="Times New Roman" w:cs="Times New Roman"/>
                <w:i/>
                <w:sz w:val="26"/>
                <w:szCs w:val="26"/>
              </w:rPr>
            </w:pPr>
            <w:r w:rsidRPr="00277EE4">
              <w:rPr>
                <w:rFonts w:ascii="Times New Roman" w:hAnsi="Times New Roman" w:cs="Times New Roman"/>
                <w:i/>
                <w:sz w:val="26"/>
                <w:szCs w:val="26"/>
              </w:rPr>
              <w:t>товаров, работ, услуг Ленинградской области»  за 20</w:t>
            </w:r>
            <w:r w:rsidR="003F6EFF" w:rsidRPr="00277EE4">
              <w:rPr>
                <w:rFonts w:ascii="Times New Roman" w:hAnsi="Times New Roman" w:cs="Times New Roman"/>
                <w:i/>
                <w:sz w:val="26"/>
                <w:szCs w:val="26"/>
              </w:rPr>
              <w:t>20</w:t>
            </w:r>
            <w:r w:rsidRPr="00277EE4">
              <w:rPr>
                <w:rFonts w:ascii="Times New Roman" w:hAnsi="Times New Roman" w:cs="Times New Roman"/>
                <w:i/>
                <w:sz w:val="26"/>
                <w:szCs w:val="26"/>
              </w:rPr>
              <w:t xml:space="preserve"> год</w:t>
            </w:r>
          </w:p>
        </w:tc>
      </w:tr>
      <w:tr w:rsidR="007F1BB2" w:rsidRPr="00353C6E" w:rsidTr="00353C6E">
        <w:tc>
          <w:tcPr>
            <w:tcW w:w="866" w:type="dxa"/>
            <w:tcBorders>
              <w:top w:val="single" w:sz="4" w:space="0" w:color="auto"/>
              <w:bottom w:val="single" w:sz="4" w:space="0" w:color="auto"/>
            </w:tcBorders>
          </w:tcPr>
          <w:p w:rsidR="007F1BB2" w:rsidRPr="00353C6E" w:rsidRDefault="007F1BB2" w:rsidP="007F1BB2">
            <w:pPr>
              <w:rPr>
                <w:rFonts w:ascii="Times New Roman" w:hAnsi="Times New Roman" w:cs="Times New Roman"/>
                <w:sz w:val="26"/>
                <w:szCs w:val="26"/>
              </w:rPr>
            </w:pPr>
            <w:r w:rsidRPr="00353C6E">
              <w:rPr>
                <w:rFonts w:ascii="Times New Roman" w:hAnsi="Times New Roman" w:cs="Times New Roman"/>
                <w:sz w:val="26"/>
                <w:szCs w:val="26"/>
              </w:rPr>
              <w:t>3.2.2</w:t>
            </w:r>
          </w:p>
        </w:tc>
        <w:tc>
          <w:tcPr>
            <w:tcW w:w="2882" w:type="dxa"/>
            <w:gridSpan w:val="2"/>
            <w:tcBorders>
              <w:top w:val="single" w:sz="4" w:space="0" w:color="auto"/>
              <w:bottom w:val="single" w:sz="4" w:space="0" w:color="auto"/>
            </w:tcBorders>
          </w:tcPr>
          <w:p w:rsidR="007F1BB2" w:rsidRPr="00277EE4" w:rsidRDefault="007F1BB2" w:rsidP="00277EE4">
            <w:pPr>
              <w:jc w:val="both"/>
              <w:rPr>
                <w:rFonts w:ascii="Times New Roman" w:hAnsi="Times New Roman" w:cs="Times New Roman"/>
                <w:sz w:val="26"/>
                <w:szCs w:val="26"/>
              </w:rPr>
            </w:pPr>
            <w:r w:rsidRPr="00277EE4">
              <w:rPr>
                <w:rFonts w:ascii="Times New Roman" w:hAnsi="Times New Roman" w:cs="Times New Roman"/>
                <w:sz w:val="26"/>
                <w:szCs w:val="26"/>
              </w:rPr>
              <w:t xml:space="preserve">Информация о данных </w:t>
            </w:r>
            <w:r w:rsidRPr="00277EE4">
              <w:rPr>
                <w:rFonts w:ascii="Times New Roman" w:hAnsi="Times New Roman" w:cs="Times New Roman"/>
                <w:sz w:val="26"/>
                <w:szCs w:val="26"/>
              </w:rPr>
              <w:lastRenderedPageBreak/>
              <w:t>мониторинга</w:t>
            </w:r>
          </w:p>
        </w:tc>
        <w:tc>
          <w:tcPr>
            <w:tcW w:w="6884" w:type="dxa"/>
            <w:gridSpan w:val="2"/>
          </w:tcPr>
          <w:p w:rsidR="007F1BB2" w:rsidRPr="00277EE4" w:rsidRDefault="006B73AC" w:rsidP="00277EE4">
            <w:pPr>
              <w:jc w:val="both"/>
              <w:rPr>
                <w:rFonts w:ascii="Times New Roman" w:hAnsi="Times New Roman" w:cs="Times New Roman"/>
                <w:i/>
                <w:sz w:val="26"/>
                <w:szCs w:val="26"/>
              </w:rPr>
            </w:pPr>
            <w:r w:rsidRPr="00277EE4">
              <w:rPr>
                <w:rFonts w:ascii="Times New Roman" w:hAnsi="Times New Roman" w:cs="Times New Roman"/>
                <w:i/>
                <w:sz w:val="26"/>
                <w:szCs w:val="26"/>
              </w:rPr>
              <w:lastRenderedPageBreak/>
              <w:t xml:space="preserve">Объём выборочной совокупности при опросе составил </w:t>
            </w:r>
            <w:r w:rsidR="00261A41" w:rsidRPr="00277EE4">
              <w:rPr>
                <w:rFonts w:ascii="Times New Roman" w:hAnsi="Times New Roman" w:cs="Times New Roman"/>
                <w:i/>
                <w:sz w:val="26"/>
                <w:szCs w:val="26"/>
              </w:rPr>
              <w:lastRenderedPageBreak/>
              <w:t xml:space="preserve">1212 </w:t>
            </w:r>
            <w:r w:rsidRPr="00277EE4">
              <w:rPr>
                <w:rFonts w:ascii="Times New Roman" w:hAnsi="Times New Roman" w:cs="Times New Roman"/>
                <w:i/>
                <w:sz w:val="26"/>
                <w:szCs w:val="26"/>
              </w:rPr>
              <w:t>чел.</w:t>
            </w:r>
            <w:r w:rsidR="006663F4" w:rsidRPr="00277EE4">
              <w:rPr>
                <w:rFonts w:ascii="Times New Roman" w:hAnsi="Times New Roman" w:cs="Times New Roman"/>
                <w:i/>
                <w:sz w:val="26"/>
                <w:szCs w:val="26"/>
              </w:rPr>
              <w:t xml:space="preserve"> </w:t>
            </w:r>
            <w:r w:rsidR="00083244" w:rsidRPr="00277EE4">
              <w:rPr>
                <w:rFonts w:ascii="Times New Roman" w:hAnsi="Times New Roman" w:cs="Times New Roman"/>
                <w:i/>
                <w:sz w:val="26"/>
                <w:szCs w:val="26"/>
              </w:rPr>
              <w:t>Доля потребителей, на основании оценок которых проводился м</w:t>
            </w:r>
            <w:r w:rsidR="00117D73" w:rsidRPr="00277EE4">
              <w:rPr>
                <w:rFonts w:ascii="Times New Roman" w:hAnsi="Times New Roman" w:cs="Times New Roman"/>
                <w:i/>
                <w:sz w:val="26"/>
                <w:szCs w:val="26"/>
              </w:rPr>
              <w:t xml:space="preserve">ониторинг, в общей численности </w:t>
            </w:r>
            <w:r w:rsidR="00083244" w:rsidRPr="00277EE4">
              <w:rPr>
                <w:rFonts w:ascii="Times New Roman" w:hAnsi="Times New Roman" w:cs="Times New Roman"/>
                <w:i/>
                <w:sz w:val="26"/>
                <w:szCs w:val="26"/>
              </w:rPr>
              <w:t>населения Ленинградской области составила 0,0</w:t>
            </w:r>
            <w:r w:rsidR="00261A41" w:rsidRPr="00277EE4">
              <w:rPr>
                <w:rFonts w:ascii="Times New Roman" w:hAnsi="Times New Roman" w:cs="Times New Roman"/>
                <w:i/>
                <w:sz w:val="26"/>
                <w:szCs w:val="26"/>
              </w:rPr>
              <w:t>6</w:t>
            </w:r>
            <w:r w:rsidR="00083244" w:rsidRPr="00277EE4">
              <w:rPr>
                <w:rFonts w:ascii="Times New Roman" w:hAnsi="Times New Roman" w:cs="Times New Roman"/>
                <w:i/>
                <w:sz w:val="26"/>
                <w:szCs w:val="26"/>
              </w:rPr>
              <w:t>%.</w:t>
            </w:r>
          </w:p>
          <w:p w:rsidR="00117D73" w:rsidRPr="00277EE4" w:rsidRDefault="00117D73" w:rsidP="00277EE4">
            <w:pPr>
              <w:jc w:val="both"/>
              <w:rPr>
                <w:rFonts w:ascii="Times New Roman" w:hAnsi="Times New Roman" w:cs="Times New Roman"/>
                <w:i/>
                <w:sz w:val="26"/>
                <w:szCs w:val="26"/>
              </w:rPr>
            </w:pPr>
          </w:p>
        </w:tc>
      </w:tr>
      <w:tr w:rsidR="007F1BB2" w:rsidRPr="00353C6E" w:rsidTr="00353C6E">
        <w:tc>
          <w:tcPr>
            <w:tcW w:w="866" w:type="dxa"/>
            <w:tcBorders>
              <w:top w:val="single" w:sz="4" w:space="0" w:color="auto"/>
              <w:bottom w:val="single" w:sz="4" w:space="0" w:color="auto"/>
            </w:tcBorders>
          </w:tcPr>
          <w:p w:rsidR="007F1BB2" w:rsidRPr="00353C6E" w:rsidRDefault="007F1BB2" w:rsidP="007F1BB2">
            <w:pPr>
              <w:rPr>
                <w:rFonts w:ascii="Times New Roman" w:hAnsi="Times New Roman" w:cs="Times New Roman"/>
                <w:sz w:val="26"/>
                <w:szCs w:val="26"/>
              </w:rPr>
            </w:pPr>
            <w:r w:rsidRPr="00353C6E">
              <w:rPr>
                <w:rFonts w:ascii="Times New Roman" w:hAnsi="Times New Roman" w:cs="Times New Roman"/>
                <w:sz w:val="26"/>
                <w:szCs w:val="26"/>
              </w:rPr>
              <w:lastRenderedPageBreak/>
              <w:t>3.2.3</w:t>
            </w:r>
          </w:p>
        </w:tc>
        <w:tc>
          <w:tcPr>
            <w:tcW w:w="2882" w:type="dxa"/>
            <w:gridSpan w:val="2"/>
            <w:tcBorders>
              <w:top w:val="single" w:sz="4" w:space="0" w:color="auto"/>
              <w:bottom w:val="single" w:sz="4" w:space="0" w:color="auto"/>
            </w:tcBorders>
          </w:tcPr>
          <w:p w:rsidR="007F1BB2" w:rsidRPr="00277EE4" w:rsidRDefault="007F1BB2" w:rsidP="007F1BB2">
            <w:pPr>
              <w:jc w:val="both"/>
              <w:rPr>
                <w:rFonts w:ascii="Times New Roman" w:hAnsi="Times New Roman" w:cs="Times New Roman"/>
                <w:sz w:val="26"/>
                <w:szCs w:val="26"/>
              </w:rPr>
            </w:pPr>
            <w:r w:rsidRPr="00277EE4">
              <w:rPr>
                <w:rFonts w:ascii="Times New Roman" w:hAnsi="Times New Roman" w:cs="Times New Roman"/>
                <w:sz w:val="26"/>
                <w:szCs w:val="26"/>
              </w:rPr>
              <w:t xml:space="preserve">Данные об удовлетворённости качеством товаров, работ и услуг потребителей, приобретавших их в отчетном периоде, в разрезе рынков (при наличии), в том числе данные о наличии жалоб со стороны потребителей в надзорные органы по данной проблематике и динамике их поступления </w:t>
            </w:r>
          </w:p>
          <w:p w:rsidR="002C7CF8" w:rsidRPr="00172C42" w:rsidRDefault="002C7CF8" w:rsidP="007F1BB2">
            <w:pPr>
              <w:jc w:val="both"/>
              <w:rPr>
                <w:rFonts w:ascii="Times New Roman" w:hAnsi="Times New Roman" w:cs="Times New Roman"/>
                <w:sz w:val="26"/>
                <w:szCs w:val="26"/>
                <w:highlight w:val="yellow"/>
              </w:rPr>
            </w:pPr>
          </w:p>
        </w:tc>
        <w:tc>
          <w:tcPr>
            <w:tcW w:w="6884" w:type="dxa"/>
            <w:gridSpan w:val="2"/>
          </w:tcPr>
          <w:p w:rsidR="00277EE4" w:rsidRPr="00277EE4" w:rsidRDefault="00277EE4" w:rsidP="00277EE4">
            <w:pPr>
              <w:jc w:val="both"/>
              <w:rPr>
                <w:rFonts w:ascii="Times New Roman" w:hAnsi="Times New Roman" w:cs="Times New Roman"/>
                <w:i/>
                <w:sz w:val="26"/>
                <w:szCs w:val="26"/>
              </w:rPr>
            </w:pPr>
            <w:r>
              <w:rPr>
                <w:rFonts w:ascii="Times New Roman" w:hAnsi="Times New Roman" w:cs="Times New Roman"/>
                <w:i/>
                <w:sz w:val="26"/>
                <w:szCs w:val="26"/>
              </w:rPr>
              <w:t>Результаты опроса респондентов демонстрирую</w:t>
            </w:r>
            <w:r w:rsidRPr="00277EE4">
              <w:rPr>
                <w:rFonts w:ascii="Times New Roman" w:hAnsi="Times New Roman" w:cs="Times New Roman"/>
                <w:i/>
                <w:sz w:val="26"/>
                <w:szCs w:val="26"/>
              </w:rPr>
              <w:t xml:space="preserve">т положительную связь уровня цены и качества товаров и услуг на рынках региона. </w:t>
            </w:r>
            <w:proofErr w:type="gramStart"/>
            <w:r w:rsidRPr="00277EE4">
              <w:rPr>
                <w:rFonts w:ascii="Times New Roman" w:hAnsi="Times New Roman" w:cs="Times New Roman"/>
                <w:i/>
                <w:sz w:val="26"/>
                <w:szCs w:val="26"/>
              </w:rPr>
              <w:t>Сумма положительных оценок по индикаторам «удовлетворен» и «скорее удовлетворен» в ответах респондентов прослеживается практическим по всем рынкам: рынок услуг связи, в том числе услуг по предоставлению широкополосного доступа к информационно-телекоммуникационной сети "Интернет", где положительные оценки составили по уровню цен- 57,32%, качество услуг – 48,83%, Рынок услуг дошкольного образования, где положительные оценки составили по уровню цен- 33,14%, качество услуг – 80,04%;</w:t>
            </w:r>
            <w:proofErr w:type="gramEnd"/>
            <w:r w:rsidRPr="00277EE4">
              <w:rPr>
                <w:rFonts w:ascii="Times New Roman" w:hAnsi="Times New Roman" w:cs="Times New Roman"/>
                <w:i/>
                <w:sz w:val="26"/>
                <w:szCs w:val="26"/>
              </w:rPr>
              <w:t xml:space="preserve"> Рынок услуг общего </w:t>
            </w:r>
            <w:proofErr w:type="gramStart"/>
            <w:r w:rsidRPr="00277EE4">
              <w:rPr>
                <w:rFonts w:ascii="Times New Roman" w:hAnsi="Times New Roman" w:cs="Times New Roman"/>
                <w:i/>
                <w:sz w:val="26"/>
                <w:szCs w:val="26"/>
              </w:rPr>
              <w:t>образования</w:t>
            </w:r>
            <w:proofErr w:type="gramEnd"/>
            <w:r w:rsidRPr="00277EE4">
              <w:rPr>
                <w:rFonts w:ascii="Times New Roman" w:hAnsi="Times New Roman" w:cs="Times New Roman"/>
                <w:i/>
                <w:sz w:val="26"/>
                <w:szCs w:val="26"/>
              </w:rPr>
              <w:t xml:space="preserve"> где положительные оценки составили по уровню цен- 35,33%, качество услуг – 77,77%; Рынок услуг среднего профессионального образования где положительные оценки составили по уровню цен- 34,85%, качество услуг – 78,50%; Рынок услуг дополнительного образования детей где положительные оценки составили по уровню цен- 34,28%, качество услуг – 75,18%;Рынок услуг детского отдыха и оздоровления, где положительные оценки составили по уровню цен- 35%, качество услуг – 63,70%. По сравнению с </w:t>
            </w:r>
            <w:proofErr w:type="gramStart"/>
            <w:r w:rsidRPr="00277EE4">
              <w:rPr>
                <w:rFonts w:ascii="Times New Roman" w:hAnsi="Times New Roman" w:cs="Times New Roman"/>
                <w:i/>
                <w:sz w:val="26"/>
                <w:szCs w:val="26"/>
              </w:rPr>
              <w:t>предыдущем</w:t>
            </w:r>
            <w:proofErr w:type="gramEnd"/>
            <w:r w:rsidRPr="00277EE4">
              <w:rPr>
                <w:rFonts w:ascii="Times New Roman" w:hAnsi="Times New Roman" w:cs="Times New Roman"/>
                <w:i/>
                <w:sz w:val="26"/>
                <w:szCs w:val="26"/>
              </w:rPr>
              <w:t xml:space="preserve"> годом можно отметить снижение удовлетворенности потребителей по ценам и повышение удовлетворенности по качеству предоставляемых услуг на данных рынках.</w:t>
            </w:r>
          </w:p>
          <w:p w:rsidR="00277EE4" w:rsidRPr="00277EE4" w:rsidRDefault="00277EE4" w:rsidP="00277EE4">
            <w:pPr>
              <w:jc w:val="both"/>
              <w:rPr>
                <w:rFonts w:ascii="Times New Roman" w:hAnsi="Times New Roman" w:cs="Times New Roman"/>
                <w:i/>
                <w:sz w:val="26"/>
                <w:szCs w:val="26"/>
              </w:rPr>
            </w:pPr>
            <w:r w:rsidRPr="00277EE4">
              <w:rPr>
                <w:rFonts w:ascii="Times New Roman" w:hAnsi="Times New Roman" w:cs="Times New Roman"/>
                <w:i/>
                <w:sz w:val="26"/>
                <w:szCs w:val="26"/>
              </w:rPr>
              <w:t xml:space="preserve">Также необходимо отметить рынки с положительной реакцией респондентов в системе показателей «уровень цен» - «качество»: </w:t>
            </w:r>
            <w:proofErr w:type="gramStart"/>
            <w:r w:rsidRPr="00277EE4">
              <w:rPr>
                <w:rFonts w:ascii="Times New Roman" w:hAnsi="Times New Roman" w:cs="Times New Roman"/>
                <w:i/>
                <w:sz w:val="26"/>
                <w:szCs w:val="26"/>
              </w:rPr>
              <w:t>Рынок строительства объектов капитального строительства, за исключением жилищного и дорожного строительства положительные оценки составили по уровню цен- 51,57%, качество услуг – 51,49%, Рынок кадастровых и землеустроительных работ положительные оценки составили по уровню цен- 52,79%, качество услуг – 52,87%, Рынок обработки древесины и производства изделий из дерева положительные оценки составили по уровню цен- 54,31%, качество услуг – 51,01%, Рынок оказания услуг по ремонту автотранспортных</w:t>
            </w:r>
            <w:proofErr w:type="gramEnd"/>
            <w:r w:rsidRPr="00277EE4">
              <w:rPr>
                <w:rFonts w:ascii="Times New Roman" w:hAnsi="Times New Roman" w:cs="Times New Roman"/>
                <w:i/>
                <w:sz w:val="26"/>
                <w:szCs w:val="26"/>
              </w:rPr>
              <w:t xml:space="preserve"> средств положительные оценки составили по уровню цен- 55,54%, качество услуг – 41,47%, Рынок производства кирпича и Рынок производства бетона также </w:t>
            </w:r>
            <w:proofErr w:type="gramStart"/>
            <w:r w:rsidRPr="00277EE4">
              <w:rPr>
                <w:rFonts w:ascii="Times New Roman" w:hAnsi="Times New Roman" w:cs="Times New Roman"/>
                <w:i/>
                <w:sz w:val="26"/>
                <w:szCs w:val="26"/>
              </w:rPr>
              <w:t>показывают</w:t>
            </w:r>
            <w:proofErr w:type="gramEnd"/>
            <w:r w:rsidRPr="00277EE4">
              <w:rPr>
                <w:rFonts w:ascii="Times New Roman" w:hAnsi="Times New Roman" w:cs="Times New Roman"/>
                <w:i/>
                <w:sz w:val="26"/>
                <w:szCs w:val="26"/>
              </w:rPr>
              <w:t xml:space="preserve"> положительны оценки.</w:t>
            </w:r>
          </w:p>
          <w:p w:rsidR="00277EE4" w:rsidRPr="00277EE4" w:rsidRDefault="00277EE4" w:rsidP="00277EE4">
            <w:pPr>
              <w:jc w:val="both"/>
              <w:rPr>
                <w:rFonts w:ascii="Times New Roman" w:hAnsi="Times New Roman" w:cs="Times New Roman"/>
                <w:i/>
                <w:sz w:val="26"/>
                <w:szCs w:val="26"/>
              </w:rPr>
            </w:pPr>
            <w:r w:rsidRPr="00277EE4">
              <w:rPr>
                <w:rFonts w:ascii="Times New Roman" w:hAnsi="Times New Roman" w:cs="Times New Roman"/>
                <w:i/>
                <w:sz w:val="26"/>
                <w:szCs w:val="26"/>
              </w:rPr>
              <w:t xml:space="preserve">В наименьшей степени положительные оценки респондентов по индикаторам «удовлетворен» и «скорее удовлетворен» в системе показателей «уровень цен» - </w:t>
            </w:r>
            <w:r w:rsidRPr="00277EE4">
              <w:rPr>
                <w:rFonts w:ascii="Times New Roman" w:hAnsi="Times New Roman" w:cs="Times New Roman"/>
                <w:i/>
                <w:sz w:val="26"/>
                <w:szCs w:val="26"/>
              </w:rPr>
              <w:lastRenderedPageBreak/>
              <w:t xml:space="preserve">«качество» прослеживаются по следующим рынкам: </w:t>
            </w:r>
          </w:p>
          <w:p w:rsidR="00277EE4" w:rsidRPr="00277EE4" w:rsidRDefault="00277EE4" w:rsidP="00277EE4">
            <w:pPr>
              <w:jc w:val="both"/>
              <w:rPr>
                <w:rFonts w:ascii="Times New Roman" w:hAnsi="Times New Roman" w:cs="Times New Roman"/>
                <w:i/>
                <w:sz w:val="26"/>
                <w:szCs w:val="26"/>
              </w:rPr>
            </w:pPr>
            <w:r w:rsidRPr="00277EE4">
              <w:rPr>
                <w:rFonts w:ascii="Times New Roman" w:hAnsi="Times New Roman" w:cs="Times New Roman"/>
                <w:i/>
                <w:sz w:val="26"/>
                <w:szCs w:val="26"/>
              </w:rPr>
              <w:t>•</w:t>
            </w:r>
            <w:r w:rsidRPr="00277EE4">
              <w:rPr>
                <w:rFonts w:ascii="Times New Roman" w:hAnsi="Times New Roman" w:cs="Times New Roman"/>
                <w:i/>
                <w:sz w:val="26"/>
                <w:szCs w:val="26"/>
              </w:rPr>
              <w:tab/>
              <w:t xml:space="preserve">Рынок услуг по сбору и транспортированию твердых коммунальных отходов- 33,71% и 42,12%; </w:t>
            </w:r>
          </w:p>
          <w:p w:rsidR="00277EE4" w:rsidRPr="00277EE4" w:rsidRDefault="00277EE4" w:rsidP="00277EE4">
            <w:pPr>
              <w:jc w:val="both"/>
              <w:rPr>
                <w:rFonts w:ascii="Times New Roman" w:hAnsi="Times New Roman" w:cs="Times New Roman"/>
                <w:i/>
                <w:sz w:val="26"/>
                <w:szCs w:val="26"/>
              </w:rPr>
            </w:pPr>
            <w:r w:rsidRPr="00277EE4">
              <w:rPr>
                <w:rFonts w:ascii="Times New Roman" w:hAnsi="Times New Roman" w:cs="Times New Roman"/>
                <w:i/>
                <w:sz w:val="26"/>
                <w:szCs w:val="26"/>
              </w:rPr>
              <w:t>•</w:t>
            </w:r>
            <w:r w:rsidRPr="00277EE4">
              <w:rPr>
                <w:rFonts w:ascii="Times New Roman" w:hAnsi="Times New Roman" w:cs="Times New Roman"/>
                <w:i/>
                <w:sz w:val="26"/>
                <w:szCs w:val="26"/>
              </w:rPr>
              <w:tab/>
              <w:t xml:space="preserve">Рынок выполнения работ по содержанию и текущему ремонту общего имущества собственников помещений в многоквартирном доме- 31,12% и 32,99%; </w:t>
            </w:r>
          </w:p>
          <w:p w:rsidR="00180E79" w:rsidRPr="00172C42" w:rsidRDefault="00277EE4" w:rsidP="00277EE4">
            <w:pPr>
              <w:jc w:val="both"/>
              <w:rPr>
                <w:rFonts w:ascii="Times New Roman" w:hAnsi="Times New Roman" w:cs="Times New Roman"/>
                <w:i/>
                <w:sz w:val="26"/>
                <w:szCs w:val="26"/>
                <w:highlight w:val="yellow"/>
              </w:rPr>
            </w:pPr>
            <w:r w:rsidRPr="00277EE4">
              <w:rPr>
                <w:rFonts w:ascii="Times New Roman" w:hAnsi="Times New Roman" w:cs="Times New Roman"/>
                <w:i/>
                <w:sz w:val="26"/>
                <w:szCs w:val="26"/>
              </w:rPr>
              <w:t>•</w:t>
            </w:r>
            <w:r w:rsidRPr="00277EE4">
              <w:rPr>
                <w:rFonts w:ascii="Times New Roman" w:hAnsi="Times New Roman" w:cs="Times New Roman"/>
                <w:i/>
                <w:sz w:val="26"/>
                <w:szCs w:val="26"/>
              </w:rPr>
              <w:tab/>
              <w:t>Рынок теплоснабжения (производство тепловой энергии)- 45,67% и 37,27% .</w:t>
            </w:r>
          </w:p>
        </w:tc>
      </w:tr>
      <w:tr w:rsidR="007F1BB2" w:rsidRPr="00353C6E" w:rsidTr="00353C6E">
        <w:tc>
          <w:tcPr>
            <w:tcW w:w="866" w:type="dxa"/>
            <w:tcBorders>
              <w:top w:val="single" w:sz="4" w:space="0" w:color="auto"/>
              <w:bottom w:val="single" w:sz="4" w:space="0" w:color="auto"/>
            </w:tcBorders>
          </w:tcPr>
          <w:p w:rsidR="007F1BB2" w:rsidRPr="00353C6E" w:rsidRDefault="007F1BB2" w:rsidP="007F1BB2">
            <w:pPr>
              <w:rPr>
                <w:rFonts w:ascii="Times New Roman" w:hAnsi="Times New Roman" w:cs="Times New Roman"/>
                <w:sz w:val="26"/>
                <w:szCs w:val="26"/>
              </w:rPr>
            </w:pPr>
            <w:r w:rsidRPr="00353C6E">
              <w:rPr>
                <w:rFonts w:ascii="Times New Roman" w:hAnsi="Times New Roman" w:cs="Times New Roman"/>
                <w:sz w:val="26"/>
                <w:szCs w:val="26"/>
              </w:rPr>
              <w:lastRenderedPageBreak/>
              <w:t>3.2.4</w:t>
            </w:r>
          </w:p>
        </w:tc>
        <w:tc>
          <w:tcPr>
            <w:tcW w:w="2882" w:type="dxa"/>
            <w:gridSpan w:val="2"/>
            <w:tcBorders>
              <w:top w:val="single" w:sz="4" w:space="0" w:color="auto"/>
              <w:bottom w:val="single" w:sz="4" w:space="0" w:color="auto"/>
            </w:tcBorders>
          </w:tcPr>
          <w:p w:rsidR="007F1BB2" w:rsidRPr="00277EE4" w:rsidRDefault="007F1BB2" w:rsidP="007F1BB2">
            <w:pPr>
              <w:jc w:val="both"/>
              <w:rPr>
                <w:rFonts w:ascii="Times New Roman" w:hAnsi="Times New Roman" w:cs="Times New Roman"/>
                <w:sz w:val="26"/>
                <w:szCs w:val="26"/>
              </w:rPr>
            </w:pPr>
            <w:r w:rsidRPr="00277EE4">
              <w:rPr>
                <w:rFonts w:ascii="Times New Roman" w:hAnsi="Times New Roman" w:cs="Times New Roman"/>
                <w:sz w:val="26"/>
                <w:szCs w:val="26"/>
              </w:rPr>
              <w:t>Данные о восприятии и динамике оценки потребителями состояния конкуренции между продавцами товаров, работ и услуг в субъекте Российской Федерации посредством ценообразования</w:t>
            </w:r>
          </w:p>
          <w:p w:rsidR="002C7CF8" w:rsidRPr="00172C42" w:rsidRDefault="002C7CF8" w:rsidP="007F1BB2">
            <w:pPr>
              <w:jc w:val="both"/>
              <w:rPr>
                <w:rFonts w:ascii="Times New Roman" w:hAnsi="Times New Roman" w:cs="Times New Roman"/>
                <w:color w:val="FF0000"/>
                <w:sz w:val="26"/>
                <w:szCs w:val="26"/>
                <w:highlight w:val="yellow"/>
              </w:rPr>
            </w:pPr>
          </w:p>
        </w:tc>
        <w:tc>
          <w:tcPr>
            <w:tcW w:w="6884" w:type="dxa"/>
            <w:gridSpan w:val="2"/>
          </w:tcPr>
          <w:p w:rsidR="007F1BB2" w:rsidRPr="00172C42" w:rsidRDefault="00277EE4" w:rsidP="00277EE4">
            <w:pPr>
              <w:jc w:val="both"/>
              <w:rPr>
                <w:rFonts w:ascii="Times New Roman" w:hAnsi="Times New Roman" w:cs="Times New Roman"/>
                <w:sz w:val="26"/>
                <w:szCs w:val="26"/>
                <w:highlight w:val="yellow"/>
              </w:rPr>
            </w:pPr>
            <w:r w:rsidRPr="00277EE4">
              <w:rPr>
                <w:rFonts w:ascii="Times New Roman" w:hAnsi="Times New Roman" w:cs="Times New Roman"/>
                <w:sz w:val="26"/>
                <w:szCs w:val="26"/>
              </w:rPr>
              <w:t xml:space="preserve">Результаты анализа показывают, что по отдельным рынкам восприятие и динамика оценки потребителями состояния конкуренции между продавцами товаров и услуг, количества продавцов в целом по выборке и социального статуса «работающие» дифференцируются. </w:t>
            </w:r>
            <w:proofErr w:type="gramStart"/>
            <w:r w:rsidRPr="00277EE4">
              <w:rPr>
                <w:rFonts w:ascii="Times New Roman" w:hAnsi="Times New Roman" w:cs="Times New Roman"/>
                <w:sz w:val="26"/>
                <w:szCs w:val="26"/>
              </w:rPr>
              <w:t>Наблюдается прирост показателей и положительная оценка «достаточно» и «избыточно» работающим респондентами по таким рынкам, как: рынок услуг общего образования, рынок услуг среднего профессионального образования; рынок психолого-педагогического сопровождения детей с ограниченными возможностями здоровья; рынок выполнения работ по содержанию и текущему ремонту общего имущества собственников помещений в многоквартирном доме; рынок купли-продажи электрической энергии (мощности) на розничном рынке электрической энергии (мощности);</w:t>
            </w:r>
            <w:proofErr w:type="gramEnd"/>
            <w:r w:rsidRPr="00277EE4">
              <w:rPr>
                <w:rFonts w:ascii="Times New Roman" w:hAnsi="Times New Roman" w:cs="Times New Roman"/>
                <w:sz w:val="26"/>
                <w:szCs w:val="26"/>
              </w:rPr>
              <w:t xml:space="preserve"> рынок услуг дополнительного образования детей; рынок оказания услуг по ремонту автотранспортных средств</w:t>
            </w:r>
            <w:proofErr w:type="gramStart"/>
            <w:r w:rsidRPr="00277EE4">
              <w:rPr>
                <w:rFonts w:ascii="Times New Roman" w:hAnsi="Times New Roman" w:cs="Times New Roman"/>
                <w:sz w:val="26"/>
                <w:szCs w:val="26"/>
              </w:rPr>
              <w:t xml:space="preserve"> ;</w:t>
            </w:r>
            <w:proofErr w:type="gramEnd"/>
            <w:r w:rsidRPr="00277EE4">
              <w:rPr>
                <w:rFonts w:ascii="Times New Roman" w:hAnsi="Times New Roman" w:cs="Times New Roman"/>
                <w:sz w:val="26"/>
                <w:szCs w:val="26"/>
              </w:rPr>
              <w:t xml:space="preserve"> рынок услуг связи, в том числе услуг по предоставлению широкополосного доступа к информационно-телекоммуникационной сети "Интернет»; рынок строительства объектов капитального строительства, за исключением жилищного и дорожного строительства. </w:t>
            </w:r>
          </w:p>
        </w:tc>
      </w:tr>
      <w:tr w:rsidR="007F1BB2" w:rsidRPr="00353C6E" w:rsidTr="00353C6E">
        <w:tc>
          <w:tcPr>
            <w:tcW w:w="866" w:type="dxa"/>
            <w:tcBorders>
              <w:top w:val="single" w:sz="4" w:space="0" w:color="auto"/>
              <w:bottom w:val="single" w:sz="4" w:space="0" w:color="auto"/>
            </w:tcBorders>
          </w:tcPr>
          <w:p w:rsidR="007F1BB2" w:rsidRPr="00353C6E" w:rsidRDefault="007F1BB2" w:rsidP="007F1BB2">
            <w:pPr>
              <w:rPr>
                <w:rFonts w:ascii="Times New Roman" w:hAnsi="Times New Roman" w:cs="Times New Roman"/>
                <w:sz w:val="26"/>
                <w:szCs w:val="26"/>
              </w:rPr>
            </w:pPr>
            <w:r w:rsidRPr="00353C6E">
              <w:rPr>
                <w:rFonts w:ascii="Times New Roman" w:hAnsi="Times New Roman" w:cs="Times New Roman"/>
                <w:sz w:val="26"/>
                <w:szCs w:val="26"/>
              </w:rPr>
              <w:t>3.2.5</w:t>
            </w:r>
          </w:p>
        </w:tc>
        <w:tc>
          <w:tcPr>
            <w:tcW w:w="2882" w:type="dxa"/>
            <w:gridSpan w:val="2"/>
            <w:tcBorders>
              <w:top w:val="single" w:sz="4" w:space="0" w:color="auto"/>
              <w:bottom w:val="single" w:sz="4" w:space="0" w:color="auto"/>
            </w:tcBorders>
          </w:tcPr>
          <w:p w:rsidR="007F1BB2" w:rsidRPr="00A32CA7" w:rsidRDefault="007F1BB2" w:rsidP="007F1BB2">
            <w:pPr>
              <w:jc w:val="both"/>
              <w:rPr>
                <w:rFonts w:ascii="Times New Roman" w:hAnsi="Times New Roman" w:cs="Times New Roman"/>
                <w:sz w:val="26"/>
                <w:szCs w:val="26"/>
              </w:rPr>
            </w:pPr>
            <w:proofErr w:type="gramStart"/>
            <w:r w:rsidRPr="00A32CA7">
              <w:rPr>
                <w:rFonts w:ascii="Times New Roman" w:hAnsi="Times New Roman" w:cs="Times New Roman"/>
                <w:sz w:val="26"/>
                <w:szCs w:val="26"/>
              </w:rPr>
              <w:t xml:space="preserve">Данные об удовлетворенности потребителей, приобретавших товар, работу, услугу в определенный период, качеством товаров, работ, услуг, произведенных (оказываемых) в субъекте Российской Федерации, а также произведенных (оказываемых) соответственно в субъектах Российской Федерации, имеющих с </w:t>
            </w:r>
            <w:r w:rsidRPr="00A32CA7">
              <w:rPr>
                <w:rFonts w:ascii="Times New Roman" w:hAnsi="Times New Roman" w:cs="Times New Roman"/>
                <w:sz w:val="26"/>
                <w:szCs w:val="26"/>
              </w:rPr>
              <w:lastRenderedPageBreak/>
              <w:t>ним общие территориальные границы</w:t>
            </w:r>
            <w:proofErr w:type="gramEnd"/>
          </w:p>
          <w:p w:rsidR="0088754D" w:rsidRPr="00A32CA7" w:rsidRDefault="0088754D" w:rsidP="007F1BB2">
            <w:pPr>
              <w:jc w:val="both"/>
              <w:rPr>
                <w:rFonts w:ascii="Times New Roman" w:hAnsi="Times New Roman" w:cs="Times New Roman"/>
                <w:color w:val="FF0000"/>
                <w:sz w:val="26"/>
                <w:szCs w:val="26"/>
              </w:rPr>
            </w:pPr>
          </w:p>
        </w:tc>
        <w:tc>
          <w:tcPr>
            <w:tcW w:w="6884" w:type="dxa"/>
            <w:gridSpan w:val="2"/>
          </w:tcPr>
          <w:p w:rsidR="00277EE4" w:rsidRPr="00A32CA7" w:rsidRDefault="00277EE4" w:rsidP="00277EE4">
            <w:pPr>
              <w:jc w:val="both"/>
              <w:rPr>
                <w:rFonts w:ascii="Times New Roman" w:eastAsia="Times New Roman" w:hAnsi="Times New Roman" w:cs="Times New Roman"/>
                <w:i/>
                <w:sz w:val="26"/>
                <w:szCs w:val="26"/>
              </w:rPr>
            </w:pPr>
            <w:r w:rsidRPr="00A32CA7">
              <w:rPr>
                <w:rFonts w:ascii="Times New Roman" w:eastAsia="Times New Roman" w:hAnsi="Times New Roman" w:cs="Times New Roman"/>
                <w:i/>
                <w:sz w:val="26"/>
                <w:szCs w:val="26"/>
              </w:rPr>
              <w:lastRenderedPageBreak/>
              <w:t>Данные опроса в отношении работающих респондентов показывают, что количество неудовлетворенных качеством товаров и услуг Ленинградской области в других субъектах РФ примерно одинаково. Тем не менее, работающие граждане, как и пенсионеры в целом считают товары и услуги в Ленинградской области более качественными по сравнению с граничащими с ней субъектами РФ.</w:t>
            </w:r>
          </w:p>
          <w:p w:rsidR="00277EE4" w:rsidRPr="00A32CA7" w:rsidRDefault="00277EE4" w:rsidP="00117D73">
            <w:pPr>
              <w:jc w:val="both"/>
              <w:rPr>
                <w:rFonts w:ascii="Times New Roman" w:eastAsia="Times New Roman" w:hAnsi="Times New Roman" w:cs="Times New Roman"/>
                <w:i/>
                <w:sz w:val="26"/>
                <w:szCs w:val="26"/>
              </w:rPr>
            </w:pPr>
            <w:r w:rsidRPr="00A32CA7">
              <w:rPr>
                <w:rFonts w:ascii="Times New Roman" w:eastAsia="Times New Roman" w:hAnsi="Times New Roman" w:cs="Times New Roman"/>
                <w:i/>
                <w:sz w:val="26"/>
                <w:szCs w:val="26"/>
              </w:rPr>
              <w:t>Стр. 121 отчета ЛГУ им. Пушкина</w:t>
            </w:r>
          </w:p>
          <w:p w:rsidR="00277EE4" w:rsidRPr="00A32CA7" w:rsidRDefault="00277EE4" w:rsidP="00117D73">
            <w:pPr>
              <w:jc w:val="both"/>
              <w:rPr>
                <w:rFonts w:ascii="Times New Roman" w:eastAsia="Times New Roman" w:hAnsi="Times New Roman" w:cs="Times New Roman"/>
                <w:i/>
                <w:sz w:val="26"/>
                <w:szCs w:val="26"/>
              </w:rPr>
            </w:pPr>
          </w:p>
          <w:p w:rsidR="00277EE4" w:rsidRPr="00A32CA7" w:rsidRDefault="00277EE4" w:rsidP="00117D73">
            <w:pPr>
              <w:jc w:val="both"/>
              <w:rPr>
                <w:rFonts w:ascii="Times New Roman" w:eastAsia="Times New Roman" w:hAnsi="Times New Roman" w:cs="Times New Roman"/>
                <w:i/>
                <w:sz w:val="26"/>
                <w:szCs w:val="26"/>
              </w:rPr>
            </w:pPr>
          </w:p>
          <w:p w:rsidR="003D6CD1" w:rsidRPr="00A32CA7" w:rsidRDefault="003D6CD1" w:rsidP="00117D73">
            <w:pPr>
              <w:jc w:val="both"/>
              <w:rPr>
                <w:rFonts w:ascii="Times New Roman" w:hAnsi="Times New Roman" w:cs="Times New Roman"/>
                <w:sz w:val="26"/>
                <w:szCs w:val="26"/>
              </w:rPr>
            </w:pPr>
          </w:p>
        </w:tc>
      </w:tr>
      <w:tr w:rsidR="007F1BB2" w:rsidRPr="00353C6E" w:rsidTr="00353C6E">
        <w:tc>
          <w:tcPr>
            <w:tcW w:w="866" w:type="dxa"/>
            <w:tcBorders>
              <w:top w:val="single" w:sz="4" w:space="0" w:color="auto"/>
              <w:bottom w:val="single" w:sz="4" w:space="0" w:color="auto"/>
            </w:tcBorders>
            <w:shd w:val="clear" w:color="auto" w:fill="EAF1DD" w:themeFill="accent3" w:themeFillTint="33"/>
          </w:tcPr>
          <w:p w:rsidR="007F1BB2" w:rsidRPr="00353C6E" w:rsidRDefault="007F1BB2" w:rsidP="007F1BB2">
            <w:pPr>
              <w:rPr>
                <w:rFonts w:ascii="Times New Roman" w:hAnsi="Times New Roman" w:cs="Times New Roman"/>
                <w:b/>
                <w:sz w:val="26"/>
                <w:szCs w:val="26"/>
              </w:rPr>
            </w:pPr>
            <w:r w:rsidRPr="00353C6E">
              <w:rPr>
                <w:rFonts w:ascii="Times New Roman" w:hAnsi="Times New Roman" w:cs="Times New Roman"/>
                <w:b/>
                <w:sz w:val="26"/>
                <w:szCs w:val="26"/>
              </w:rPr>
              <w:lastRenderedPageBreak/>
              <w:t>3.3</w:t>
            </w:r>
          </w:p>
        </w:tc>
        <w:tc>
          <w:tcPr>
            <w:tcW w:w="9766" w:type="dxa"/>
            <w:gridSpan w:val="4"/>
            <w:tcBorders>
              <w:top w:val="single" w:sz="4" w:space="0" w:color="auto"/>
              <w:bottom w:val="single" w:sz="4" w:space="0" w:color="auto"/>
            </w:tcBorders>
            <w:shd w:val="clear" w:color="auto" w:fill="EAF1DD" w:themeFill="accent3" w:themeFillTint="33"/>
          </w:tcPr>
          <w:p w:rsidR="007F1BB2" w:rsidRPr="00A32CA7" w:rsidRDefault="007F1BB2" w:rsidP="007F1BB2">
            <w:pPr>
              <w:jc w:val="both"/>
              <w:rPr>
                <w:rFonts w:ascii="Times New Roman" w:hAnsi="Times New Roman" w:cs="Times New Roman"/>
                <w:b/>
                <w:sz w:val="26"/>
                <w:szCs w:val="26"/>
              </w:rPr>
            </w:pPr>
            <w:r w:rsidRPr="00A32CA7">
              <w:rPr>
                <w:rFonts w:ascii="Times New Roman" w:hAnsi="Times New Roman" w:cs="Times New Roman"/>
                <w:b/>
                <w:sz w:val="26"/>
                <w:szCs w:val="26"/>
              </w:rPr>
              <w:t>Ежегодный мониторинг удовлетворенности субъектов предпринимательской деятельности и потребителей товаров, работ и услуг качеством (в том числе уровнем доступности, понятности и удобства получения) официальной информации о состоянии конкурентной среды на товарных рынках субъекта Российской Федерации и деятельности по содействию развитию конкуренции, размещаемой Уполномоченным органом и муниципальным образованиями</w:t>
            </w:r>
          </w:p>
        </w:tc>
      </w:tr>
      <w:tr w:rsidR="007F1BB2" w:rsidRPr="00353C6E" w:rsidTr="00353C6E">
        <w:tc>
          <w:tcPr>
            <w:tcW w:w="866" w:type="dxa"/>
          </w:tcPr>
          <w:p w:rsidR="007F1BB2" w:rsidRPr="00353C6E" w:rsidRDefault="007F1BB2" w:rsidP="007F1BB2">
            <w:pPr>
              <w:rPr>
                <w:rFonts w:ascii="Times New Roman" w:hAnsi="Times New Roman" w:cs="Times New Roman"/>
                <w:sz w:val="26"/>
                <w:szCs w:val="26"/>
              </w:rPr>
            </w:pPr>
            <w:r w:rsidRPr="00353C6E">
              <w:rPr>
                <w:rFonts w:ascii="Times New Roman" w:hAnsi="Times New Roman" w:cs="Times New Roman"/>
                <w:sz w:val="26"/>
                <w:szCs w:val="26"/>
              </w:rPr>
              <w:t>3.3.1</w:t>
            </w:r>
          </w:p>
        </w:tc>
        <w:tc>
          <w:tcPr>
            <w:tcW w:w="2882" w:type="dxa"/>
            <w:gridSpan w:val="2"/>
          </w:tcPr>
          <w:p w:rsidR="007F1BB2" w:rsidRPr="00A32CA7" w:rsidRDefault="007F1BB2" w:rsidP="007F1BB2">
            <w:pPr>
              <w:jc w:val="both"/>
              <w:rPr>
                <w:rFonts w:ascii="Times New Roman" w:hAnsi="Times New Roman" w:cs="Times New Roman"/>
                <w:sz w:val="26"/>
                <w:szCs w:val="26"/>
              </w:rPr>
            </w:pPr>
            <w:r w:rsidRPr="00A32CA7">
              <w:rPr>
                <w:rFonts w:ascii="Times New Roman" w:hAnsi="Times New Roman" w:cs="Times New Roman"/>
                <w:sz w:val="26"/>
                <w:szCs w:val="26"/>
              </w:rPr>
              <w:t>Описание полученных результатов</w:t>
            </w:r>
          </w:p>
        </w:tc>
        <w:tc>
          <w:tcPr>
            <w:tcW w:w="6884" w:type="dxa"/>
            <w:gridSpan w:val="2"/>
          </w:tcPr>
          <w:p w:rsidR="00C45302" w:rsidRPr="00A32CA7" w:rsidRDefault="00543AE9" w:rsidP="00543AE9">
            <w:pPr>
              <w:rPr>
                <w:rFonts w:ascii="Times New Roman" w:hAnsi="Times New Roman" w:cs="Times New Roman"/>
                <w:i/>
                <w:sz w:val="26"/>
                <w:szCs w:val="26"/>
              </w:rPr>
            </w:pPr>
            <w:r w:rsidRPr="00A32CA7">
              <w:rPr>
                <w:rFonts w:ascii="Times New Roman" w:hAnsi="Times New Roman" w:cs="Times New Roman"/>
                <w:i/>
                <w:sz w:val="26"/>
                <w:szCs w:val="26"/>
              </w:rPr>
              <w:t xml:space="preserve">Стр. </w:t>
            </w:r>
            <w:r w:rsidR="00C92B79" w:rsidRPr="00A32CA7">
              <w:rPr>
                <w:rFonts w:ascii="Times New Roman" w:hAnsi="Times New Roman" w:cs="Times New Roman"/>
                <w:i/>
                <w:sz w:val="26"/>
                <w:szCs w:val="26"/>
              </w:rPr>
              <w:t>105</w:t>
            </w:r>
            <w:r w:rsidRPr="00A32CA7">
              <w:rPr>
                <w:rFonts w:ascii="Times New Roman" w:hAnsi="Times New Roman" w:cs="Times New Roman"/>
                <w:i/>
                <w:sz w:val="26"/>
                <w:szCs w:val="26"/>
              </w:rPr>
              <w:t xml:space="preserve"> </w:t>
            </w:r>
            <w:r w:rsidR="000115BC" w:rsidRPr="00A32CA7">
              <w:rPr>
                <w:rFonts w:ascii="Times New Roman" w:hAnsi="Times New Roman" w:cs="Times New Roman"/>
                <w:i/>
                <w:sz w:val="26"/>
                <w:szCs w:val="26"/>
              </w:rPr>
              <w:t>доклада</w:t>
            </w:r>
            <w:r w:rsidRPr="00A32CA7">
              <w:t xml:space="preserve"> </w:t>
            </w:r>
            <w:r w:rsidRPr="00A32CA7">
              <w:rPr>
                <w:rFonts w:ascii="Times New Roman" w:hAnsi="Times New Roman" w:cs="Times New Roman"/>
                <w:i/>
                <w:sz w:val="26"/>
                <w:szCs w:val="26"/>
              </w:rPr>
              <w:t>«Состояние и развитие конкурентной среды на рынках товаров, работ, услуг Ленинградской области»  за 20</w:t>
            </w:r>
            <w:r w:rsidR="00884C5F" w:rsidRPr="00A32CA7">
              <w:rPr>
                <w:rFonts w:ascii="Times New Roman" w:hAnsi="Times New Roman" w:cs="Times New Roman"/>
                <w:i/>
                <w:sz w:val="26"/>
                <w:szCs w:val="26"/>
              </w:rPr>
              <w:t>2</w:t>
            </w:r>
            <w:r w:rsidR="00A32CA7" w:rsidRPr="00A32CA7">
              <w:rPr>
                <w:rFonts w:ascii="Times New Roman" w:hAnsi="Times New Roman" w:cs="Times New Roman"/>
                <w:i/>
                <w:sz w:val="26"/>
                <w:szCs w:val="26"/>
              </w:rPr>
              <w:t>1</w:t>
            </w:r>
            <w:r w:rsidRPr="00A32CA7">
              <w:rPr>
                <w:rFonts w:ascii="Times New Roman" w:hAnsi="Times New Roman" w:cs="Times New Roman"/>
                <w:i/>
                <w:sz w:val="26"/>
                <w:szCs w:val="26"/>
              </w:rPr>
              <w:t xml:space="preserve"> год</w:t>
            </w:r>
          </w:p>
          <w:p w:rsidR="00554F6A" w:rsidRPr="00A32CA7" w:rsidRDefault="00291637" w:rsidP="008965CB">
            <w:pPr>
              <w:jc w:val="both"/>
              <w:rPr>
                <w:rFonts w:ascii="Times New Roman" w:hAnsi="Times New Roman" w:cs="Times New Roman"/>
                <w:sz w:val="26"/>
                <w:szCs w:val="26"/>
              </w:rPr>
            </w:pPr>
            <w:proofErr w:type="gramStart"/>
            <w:r w:rsidRPr="00A32CA7">
              <w:rPr>
                <w:rFonts w:ascii="Times New Roman" w:hAnsi="Times New Roman" w:cs="Times New Roman"/>
                <w:i/>
                <w:sz w:val="26"/>
                <w:szCs w:val="26"/>
              </w:rPr>
              <w:t>Результаты исследования позиций респондентов позволяют отметить в целом весьма положительные тенденции, сумма позиций «Удовлетворительно» и «Скорее удовлетворительно» по индикатору уровень доступности официальной информации о состоянии конкурентной среды на рынках товаров и услуг Ленинградской области составляет – 80%, по индикатору уровень понятности составляет – 82%, по индикатору удобство получения официальной информации о состоянии конкурентной среды на рынках товаров и услуг Ленинградской области – 82%.</w:t>
            </w:r>
            <w:proofErr w:type="gramEnd"/>
          </w:p>
        </w:tc>
      </w:tr>
      <w:tr w:rsidR="007F1BB2" w:rsidRPr="00353C6E" w:rsidTr="00353C6E">
        <w:tc>
          <w:tcPr>
            <w:tcW w:w="866" w:type="dxa"/>
            <w:shd w:val="clear" w:color="auto" w:fill="EAF1DD" w:themeFill="accent3" w:themeFillTint="33"/>
          </w:tcPr>
          <w:p w:rsidR="007F1BB2" w:rsidRPr="00353C6E" w:rsidRDefault="007F1BB2" w:rsidP="007F1BB2">
            <w:pPr>
              <w:rPr>
                <w:rFonts w:ascii="Times New Roman" w:hAnsi="Times New Roman" w:cs="Times New Roman"/>
                <w:b/>
                <w:sz w:val="26"/>
                <w:szCs w:val="26"/>
              </w:rPr>
            </w:pPr>
            <w:r w:rsidRPr="00353C6E">
              <w:rPr>
                <w:rFonts w:ascii="Times New Roman" w:hAnsi="Times New Roman" w:cs="Times New Roman"/>
                <w:b/>
                <w:sz w:val="26"/>
                <w:szCs w:val="26"/>
              </w:rPr>
              <w:t>3.4</w:t>
            </w:r>
          </w:p>
        </w:tc>
        <w:tc>
          <w:tcPr>
            <w:tcW w:w="9766" w:type="dxa"/>
            <w:gridSpan w:val="4"/>
            <w:shd w:val="clear" w:color="auto" w:fill="EAF1DD" w:themeFill="accent3" w:themeFillTint="33"/>
          </w:tcPr>
          <w:p w:rsidR="007F1BB2" w:rsidRPr="00A32CA7" w:rsidRDefault="007F1BB2" w:rsidP="007F1BB2">
            <w:pPr>
              <w:rPr>
                <w:rFonts w:ascii="Times New Roman" w:hAnsi="Times New Roman" w:cs="Times New Roman"/>
                <w:i/>
                <w:sz w:val="26"/>
                <w:szCs w:val="26"/>
              </w:rPr>
            </w:pPr>
            <w:r w:rsidRPr="00A32CA7">
              <w:rPr>
                <w:rFonts w:ascii="Times New Roman" w:hAnsi="Times New Roman" w:cs="Times New Roman"/>
                <w:b/>
                <w:sz w:val="26"/>
                <w:szCs w:val="26"/>
              </w:rPr>
              <w:t>Ежегодный мониторинг деятельности субъектов естественных монополий на территории субъекта Российской Федерации</w:t>
            </w:r>
          </w:p>
        </w:tc>
      </w:tr>
      <w:tr w:rsidR="007F1BB2" w:rsidRPr="00353C6E" w:rsidTr="00353C6E">
        <w:tc>
          <w:tcPr>
            <w:tcW w:w="866" w:type="dxa"/>
          </w:tcPr>
          <w:p w:rsidR="007F1BB2" w:rsidRPr="00353C6E" w:rsidRDefault="007F1BB2" w:rsidP="007F1BB2">
            <w:pPr>
              <w:rPr>
                <w:rFonts w:ascii="Times New Roman" w:hAnsi="Times New Roman" w:cs="Times New Roman"/>
                <w:sz w:val="26"/>
                <w:szCs w:val="26"/>
              </w:rPr>
            </w:pPr>
            <w:r w:rsidRPr="00353C6E">
              <w:rPr>
                <w:rFonts w:ascii="Times New Roman" w:hAnsi="Times New Roman" w:cs="Times New Roman"/>
                <w:sz w:val="26"/>
                <w:szCs w:val="26"/>
              </w:rPr>
              <w:t>3.4.1</w:t>
            </w:r>
          </w:p>
        </w:tc>
        <w:tc>
          <w:tcPr>
            <w:tcW w:w="3529" w:type="dxa"/>
            <w:gridSpan w:val="3"/>
          </w:tcPr>
          <w:p w:rsidR="007F1BB2" w:rsidRPr="00A32CA7" w:rsidRDefault="007F1BB2" w:rsidP="007F1BB2">
            <w:pPr>
              <w:jc w:val="both"/>
              <w:rPr>
                <w:rFonts w:ascii="Times New Roman" w:hAnsi="Times New Roman" w:cs="Times New Roman"/>
                <w:sz w:val="26"/>
                <w:szCs w:val="26"/>
              </w:rPr>
            </w:pPr>
            <w:r w:rsidRPr="00A32CA7">
              <w:rPr>
                <w:rFonts w:ascii="Times New Roman" w:hAnsi="Times New Roman" w:cs="Times New Roman"/>
                <w:sz w:val="26"/>
                <w:szCs w:val="26"/>
              </w:rPr>
              <w:t>Описание полученных результатов</w:t>
            </w:r>
          </w:p>
        </w:tc>
        <w:tc>
          <w:tcPr>
            <w:tcW w:w="6237" w:type="dxa"/>
          </w:tcPr>
          <w:p w:rsidR="003E356C" w:rsidRPr="00A32CA7" w:rsidRDefault="000115BC" w:rsidP="00CE1E1E">
            <w:pPr>
              <w:jc w:val="both"/>
              <w:rPr>
                <w:rFonts w:ascii="Times New Roman" w:hAnsi="Times New Roman" w:cs="Times New Roman"/>
                <w:i/>
                <w:sz w:val="26"/>
                <w:szCs w:val="26"/>
              </w:rPr>
            </w:pPr>
            <w:r w:rsidRPr="00A32CA7">
              <w:rPr>
                <w:rFonts w:ascii="Times New Roman" w:hAnsi="Times New Roman" w:cs="Times New Roman"/>
                <w:i/>
                <w:sz w:val="26"/>
                <w:szCs w:val="26"/>
              </w:rPr>
              <w:t xml:space="preserve">Стр. </w:t>
            </w:r>
            <w:r w:rsidR="00A32CA7" w:rsidRPr="00A32CA7">
              <w:rPr>
                <w:rFonts w:ascii="Times New Roman" w:hAnsi="Times New Roman" w:cs="Times New Roman"/>
                <w:i/>
                <w:sz w:val="26"/>
                <w:szCs w:val="26"/>
              </w:rPr>
              <w:t>121</w:t>
            </w:r>
            <w:r w:rsidR="003E356C" w:rsidRPr="00A32CA7">
              <w:rPr>
                <w:rFonts w:ascii="Times New Roman" w:hAnsi="Times New Roman" w:cs="Times New Roman"/>
                <w:i/>
                <w:sz w:val="26"/>
                <w:szCs w:val="26"/>
              </w:rPr>
              <w:t xml:space="preserve"> </w:t>
            </w:r>
            <w:r w:rsidRPr="00A32CA7">
              <w:rPr>
                <w:rFonts w:ascii="Times New Roman" w:hAnsi="Times New Roman" w:cs="Times New Roman"/>
                <w:i/>
                <w:sz w:val="26"/>
                <w:szCs w:val="26"/>
              </w:rPr>
              <w:t>доклада</w:t>
            </w:r>
            <w:r w:rsidR="003E356C" w:rsidRPr="00A32CA7">
              <w:rPr>
                <w:rFonts w:ascii="Times New Roman" w:hAnsi="Times New Roman" w:cs="Times New Roman"/>
                <w:i/>
                <w:sz w:val="26"/>
                <w:szCs w:val="26"/>
              </w:rPr>
              <w:t xml:space="preserve"> «Состояние и развитие конкурентной среды на рынках </w:t>
            </w:r>
          </w:p>
          <w:p w:rsidR="000115BC" w:rsidRPr="00A32CA7" w:rsidRDefault="003E356C" w:rsidP="00A32CA7">
            <w:pPr>
              <w:jc w:val="both"/>
              <w:rPr>
                <w:rFonts w:ascii="Times New Roman" w:hAnsi="Times New Roman" w:cs="Times New Roman"/>
                <w:i/>
                <w:sz w:val="26"/>
                <w:szCs w:val="26"/>
              </w:rPr>
            </w:pPr>
            <w:r w:rsidRPr="00A32CA7">
              <w:rPr>
                <w:rFonts w:ascii="Times New Roman" w:hAnsi="Times New Roman" w:cs="Times New Roman"/>
                <w:i/>
                <w:sz w:val="26"/>
                <w:szCs w:val="26"/>
              </w:rPr>
              <w:t>товаров, работ, услуг Лен</w:t>
            </w:r>
            <w:r w:rsidR="00291637" w:rsidRPr="00A32CA7">
              <w:rPr>
                <w:rFonts w:ascii="Times New Roman" w:hAnsi="Times New Roman" w:cs="Times New Roman"/>
                <w:i/>
                <w:sz w:val="26"/>
                <w:szCs w:val="26"/>
              </w:rPr>
              <w:t xml:space="preserve">инградской области» </w:t>
            </w:r>
            <w:r w:rsidR="00CE1E1E" w:rsidRPr="00A32CA7">
              <w:rPr>
                <w:rFonts w:ascii="Times New Roman" w:hAnsi="Times New Roman" w:cs="Times New Roman"/>
                <w:i/>
                <w:sz w:val="26"/>
                <w:szCs w:val="26"/>
              </w:rPr>
              <w:t>за 20</w:t>
            </w:r>
            <w:r w:rsidR="00291637" w:rsidRPr="00A32CA7">
              <w:rPr>
                <w:rFonts w:ascii="Times New Roman" w:hAnsi="Times New Roman" w:cs="Times New Roman"/>
                <w:i/>
                <w:sz w:val="26"/>
                <w:szCs w:val="26"/>
              </w:rPr>
              <w:t>2</w:t>
            </w:r>
            <w:r w:rsidR="00A32CA7" w:rsidRPr="00A32CA7">
              <w:rPr>
                <w:rFonts w:ascii="Times New Roman" w:hAnsi="Times New Roman" w:cs="Times New Roman"/>
                <w:i/>
                <w:sz w:val="26"/>
                <w:szCs w:val="26"/>
              </w:rPr>
              <w:t>1 год</w:t>
            </w:r>
          </w:p>
        </w:tc>
      </w:tr>
      <w:tr w:rsidR="007F1BB2" w:rsidRPr="00353C6E" w:rsidTr="00353C6E">
        <w:tc>
          <w:tcPr>
            <w:tcW w:w="866" w:type="dxa"/>
          </w:tcPr>
          <w:p w:rsidR="007F1BB2" w:rsidRPr="00353C6E" w:rsidRDefault="007F1BB2" w:rsidP="007F1BB2">
            <w:pPr>
              <w:rPr>
                <w:rFonts w:ascii="Times New Roman" w:hAnsi="Times New Roman" w:cs="Times New Roman"/>
                <w:sz w:val="26"/>
                <w:szCs w:val="26"/>
              </w:rPr>
            </w:pPr>
            <w:r w:rsidRPr="00353C6E">
              <w:rPr>
                <w:rFonts w:ascii="Times New Roman" w:hAnsi="Times New Roman" w:cs="Times New Roman"/>
                <w:sz w:val="26"/>
                <w:szCs w:val="26"/>
              </w:rPr>
              <w:t>3.4.2</w:t>
            </w:r>
          </w:p>
        </w:tc>
        <w:tc>
          <w:tcPr>
            <w:tcW w:w="3529" w:type="dxa"/>
            <w:gridSpan w:val="3"/>
          </w:tcPr>
          <w:p w:rsidR="007F1BB2" w:rsidRPr="00A32CA7" w:rsidRDefault="007F1BB2" w:rsidP="007F1BB2">
            <w:pPr>
              <w:jc w:val="both"/>
              <w:rPr>
                <w:rFonts w:ascii="Times New Roman" w:hAnsi="Times New Roman" w:cs="Times New Roman"/>
                <w:sz w:val="26"/>
                <w:szCs w:val="26"/>
              </w:rPr>
            </w:pPr>
            <w:r w:rsidRPr="00A32CA7">
              <w:rPr>
                <w:rFonts w:ascii="Times New Roman" w:hAnsi="Times New Roman" w:cs="Times New Roman"/>
                <w:sz w:val="26"/>
                <w:szCs w:val="26"/>
              </w:rPr>
              <w:t xml:space="preserve">Перечень рынков, на которых присутствуют субъекты естественных монополий на территории субъекта Российской Федерации, а также результаты анализа данных об уровнях тарифов (цен), установленных региональным органом по регулированию тарифов в </w:t>
            </w:r>
            <w:proofErr w:type="gramStart"/>
            <w:r w:rsidRPr="00A32CA7">
              <w:rPr>
                <w:rFonts w:ascii="Times New Roman" w:hAnsi="Times New Roman" w:cs="Times New Roman"/>
                <w:sz w:val="26"/>
                <w:szCs w:val="26"/>
              </w:rPr>
              <w:t>отчетном</w:t>
            </w:r>
            <w:proofErr w:type="gramEnd"/>
            <w:r w:rsidRPr="00A32CA7">
              <w:rPr>
                <w:rFonts w:ascii="Times New Roman" w:hAnsi="Times New Roman" w:cs="Times New Roman"/>
                <w:sz w:val="26"/>
                <w:szCs w:val="26"/>
              </w:rPr>
              <w:t xml:space="preserve"> и предшествующем отчетному периоду</w:t>
            </w:r>
          </w:p>
          <w:p w:rsidR="0088754D" w:rsidRPr="00A32CA7" w:rsidRDefault="0088754D" w:rsidP="007F1BB2">
            <w:pPr>
              <w:jc w:val="both"/>
              <w:rPr>
                <w:rFonts w:ascii="Times New Roman" w:hAnsi="Times New Roman" w:cs="Times New Roman"/>
                <w:color w:val="FF0000"/>
                <w:sz w:val="26"/>
                <w:szCs w:val="26"/>
              </w:rPr>
            </w:pPr>
          </w:p>
        </w:tc>
        <w:tc>
          <w:tcPr>
            <w:tcW w:w="6237" w:type="dxa"/>
          </w:tcPr>
          <w:p w:rsidR="00A32CA7" w:rsidRPr="00A32CA7" w:rsidRDefault="00291637" w:rsidP="00117D73">
            <w:pPr>
              <w:jc w:val="both"/>
              <w:rPr>
                <w:rFonts w:ascii="Times New Roman" w:hAnsi="Times New Roman" w:cs="Times New Roman"/>
                <w:i/>
                <w:sz w:val="26"/>
                <w:szCs w:val="26"/>
              </w:rPr>
            </w:pPr>
            <w:r w:rsidRPr="00A32CA7">
              <w:rPr>
                <w:rFonts w:ascii="Times New Roman" w:hAnsi="Times New Roman" w:cs="Times New Roman"/>
                <w:i/>
                <w:sz w:val="26"/>
                <w:szCs w:val="26"/>
              </w:rPr>
              <w:t xml:space="preserve">На территории Ленинградской области субъекты естественных монополий осуществляют деятельность в </w:t>
            </w:r>
            <w:r w:rsidR="00A32CA7" w:rsidRPr="00A32CA7">
              <w:rPr>
                <w:rFonts w:ascii="Times New Roman" w:hAnsi="Times New Roman" w:cs="Times New Roman"/>
                <w:i/>
                <w:sz w:val="26"/>
                <w:szCs w:val="26"/>
              </w:rPr>
              <w:t>9</w:t>
            </w:r>
            <w:r w:rsidRPr="00A32CA7">
              <w:rPr>
                <w:rFonts w:ascii="Times New Roman" w:hAnsi="Times New Roman" w:cs="Times New Roman"/>
                <w:i/>
                <w:sz w:val="26"/>
                <w:szCs w:val="26"/>
              </w:rPr>
              <w:t xml:space="preserve"> различных сферах:</w:t>
            </w:r>
          </w:p>
          <w:p w:rsidR="00A32CA7" w:rsidRPr="00A32CA7" w:rsidRDefault="00A32CA7" w:rsidP="00A32CA7">
            <w:pPr>
              <w:jc w:val="both"/>
              <w:rPr>
                <w:rFonts w:ascii="Times New Roman" w:hAnsi="Times New Roman" w:cs="Times New Roman"/>
                <w:i/>
                <w:sz w:val="26"/>
                <w:szCs w:val="26"/>
              </w:rPr>
            </w:pPr>
            <w:r w:rsidRPr="00A32CA7">
              <w:rPr>
                <w:rFonts w:ascii="Times New Roman" w:hAnsi="Times New Roman" w:cs="Times New Roman"/>
                <w:i/>
                <w:sz w:val="26"/>
                <w:szCs w:val="26"/>
              </w:rPr>
              <w:t>Рынок нефтепродуктов в части оказания услуг по транспортировке нефти и нефтепродуктов по магистральным трубопроводам - 2</w:t>
            </w:r>
          </w:p>
          <w:p w:rsidR="00A32CA7" w:rsidRPr="00A32CA7" w:rsidRDefault="00A32CA7" w:rsidP="00A32CA7">
            <w:pPr>
              <w:jc w:val="both"/>
              <w:rPr>
                <w:rFonts w:ascii="Times New Roman" w:hAnsi="Times New Roman" w:cs="Times New Roman"/>
                <w:i/>
                <w:sz w:val="26"/>
                <w:szCs w:val="26"/>
              </w:rPr>
            </w:pPr>
            <w:r w:rsidRPr="00A32CA7">
              <w:rPr>
                <w:rFonts w:ascii="Times New Roman" w:hAnsi="Times New Roman" w:cs="Times New Roman"/>
                <w:i/>
                <w:sz w:val="26"/>
                <w:szCs w:val="26"/>
              </w:rPr>
              <w:t>Рынок теплоснабжения (производство тепловой энергии) в части оказания услуг по транспортировке газа по трубопроводам - 2</w:t>
            </w:r>
          </w:p>
          <w:p w:rsidR="00A32CA7" w:rsidRPr="00A32CA7" w:rsidRDefault="00A32CA7" w:rsidP="00A32CA7">
            <w:pPr>
              <w:jc w:val="both"/>
              <w:rPr>
                <w:rFonts w:ascii="Times New Roman" w:hAnsi="Times New Roman" w:cs="Times New Roman"/>
                <w:i/>
                <w:sz w:val="26"/>
                <w:szCs w:val="26"/>
              </w:rPr>
            </w:pPr>
            <w:r w:rsidRPr="00A32CA7">
              <w:rPr>
                <w:rFonts w:ascii="Times New Roman" w:hAnsi="Times New Roman" w:cs="Times New Roman"/>
                <w:i/>
                <w:sz w:val="26"/>
                <w:szCs w:val="26"/>
              </w:rPr>
              <w:t>Рынок железнодорожных перевозок - 1</w:t>
            </w:r>
          </w:p>
          <w:p w:rsidR="00A32CA7" w:rsidRPr="00A32CA7" w:rsidRDefault="00A32CA7" w:rsidP="00A32CA7">
            <w:pPr>
              <w:jc w:val="both"/>
              <w:rPr>
                <w:rFonts w:ascii="Times New Roman" w:hAnsi="Times New Roman" w:cs="Times New Roman"/>
                <w:i/>
                <w:sz w:val="26"/>
                <w:szCs w:val="26"/>
              </w:rPr>
            </w:pPr>
            <w:r w:rsidRPr="00A32CA7">
              <w:rPr>
                <w:rFonts w:ascii="Times New Roman" w:hAnsi="Times New Roman" w:cs="Times New Roman"/>
                <w:i/>
                <w:sz w:val="26"/>
                <w:szCs w:val="26"/>
              </w:rPr>
              <w:t>Рынок услуг в транспортных терминалах, портах - 10</w:t>
            </w:r>
          </w:p>
          <w:p w:rsidR="00A32CA7" w:rsidRPr="00A32CA7" w:rsidRDefault="00A32CA7" w:rsidP="00A32CA7">
            <w:pPr>
              <w:jc w:val="both"/>
              <w:rPr>
                <w:rFonts w:ascii="Times New Roman" w:hAnsi="Times New Roman" w:cs="Times New Roman"/>
                <w:i/>
                <w:sz w:val="26"/>
                <w:szCs w:val="26"/>
              </w:rPr>
            </w:pPr>
            <w:r w:rsidRPr="00A32CA7">
              <w:rPr>
                <w:rFonts w:ascii="Times New Roman" w:hAnsi="Times New Roman" w:cs="Times New Roman"/>
                <w:i/>
                <w:sz w:val="26"/>
                <w:szCs w:val="26"/>
              </w:rPr>
              <w:t>Рынок услуг связи, в том числе услуг по предоставлению широкополосного доступа к информационно-телекоммуникационной сети "Интернет" в части оказания услуг общедоступной электросвязи и общедоступной почтовой связи</w:t>
            </w:r>
            <w:r w:rsidRPr="00A32CA7">
              <w:rPr>
                <w:rFonts w:ascii="Times New Roman" w:hAnsi="Times New Roman" w:cs="Times New Roman"/>
                <w:i/>
                <w:sz w:val="26"/>
                <w:szCs w:val="26"/>
              </w:rPr>
              <w:tab/>
              <w:t>-</w:t>
            </w:r>
            <w:r w:rsidRPr="00A32CA7">
              <w:rPr>
                <w:rFonts w:ascii="Times New Roman" w:hAnsi="Times New Roman" w:cs="Times New Roman"/>
                <w:i/>
                <w:sz w:val="26"/>
                <w:szCs w:val="26"/>
              </w:rPr>
              <w:tab/>
              <w:t>2</w:t>
            </w:r>
          </w:p>
          <w:p w:rsidR="00A32CA7" w:rsidRPr="00A32CA7" w:rsidRDefault="00A32CA7" w:rsidP="00A32CA7">
            <w:pPr>
              <w:jc w:val="both"/>
              <w:rPr>
                <w:rFonts w:ascii="Times New Roman" w:hAnsi="Times New Roman" w:cs="Times New Roman"/>
                <w:i/>
                <w:sz w:val="26"/>
                <w:szCs w:val="26"/>
              </w:rPr>
            </w:pPr>
            <w:r w:rsidRPr="00A32CA7">
              <w:rPr>
                <w:rFonts w:ascii="Times New Roman" w:hAnsi="Times New Roman" w:cs="Times New Roman"/>
                <w:i/>
                <w:sz w:val="26"/>
                <w:szCs w:val="26"/>
              </w:rPr>
              <w:lastRenderedPageBreak/>
              <w:t xml:space="preserve">Рынок теплоснабжения (производство тепловой энергии) *, 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rsidRPr="00A32CA7">
              <w:rPr>
                <w:rFonts w:ascii="Times New Roman" w:hAnsi="Times New Roman" w:cs="Times New Roman"/>
                <w:i/>
                <w:sz w:val="26"/>
                <w:szCs w:val="26"/>
              </w:rPr>
              <w:t>когенерации</w:t>
            </w:r>
            <w:proofErr w:type="spellEnd"/>
            <w:r w:rsidRPr="00A32CA7">
              <w:rPr>
                <w:rFonts w:ascii="Times New Roman" w:hAnsi="Times New Roman" w:cs="Times New Roman"/>
                <w:i/>
                <w:sz w:val="26"/>
                <w:szCs w:val="26"/>
              </w:rPr>
              <w:t xml:space="preserve"> и рынок купли-продажи электрической энергии (мощности) на розничном рынке электрической энергии (мощности)* в части оказания услуг по передаче электрической и / или тепловой энергии</w:t>
            </w:r>
            <w:r w:rsidRPr="00A32CA7">
              <w:rPr>
                <w:rFonts w:ascii="Times New Roman" w:hAnsi="Times New Roman" w:cs="Times New Roman"/>
                <w:i/>
                <w:sz w:val="26"/>
                <w:szCs w:val="26"/>
              </w:rPr>
              <w:tab/>
              <w:t>-69</w:t>
            </w:r>
          </w:p>
          <w:p w:rsidR="00A32CA7" w:rsidRPr="00A32CA7" w:rsidRDefault="00A32CA7" w:rsidP="00A32CA7">
            <w:pPr>
              <w:jc w:val="both"/>
              <w:rPr>
                <w:rFonts w:ascii="Times New Roman" w:hAnsi="Times New Roman" w:cs="Times New Roman"/>
                <w:i/>
                <w:sz w:val="26"/>
                <w:szCs w:val="26"/>
              </w:rPr>
            </w:pPr>
            <w:r w:rsidRPr="00A32CA7">
              <w:rPr>
                <w:rFonts w:ascii="Times New Roman" w:hAnsi="Times New Roman" w:cs="Times New Roman"/>
                <w:i/>
                <w:sz w:val="26"/>
                <w:szCs w:val="26"/>
              </w:rPr>
              <w:t xml:space="preserve">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rsidRPr="00A32CA7">
              <w:rPr>
                <w:rFonts w:ascii="Times New Roman" w:hAnsi="Times New Roman" w:cs="Times New Roman"/>
                <w:i/>
                <w:sz w:val="26"/>
                <w:szCs w:val="26"/>
              </w:rPr>
              <w:t>когенерации</w:t>
            </w:r>
            <w:proofErr w:type="spellEnd"/>
            <w:r w:rsidRPr="00A32CA7">
              <w:rPr>
                <w:rFonts w:ascii="Times New Roman" w:hAnsi="Times New Roman" w:cs="Times New Roman"/>
                <w:i/>
                <w:sz w:val="26"/>
                <w:szCs w:val="26"/>
              </w:rPr>
              <w:t xml:space="preserve"> и рынок купли-продажи электрической энергии (мощности) на розничном рынке электрической энергии (мощности) в части оказания услуг по оперативно-диспетчерскому управлению в электроэнергетике - 1</w:t>
            </w:r>
          </w:p>
          <w:p w:rsidR="00A32CA7" w:rsidRPr="00A32CA7" w:rsidRDefault="00A32CA7" w:rsidP="00A32CA7">
            <w:pPr>
              <w:jc w:val="both"/>
              <w:rPr>
                <w:rFonts w:ascii="Times New Roman" w:hAnsi="Times New Roman" w:cs="Times New Roman"/>
                <w:i/>
                <w:sz w:val="26"/>
                <w:szCs w:val="26"/>
              </w:rPr>
            </w:pPr>
            <w:r w:rsidRPr="00A32CA7">
              <w:rPr>
                <w:rFonts w:ascii="Times New Roman" w:hAnsi="Times New Roman" w:cs="Times New Roman"/>
                <w:i/>
                <w:sz w:val="26"/>
                <w:szCs w:val="26"/>
              </w:rPr>
              <w:t>Рынок теплоснабжения (производство тепловой энергии) в части оказания услуг по водоснабжению и водоотведению с использованием централизованных системы, систем коммунальной инфраструктуры</w:t>
            </w:r>
            <w:r w:rsidRPr="00A32CA7">
              <w:rPr>
                <w:rFonts w:ascii="Times New Roman" w:hAnsi="Times New Roman" w:cs="Times New Roman"/>
                <w:i/>
                <w:sz w:val="26"/>
                <w:szCs w:val="26"/>
              </w:rPr>
              <w:tab/>
              <w:t xml:space="preserve"> - 75</w:t>
            </w:r>
          </w:p>
          <w:p w:rsidR="00A32CA7" w:rsidRPr="00A32CA7" w:rsidRDefault="00A32CA7" w:rsidP="00117D73">
            <w:pPr>
              <w:jc w:val="both"/>
              <w:rPr>
                <w:rFonts w:ascii="Times New Roman" w:hAnsi="Times New Roman" w:cs="Times New Roman"/>
                <w:i/>
                <w:sz w:val="26"/>
                <w:szCs w:val="26"/>
              </w:rPr>
            </w:pPr>
            <w:r w:rsidRPr="00A32CA7">
              <w:rPr>
                <w:rFonts w:ascii="Times New Roman" w:hAnsi="Times New Roman" w:cs="Times New Roman"/>
                <w:i/>
                <w:sz w:val="26"/>
                <w:szCs w:val="26"/>
              </w:rPr>
              <w:t>Рынок услуг по ледокольной проводке судов, ледовой лоцманской проводке судов в акватории Северного морского пути - 1</w:t>
            </w:r>
          </w:p>
          <w:p w:rsidR="007F1BB2" w:rsidRPr="00A32CA7" w:rsidRDefault="00C513F3" w:rsidP="00117D73">
            <w:pPr>
              <w:jc w:val="both"/>
              <w:rPr>
                <w:rFonts w:ascii="Times New Roman" w:hAnsi="Times New Roman" w:cs="Times New Roman"/>
                <w:i/>
                <w:sz w:val="26"/>
                <w:szCs w:val="26"/>
              </w:rPr>
            </w:pPr>
            <w:r w:rsidRPr="00A32CA7">
              <w:rPr>
                <w:rFonts w:ascii="Times New Roman" w:hAnsi="Times New Roman" w:cs="Times New Roman"/>
                <w:i/>
                <w:sz w:val="26"/>
                <w:szCs w:val="26"/>
              </w:rPr>
              <w:t xml:space="preserve">Сведения об уровне тарифов (цен) представлены </w:t>
            </w:r>
            <w:r w:rsidR="00A32CA7" w:rsidRPr="00A32CA7">
              <w:rPr>
                <w:rFonts w:ascii="Times New Roman" w:hAnsi="Times New Roman" w:cs="Times New Roman"/>
                <w:i/>
                <w:sz w:val="26"/>
                <w:szCs w:val="26"/>
              </w:rPr>
              <w:t>на стр.123</w:t>
            </w:r>
          </w:p>
          <w:p w:rsidR="00A32CA7" w:rsidRPr="00A32CA7" w:rsidRDefault="00A32CA7" w:rsidP="00117D73">
            <w:pPr>
              <w:jc w:val="both"/>
              <w:rPr>
                <w:rFonts w:ascii="Times New Roman" w:hAnsi="Times New Roman" w:cs="Times New Roman"/>
                <w:i/>
                <w:sz w:val="26"/>
                <w:szCs w:val="26"/>
              </w:rPr>
            </w:pPr>
          </w:p>
        </w:tc>
      </w:tr>
      <w:tr w:rsidR="007F1BB2" w:rsidRPr="00353C6E" w:rsidTr="00353C6E">
        <w:tc>
          <w:tcPr>
            <w:tcW w:w="866" w:type="dxa"/>
          </w:tcPr>
          <w:p w:rsidR="007F1BB2" w:rsidRPr="00353C6E" w:rsidRDefault="007F1BB2" w:rsidP="007F1BB2">
            <w:pPr>
              <w:rPr>
                <w:rFonts w:ascii="Times New Roman" w:hAnsi="Times New Roman" w:cs="Times New Roman"/>
                <w:sz w:val="26"/>
                <w:szCs w:val="26"/>
              </w:rPr>
            </w:pPr>
            <w:r w:rsidRPr="00353C6E">
              <w:rPr>
                <w:rFonts w:ascii="Times New Roman" w:hAnsi="Times New Roman" w:cs="Times New Roman"/>
                <w:sz w:val="26"/>
                <w:szCs w:val="26"/>
              </w:rPr>
              <w:lastRenderedPageBreak/>
              <w:t>3.4.3</w:t>
            </w:r>
          </w:p>
        </w:tc>
        <w:tc>
          <w:tcPr>
            <w:tcW w:w="3529" w:type="dxa"/>
            <w:gridSpan w:val="3"/>
          </w:tcPr>
          <w:p w:rsidR="007F1BB2" w:rsidRPr="00172C42" w:rsidRDefault="007F1BB2" w:rsidP="007F1BB2">
            <w:pPr>
              <w:jc w:val="both"/>
              <w:rPr>
                <w:rFonts w:ascii="Times New Roman" w:hAnsi="Times New Roman" w:cs="Times New Roman"/>
                <w:sz w:val="26"/>
                <w:szCs w:val="26"/>
                <w:highlight w:val="yellow"/>
              </w:rPr>
            </w:pPr>
            <w:r w:rsidRPr="00A32CA7">
              <w:rPr>
                <w:rFonts w:ascii="Times New Roman" w:hAnsi="Times New Roman" w:cs="Times New Roman"/>
                <w:sz w:val="26"/>
                <w:szCs w:val="26"/>
              </w:rPr>
              <w:t>Описание данных о развитии конкуренции и удовлетворенности качеством товаров, работ и услуг на выявленных рынках как со стороны субъектов предпринимательской деятельности, прямо или косвенно взаимодействующих с субъектами естественных монополий, так и со стороны потребителей товаров, работ и услуг, предоставляемых субъектами естественных монополий</w:t>
            </w:r>
          </w:p>
        </w:tc>
        <w:tc>
          <w:tcPr>
            <w:tcW w:w="6237" w:type="dxa"/>
          </w:tcPr>
          <w:p w:rsidR="00A32CA7" w:rsidRPr="00A32CA7" w:rsidRDefault="00A32CA7" w:rsidP="00A32CA7">
            <w:pPr>
              <w:jc w:val="both"/>
              <w:rPr>
                <w:rFonts w:ascii="Times New Roman" w:hAnsi="Times New Roman" w:cs="Times New Roman"/>
                <w:i/>
                <w:sz w:val="26"/>
                <w:szCs w:val="26"/>
              </w:rPr>
            </w:pPr>
            <w:r w:rsidRPr="00A32CA7">
              <w:rPr>
                <w:rFonts w:ascii="Times New Roman" w:hAnsi="Times New Roman" w:cs="Times New Roman"/>
                <w:i/>
                <w:sz w:val="26"/>
                <w:szCs w:val="26"/>
              </w:rPr>
              <w:t xml:space="preserve">В рамках исследования были проведены опросы предпринимателей, осуществляющими взаимодействие с </w:t>
            </w:r>
            <w:proofErr w:type="spellStart"/>
            <w:r w:rsidRPr="00A32CA7">
              <w:rPr>
                <w:rFonts w:ascii="Times New Roman" w:hAnsi="Times New Roman" w:cs="Times New Roman"/>
                <w:i/>
                <w:sz w:val="26"/>
                <w:szCs w:val="26"/>
              </w:rPr>
              <w:t>ресурсоснабжающими</w:t>
            </w:r>
            <w:proofErr w:type="spellEnd"/>
            <w:r w:rsidRPr="00A32CA7">
              <w:rPr>
                <w:rFonts w:ascii="Times New Roman" w:hAnsi="Times New Roman" w:cs="Times New Roman"/>
                <w:i/>
                <w:sz w:val="26"/>
                <w:szCs w:val="26"/>
              </w:rPr>
              <w:t xml:space="preserve"> организациями и субъектами естественных монополий в Ленинградской области (534), а также потребителей – с позиции оценки уровня удовлетворенности качеством товаров, работ, услуг, взаимодействующих прямо или косвенно в экономической деятельности с субъектами естественных монополий (1771).</w:t>
            </w:r>
          </w:p>
          <w:p w:rsidR="00A32CA7" w:rsidRPr="00172C42" w:rsidRDefault="00A32CA7" w:rsidP="00A32CA7">
            <w:pPr>
              <w:jc w:val="both"/>
              <w:rPr>
                <w:rFonts w:ascii="Times New Roman" w:hAnsi="Times New Roman" w:cs="Times New Roman"/>
                <w:i/>
                <w:sz w:val="26"/>
                <w:szCs w:val="26"/>
              </w:rPr>
            </w:pPr>
            <w:r w:rsidRPr="00A32CA7">
              <w:rPr>
                <w:rFonts w:ascii="Times New Roman" w:hAnsi="Times New Roman" w:cs="Times New Roman"/>
                <w:i/>
                <w:sz w:val="26"/>
                <w:szCs w:val="26"/>
              </w:rPr>
              <w:t xml:space="preserve">Опрос показал, что качеством услуг, предоставляемых со стороны субъектов естественных монополий по техническому присоединению к сетям инженерно-технического обеспечения, в среднем, большая часть (30,21%) субъектов предпринимательской деятельности скорее удовлетворены. Скорее не </w:t>
            </w:r>
            <w:proofErr w:type="gramStart"/>
            <w:r w:rsidRPr="00A32CA7">
              <w:rPr>
                <w:rFonts w:ascii="Times New Roman" w:hAnsi="Times New Roman" w:cs="Times New Roman"/>
                <w:i/>
                <w:sz w:val="26"/>
                <w:szCs w:val="26"/>
              </w:rPr>
              <w:t>удовлетворены</w:t>
            </w:r>
            <w:proofErr w:type="gramEnd"/>
            <w:r w:rsidRPr="00A32CA7">
              <w:rPr>
                <w:rFonts w:ascii="Times New Roman" w:hAnsi="Times New Roman" w:cs="Times New Roman"/>
                <w:i/>
                <w:sz w:val="26"/>
                <w:szCs w:val="26"/>
              </w:rPr>
              <w:t xml:space="preserve"> – 9,3, в среднем. Распределение по степени </w:t>
            </w:r>
            <w:r w:rsidRPr="00A32CA7">
              <w:rPr>
                <w:rFonts w:ascii="Times New Roman" w:hAnsi="Times New Roman" w:cs="Times New Roman"/>
                <w:i/>
                <w:sz w:val="26"/>
                <w:szCs w:val="26"/>
              </w:rPr>
              <w:lastRenderedPageBreak/>
              <w:t>удовлетворенности отдельными видами предоставляемых монополиями ресурсов</w:t>
            </w:r>
            <w:r>
              <w:rPr>
                <w:rFonts w:ascii="Times New Roman" w:hAnsi="Times New Roman" w:cs="Times New Roman"/>
                <w:i/>
                <w:sz w:val="26"/>
                <w:szCs w:val="26"/>
              </w:rPr>
              <w:t>:</w:t>
            </w:r>
            <w:r w:rsidRPr="00A32CA7">
              <w:rPr>
                <w:rFonts w:ascii="Times New Roman" w:hAnsi="Times New Roman" w:cs="Times New Roman"/>
                <w:i/>
                <w:sz w:val="26"/>
                <w:szCs w:val="26"/>
              </w:rPr>
              <w:t xml:space="preserve"> </w:t>
            </w:r>
          </w:p>
          <w:p w:rsidR="00A0138B" w:rsidRPr="00A32CA7" w:rsidRDefault="00A0138B" w:rsidP="00117D73">
            <w:pPr>
              <w:jc w:val="both"/>
              <w:rPr>
                <w:rFonts w:ascii="Times New Roman" w:hAnsi="Times New Roman" w:cs="Times New Roman"/>
                <w:i/>
                <w:sz w:val="26"/>
                <w:szCs w:val="26"/>
              </w:rPr>
            </w:pPr>
            <w:proofErr w:type="gramStart"/>
            <w:r w:rsidRPr="00A32CA7">
              <w:rPr>
                <w:rFonts w:ascii="Times New Roman" w:hAnsi="Times New Roman" w:cs="Times New Roman"/>
                <w:i/>
                <w:sz w:val="26"/>
                <w:szCs w:val="26"/>
              </w:rPr>
              <w:t>Водоснабжение /водоотведение -</w:t>
            </w:r>
            <w:r w:rsidR="00A32CA7" w:rsidRPr="00A32CA7">
              <w:rPr>
                <w:rFonts w:ascii="Times New Roman" w:hAnsi="Times New Roman" w:cs="Times New Roman"/>
                <w:i/>
                <w:sz w:val="26"/>
                <w:szCs w:val="26"/>
              </w:rPr>
              <w:t>34,7</w:t>
            </w:r>
            <w:r w:rsidRPr="00A32CA7">
              <w:rPr>
                <w:rFonts w:ascii="Times New Roman" w:hAnsi="Times New Roman" w:cs="Times New Roman"/>
                <w:i/>
                <w:sz w:val="26"/>
                <w:szCs w:val="26"/>
              </w:rPr>
              <w:t xml:space="preserve">% респондентов, Газоснабжение- </w:t>
            </w:r>
            <w:r w:rsidR="00A32CA7" w:rsidRPr="00A32CA7">
              <w:rPr>
                <w:rFonts w:ascii="Times New Roman" w:hAnsi="Times New Roman" w:cs="Times New Roman"/>
                <w:i/>
                <w:sz w:val="26"/>
                <w:szCs w:val="26"/>
              </w:rPr>
              <w:t>38,6</w:t>
            </w:r>
            <w:r w:rsidRPr="00A32CA7">
              <w:rPr>
                <w:rFonts w:ascii="Times New Roman" w:hAnsi="Times New Roman" w:cs="Times New Roman"/>
                <w:i/>
                <w:sz w:val="26"/>
                <w:szCs w:val="26"/>
              </w:rPr>
              <w:t xml:space="preserve">% респондентов, Электроснабжение – </w:t>
            </w:r>
            <w:r w:rsidR="00A32CA7" w:rsidRPr="00A32CA7">
              <w:rPr>
                <w:rFonts w:ascii="Times New Roman" w:hAnsi="Times New Roman" w:cs="Times New Roman"/>
                <w:i/>
                <w:sz w:val="26"/>
                <w:szCs w:val="26"/>
              </w:rPr>
              <w:t>32,75</w:t>
            </w:r>
            <w:r w:rsidRPr="00A32CA7">
              <w:rPr>
                <w:rFonts w:ascii="Times New Roman" w:hAnsi="Times New Roman" w:cs="Times New Roman"/>
                <w:i/>
                <w:sz w:val="26"/>
                <w:szCs w:val="26"/>
              </w:rPr>
              <w:t>% р</w:t>
            </w:r>
            <w:r w:rsidR="00A32CA7" w:rsidRPr="00A32CA7">
              <w:rPr>
                <w:rFonts w:ascii="Times New Roman" w:hAnsi="Times New Roman" w:cs="Times New Roman"/>
                <w:i/>
                <w:sz w:val="26"/>
                <w:szCs w:val="26"/>
              </w:rPr>
              <w:t>еспондентов, Теплоснабжение – 42,11</w:t>
            </w:r>
            <w:r w:rsidRPr="00A32CA7">
              <w:rPr>
                <w:rFonts w:ascii="Times New Roman" w:hAnsi="Times New Roman" w:cs="Times New Roman"/>
                <w:i/>
                <w:sz w:val="26"/>
                <w:szCs w:val="26"/>
              </w:rPr>
              <w:t>% рес</w:t>
            </w:r>
            <w:r w:rsidR="00A32CA7" w:rsidRPr="00A32CA7">
              <w:rPr>
                <w:rFonts w:ascii="Times New Roman" w:hAnsi="Times New Roman" w:cs="Times New Roman"/>
                <w:i/>
                <w:sz w:val="26"/>
                <w:szCs w:val="26"/>
              </w:rPr>
              <w:t>пондентов, Телефонная связь – 57,50</w:t>
            </w:r>
            <w:r w:rsidRPr="00A32CA7">
              <w:rPr>
                <w:rFonts w:ascii="Times New Roman" w:hAnsi="Times New Roman" w:cs="Times New Roman"/>
                <w:i/>
                <w:sz w:val="26"/>
                <w:szCs w:val="26"/>
              </w:rPr>
              <w:t>% респондентов.</w:t>
            </w:r>
            <w:proofErr w:type="gramEnd"/>
          </w:p>
          <w:p w:rsidR="00A32CA7" w:rsidRDefault="00A32CA7" w:rsidP="00A32CA7">
            <w:pPr>
              <w:jc w:val="both"/>
              <w:rPr>
                <w:rFonts w:ascii="Times New Roman" w:hAnsi="Times New Roman" w:cs="Times New Roman"/>
                <w:i/>
                <w:sz w:val="26"/>
                <w:szCs w:val="26"/>
              </w:rPr>
            </w:pPr>
            <w:r w:rsidRPr="00A32CA7">
              <w:rPr>
                <w:rFonts w:ascii="Times New Roman" w:hAnsi="Times New Roman" w:cs="Times New Roman"/>
                <w:i/>
                <w:sz w:val="26"/>
                <w:szCs w:val="26"/>
              </w:rPr>
              <w:t xml:space="preserve">Результаты мониторинга позволяют констатировать доступность получения услуг естественных монополий в части количества процедур. Наибольшая доля респондентов выбирают ответ «удовлетворительно» по всем видам предоставляемых услуг. Доля респондентов, скорее удовлетворенных или удовлетворенных количеством процедур при подключении к услугам водоснабжения составила в 2021 году 38,9%; водоочистки – 39,7%; газоснабжения – 35,9%; электроснабжения -37,2%; теплоснабжения –38,3%; телефонной связи- 39,1%. </w:t>
            </w:r>
          </w:p>
          <w:p w:rsidR="00A32CA7" w:rsidRPr="00A32CA7" w:rsidRDefault="00A32CA7" w:rsidP="00A32CA7">
            <w:pPr>
              <w:jc w:val="both"/>
              <w:rPr>
                <w:rFonts w:ascii="Times New Roman" w:hAnsi="Times New Roman" w:cs="Times New Roman"/>
                <w:i/>
                <w:sz w:val="26"/>
                <w:szCs w:val="26"/>
              </w:rPr>
            </w:pPr>
            <w:proofErr w:type="gramStart"/>
            <w:r w:rsidRPr="00A32CA7">
              <w:rPr>
                <w:rFonts w:ascii="Times New Roman" w:hAnsi="Times New Roman" w:cs="Times New Roman"/>
                <w:i/>
                <w:sz w:val="26"/>
                <w:szCs w:val="26"/>
              </w:rPr>
              <w:t>Анализ позиций респондентов позволяет сделать выводы о положительных оценках респондентов в части услуг субъектов естественных монополий в Ленинградской области по критерию «стоимость подключения» услуг водоснабжения, водоотведения, почти половина респондентов удовлетворены – 46,59%, каждый третий респондент отметил позицию «скорее удовлетворительно» - 29,63%; 9,55% респондентов отметили позицию «скорее не удовлетворительно», не удовлетворены – 7,99% респондентов и 6,24% респондентов затруднились ответить.</w:t>
            </w:r>
            <w:proofErr w:type="gramEnd"/>
          </w:p>
          <w:p w:rsidR="00A32CA7" w:rsidRPr="00172C42" w:rsidRDefault="00A32CA7" w:rsidP="00A32CA7">
            <w:pPr>
              <w:jc w:val="both"/>
              <w:rPr>
                <w:rFonts w:ascii="Times New Roman" w:hAnsi="Times New Roman" w:cs="Times New Roman"/>
                <w:i/>
                <w:sz w:val="26"/>
                <w:szCs w:val="26"/>
                <w:highlight w:val="yellow"/>
              </w:rPr>
            </w:pPr>
            <w:r w:rsidRPr="00A32CA7">
              <w:rPr>
                <w:rFonts w:ascii="Times New Roman" w:hAnsi="Times New Roman" w:cs="Times New Roman"/>
                <w:i/>
                <w:sz w:val="26"/>
                <w:szCs w:val="26"/>
              </w:rPr>
              <w:t xml:space="preserve">Детализированная информация </w:t>
            </w:r>
            <w:proofErr w:type="gramStart"/>
            <w:r w:rsidRPr="00A32CA7">
              <w:rPr>
                <w:rFonts w:ascii="Times New Roman" w:hAnsi="Times New Roman" w:cs="Times New Roman"/>
                <w:i/>
                <w:sz w:val="26"/>
                <w:szCs w:val="26"/>
              </w:rPr>
              <w:t>представлена в отчете ЛГУ</w:t>
            </w:r>
            <w:proofErr w:type="gramEnd"/>
            <w:r w:rsidRPr="00A32CA7">
              <w:rPr>
                <w:rFonts w:ascii="Times New Roman" w:hAnsi="Times New Roman" w:cs="Times New Roman"/>
                <w:i/>
                <w:sz w:val="26"/>
                <w:szCs w:val="26"/>
              </w:rPr>
              <w:t xml:space="preserve"> им. Пушкина на стр. 49.</w:t>
            </w:r>
          </w:p>
        </w:tc>
      </w:tr>
      <w:tr w:rsidR="007F1BB2" w:rsidRPr="00353C6E" w:rsidTr="00353C6E">
        <w:tc>
          <w:tcPr>
            <w:tcW w:w="866" w:type="dxa"/>
          </w:tcPr>
          <w:p w:rsidR="007F1BB2" w:rsidRPr="00353C6E" w:rsidRDefault="007F1BB2" w:rsidP="007F1BB2">
            <w:pPr>
              <w:rPr>
                <w:rFonts w:ascii="Times New Roman" w:hAnsi="Times New Roman" w:cs="Times New Roman"/>
                <w:sz w:val="26"/>
                <w:szCs w:val="26"/>
              </w:rPr>
            </w:pPr>
            <w:r w:rsidRPr="00353C6E">
              <w:rPr>
                <w:rFonts w:ascii="Times New Roman" w:hAnsi="Times New Roman" w:cs="Times New Roman"/>
                <w:sz w:val="26"/>
                <w:szCs w:val="26"/>
              </w:rPr>
              <w:lastRenderedPageBreak/>
              <w:t>3.4.4</w:t>
            </w:r>
          </w:p>
        </w:tc>
        <w:tc>
          <w:tcPr>
            <w:tcW w:w="3529" w:type="dxa"/>
            <w:gridSpan w:val="3"/>
          </w:tcPr>
          <w:p w:rsidR="00A0138B" w:rsidRPr="00A32CA7" w:rsidRDefault="007F1BB2" w:rsidP="00117D73">
            <w:pPr>
              <w:jc w:val="both"/>
              <w:rPr>
                <w:rFonts w:ascii="Times New Roman" w:hAnsi="Times New Roman" w:cs="Times New Roman"/>
                <w:sz w:val="26"/>
                <w:szCs w:val="26"/>
              </w:rPr>
            </w:pPr>
            <w:r w:rsidRPr="00A32CA7">
              <w:rPr>
                <w:rFonts w:ascii="Times New Roman" w:hAnsi="Times New Roman" w:cs="Times New Roman"/>
                <w:sz w:val="26"/>
                <w:szCs w:val="26"/>
              </w:rPr>
              <w:t>Данные о количестве нарушений субъектами естественных монополий установленных тарифов в соответствующих сферах регулирования (электроэнергетика, теплоснабжение, водоснабжение и водоотведение, газоснабжение) с учетом тарифов на технологическое подключение к указанным видам инфраструктуры</w:t>
            </w:r>
          </w:p>
        </w:tc>
        <w:tc>
          <w:tcPr>
            <w:tcW w:w="6237" w:type="dxa"/>
          </w:tcPr>
          <w:p w:rsidR="00A32CA7" w:rsidRPr="00A32CA7" w:rsidRDefault="00A0138B" w:rsidP="00A32CA7">
            <w:pPr>
              <w:shd w:val="clear" w:color="auto" w:fill="FFFFFF"/>
              <w:jc w:val="both"/>
              <w:rPr>
                <w:rFonts w:ascii="Times New Roman" w:eastAsiaTheme="minorHAnsi" w:hAnsi="Times New Roman" w:cs="Times New Roman"/>
                <w:i/>
                <w:sz w:val="26"/>
                <w:szCs w:val="26"/>
                <w:lang w:eastAsia="en-US"/>
              </w:rPr>
            </w:pPr>
            <w:r w:rsidRPr="00A32CA7">
              <w:rPr>
                <w:rFonts w:ascii="Times New Roman" w:eastAsiaTheme="minorHAnsi" w:hAnsi="Times New Roman" w:cs="Times New Roman"/>
                <w:i/>
                <w:sz w:val="26"/>
                <w:szCs w:val="26"/>
                <w:lang w:eastAsia="en-US"/>
              </w:rPr>
              <w:t>Комитет по тарифам и ценовой политике Ленинг</w:t>
            </w:r>
            <w:r w:rsidR="00A32CA7" w:rsidRPr="00A32CA7">
              <w:rPr>
                <w:rFonts w:ascii="Times New Roman" w:eastAsiaTheme="minorHAnsi" w:hAnsi="Times New Roman" w:cs="Times New Roman"/>
                <w:i/>
                <w:sz w:val="26"/>
                <w:szCs w:val="26"/>
                <w:lang w:eastAsia="en-US"/>
              </w:rPr>
              <w:t>радской области было проведено 8 плановых проверок юридических лиц и индивидуальных предпринимателей, осуществляющих регулируемую деятельность в области государственного регулирования цен (тарифов), по результатам которых у 4-х юридических лиц выявлены нарушения действующего законодательства.</w:t>
            </w:r>
          </w:p>
          <w:p w:rsidR="00F767E2" w:rsidRPr="00A32CA7" w:rsidRDefault="00A32CA7" w:rsidP="00A32CA7">
            <w:pPr>
              <w:shd w:val="clear" w:color="auto" w:fill="FFFFFF"/>
              <w:jc w:val="both"/>
              <w:rPr>
                <w:rFonts w:ascii="Times New Roman" w:eastAsiaTheme="minorHAnsi" w:hAnsi="Times New Roman" w:cs="Times New Roman"/>
                <w:i/>
                <w:sz w:val="26"/>
                <w:szCs w:val="26"/>
                <w:lang w:eastAsia="en-US"/>
              </w:rPr>
            </w:pPr>
            <w:r w:rsidRPr="00A32CA7">
              <w:rPr>
                <w:rFonts w:ascii="Times New Roman" w:eastAsiaTheme="minorHAnsi" w:hAnsi="Times New Roman" w:cs="Times New Roman"/>
                <w:i/>
                <w:sz w:val="26"/>
                <w:szCs w:val="26"/>
                <w:lang w:eastAsia="en-US"/>
              </w:rPr>
              <w:t xml:space="preserve">В 2021 году возбуждено 49 дел об административных правонарушениях в области регулируемых государством цен (тарифов). По результатам рассмотрения дел об административных правонарушениях вынесено: 1 постановление о назначении административного наказания в виде предупреждения; 22 постановления о прекращении производства по делу ввиду </w:t>
            </w:r>
            <w:r w:rsidRPr="00A32CA7">
              <w:rPr>
                <w:rFonts w:ascii="Times New Roman" w:eastAsiaTheme="minorHAnsi" w:hAnsi="Times New Roman" w:cs="Times New Roman"/>
                <w:i/>
                <w:sz w:val="26"/>
                <w:szCs w:val="26"/>
                <w:lang w:eastAsia="en-US"/>
              </w:rPr>
              <w:lastRenderedPageBreak/>
              <w:t>малозначительности совершенного правонарушения, с объявлением устного замечания; 26 постановлений о назначении административного наказания в виде административного штрафа.</w:t>
            </w:r>
          </w:p>
        </w:tc>
      </w:tr>
      <w:tr w:rsidR="007F1BB2" w:rsidRPr="00353C6E" w:rsidTr="00353C6E">
        <w:tc>
          <w:tcPr>
            <w:tcW w:w="866" w:type="dxa"/>
          </w:tcPr>
          <w:p w:rsidR="007F1BB2" w:rsidRPr="00353C6E" w:rsidRDefault="007F1BB2" w:rsidP="007F1BB2">
            <w:pPr>
              <w:rPr>
                <w:rFonts w:ascii="Times New Roman" w:hAnsi="Times New Roman" w:cs="Times New Roman"/>
                <w:sz w:val="26"/>
                <w:szCs w:val="26"/>
              </w:rPr>
            </w:pPr>
            <w:r w:rsidRPr="00353C6E">
              <w:rPr>
                <w:rFonts w:ascii="Times New Roman" w:hAnsi="Times New Roman" w:cs="Times New Roman"/>
                <w:sz w:val="26"/>
                <w:szCs w:val="26"/>
              </w:rPr>
              <w:lastRenderedPageBreak/>
              <w:t>3.4.5</w:t>
            </w:r>
          </w:p>
        </w:tc>
        <w:tc>
          <w:tcPr>
            <w:tcW w:w="3529" w:type="dxa"/>
            <w:gridSpan w:val="3"/>
          </w:tcPr>
          <w:p w:rsidR="007F1BB2" w:rsidRPr="00A32CA7" w:rsidRDefault="007F1BB2" w:rsidP="007F1BB2">
            <w:pPr>
              <w:jc w:val="both"/>
              <w:rPr>
                <w:rFonts w:ascii="Times New Roman" w:hAnsi="Times New Roman" w:cs="Times New Roman"/>
                <w:sz w:val="26"/>
                <w:szCs w:val="26"/>
              </w:rPr>
            </w:pPr>
            <w:r w:rsidRPr="00A32CA7">
              <w:rPr>
                <w:rFonts w:ascii="Times New Roman" w:hAnsi="Times New Roman" w:cs="Times New Roman"/>
                <w:sz w:val="26"/>
                <w:szCs w:val="26"/>
              </w:rPr>
              <w:t xml:space="preserve">Информация об оценке эффективности реализации инвестиционных программ и отдельных инвестиционных проектов субъектов естественных монополий со стороны потребителей, задействованных в механизмах общественного </w:t>
            </w:r>
            <w:proofErr w:type="gramStart"/>
            <w:r w:rsidRPr="00A32CA7">
              <w:rPr>
                <w:rFonts w:ascii="Times New Roman" w:hAnsi="Times New Roman" w:cs="Times New Roman"/>
                <w:sz w:val="26"/>
                <w:szCs w:val="26"/>
              </w:rPr>
              <w:t>контроля за</w:t>
            </w:r>
            <w:proofErr w:type="gramEnd"/>
            <w:r w:rsidRPr="00A32CA7">
              <w:rPr>
                <w:rFonts w:ascii="Times New Roman" w:hAnsi="Times New Roman" w:cs="Times New Roman"/>
                <w:sz w:val="26"/>
                <w:szCs w:val="26"/>
              </w:rPr>
              <w:t xml:space="preserve"> деятельностью субъектов естественных монополий</w:t>
            </w:r>
          </w:p>
        </w:tc>
        <w:tc>
          <w:tcPr>
            <w:tcW w:w="6237" w:type="dxa"/>
          </w:tcPr>
          <w:p w:rsidR="0088754D" w:rsidRPr="00A32CA7" w:rsidRDefault="000A1E28" w:rsidP="00117D73">
            <w:pPr>
              <w:jc w:val="both"/>
              <w:rPr>
                <w:rFonts w:ascii="Times New Roman" w:hAnsi="Times New Roman" w:cs="Times New Roman"/>
                <w:i/>
                <w:sz w:val="26"/>
                <w:szCs w:val="26"/>
              </w:rPr>
            </w:pPr>
            <w:proofErr w:type="gramStart"/>
            <w:r w:rsidRPr="00A32CA7">
              <w:rPr>
                <w:rFonts w:ascii="Times New Roman" w:hAnsi="Times New Roman" w:cs="Times New Roman"/>
                <w:i/>
                <w:sz w:val="26"/>
                <w:szCs w:val="26"/>
              </w:rPr>
              <w:t>В соответствии с п.20 Правил, утвержденных постановлением Правительства РФ от 01.12.2009 №977, в части оценки целесообразности и обоснованности применения технологических и стоимостных решений инвестиционных проектов, предусмотренных проектом инвестиционной программы, оценки достижения заявленных субъектом электроэнергетики показателей эффективности проекта инвестиционной программы, в том числе на основе результатов технологического и ценового аудита инвестиционных программ и инвестиционных проектов (при наличии таких результатов) проект</w:t>
            </w:r>
            <w:proofErr w:type="gramEnd"/>
            <w:r w:rsidRPr="00A32CA7">
              <w:rPr>
                <w:rFonts w:ascii="Times New Roman" w:hAnsi="Times New Roman" w:cs="Times New Roman"/>
                <w:i/>
                <w:sz w:val="26"/>
                <w:szCs w:val="26"/>
              </w:rPr>
              <w:t xml:space="preserve"> инвестиционной программы субъекта электроэнергетики рассматривается Советом потребителей, образованным при высшем исполнительном органе государственно</w:t>
            </w:r>
            <w:r w:rsidR="00A0138B" w:rsidRPr="00A32CA7">
              <w:rPr>
                <w:rFonts w:ascii="Times New Roman" w:hAnsi="Times New Roman" w:cs="Times New Roman"/>
                <w:i/>
                <w:sz w:val="26"/>
                <w:szCs w:val="26"/>
              </w:rPr>
              <w:t>й власти Ленинградской области.</w:t>
            </w:r>
            <w:r w:rsidR="00A0138B" w:rsidRPr="00A32CA7">
              <w:rPr>
                <w:rFonts w:ascii="Times New Roman" w:hAnsi="Times New Roman" w:cs="Times New Roman"/>
                <w:i/>
                <w:sz w:val="26"/>
                <w:szCs w:val="26"/>
              </w:rPr>
              <w:br/>
            </w:r>
            <w:r w:rsidRPr="00A32CA7">
              <w:rPr>
                <w:rFonts w:ascii="Times New Roman" w:hAnsi="Times New Roman" w:cs="Times New Roman"/>
                <w:i/>
                <w:sz w:val="26"/>
                <w:szCs w:val="26"/>
              </w:rPr>
              <w:t>О размещении проекта инвестиционной программы и (или) проекта изменений, которые вносятся в инвестиционную программу в целях общественного обсуждения, Совет потребителей информируется в соответствии с пунктами 7 и 19(1) Правил.</w:t>
            </w:r>
          </w:p>
          <w:p w:rsidR="000A1E28" w:rsidRPr="00A32CA7" w:rsidRDefault="000A1E28" w:rsidP="00117D73">
            <w:pPr>
              <w:jc w:val="both"/>
              <w:rPr>
                <w:rFonts w:ascii="Times New Roman" w:hAnsi="Times New Roman" w:cs="Times New Roman"/>
                <w:i/>
                <w:sz w:val="26"/>
                <w:szCs w:val="26"/>
              </w:rPr>
            </w:pPr>
            <w:r w:rsidRPr="00A32CA7">
              <w:rPr>
                <w:rFonts w:ascii="Times New Roman" w:hAnsi="Times New Roman" w:cs="Times New Roman"/>
                <w:i/>
                <w:sz w:val="26"/>
                <w:szCs w:val="26"/>
              </w:rPr>
              <w:t>Постановлением Губернатора Ленинградской области от 31.08.2015 N 54-пг  утвержден Межотраслевой совет потребителей по вопросам деятельности субъектов естественных монополий при Губернаторе Ленинградской области.</w:t>
            </w:r>
          </w:p>
          <w:p w:rsidR="007F1BB2" w:rsidRPr="00A32CA7" w:rsidRDefault="000A1E28" w:rsidP="00A32CA7">
            <w:pPr>
              <w:jc w:val="both"/>
              <w:rPr>
                <w:rFonts w:ascii="Times New Roman" w:hAnsi="Times New Roman" w:cs="Times New Roman"/>
                <w:sz w:val="26"/>
                <w:szCs w:val="26"/>
              </w:rPr>
            </w:pPr>
            <w:r w:rsidRPr="00A32CA7">
              <w:rPr>
                <w:rFonts w:ascii="Times New Roman" w:hAnsi="Times New Roman" w:cs="Times New Roman"/>
                <w:i/>
                <w:sz w:val="26"/>
                <w:szCs w:val="26"/>
              </w:rPr>
              <w:t xml:space="preserve">За отчетный период  </w:t>
            </w:r>
            <w:r w:rsidR="00A32CA7" w:rsidRPr="00A32CA7">
              <w:rPr>
                <w:rFonts w:ascii="Times New Roman" w:hAnsi="Times New Roman" w:cs="Times New Roman"/>
                <w:i/>
                <w:sz w:val="26"/>
                <w:szCs w:val="26"/>
              </w:rPr>
              <w:t>заседаний</w:t>
            </w:r>
            <w:r w:rsidRPr="00A32CA7">
              <w:rPr>
                <w:rFonts w:ascii="Times New Roman" w:hAnsi="Times New Roman" w:cs="Times New Roman"/>
                <w:i/>
                <w:sz w:val="26"/>
                <w:szCs w:val="26"/>
              </w:rPr>
              <w:t xml:space="preserve"> Межотраслевого совета </w:t>
            </w:r>
            <w:r w:rsidR="00A32CA7" w:rsidRPr="00A32CA7">
              <w:rPr>
                <w:rFonts w:ascii="Times New Roman" w:hAnsi="Times New Roman" w:cs="Times New Roman"/>
                <w:i/>
                <w:sz w:val="26"/>
                <w:szCs w:val="26"/>
              </w:rPr>
              <w:t>не было.</w:t>
            </w:r>
          </w:p>
        </w:tc>
      </w:tr>
      <w:tr w:rsidR="007F1BB2" w:rsidRPr="00353C6E" w:rsidTr="00353C6E">
        <w:tc>
          <w:tcPr>
            <w:tcW w:w="866" w:type="dxa"/>
          </w:tcPr>
          <w:p w:rsidR="007F1BB2" w:rsidRPr="00353C6E" w:rsidRDefault="007F1BB2" w:rsidP="007F1BB2">
            <w:pPr>
              <w:rPr>
                <w:rFonts w:ascii="Times New Roman" w:hAnsi="Times New Roman" w:cs="Times New Roman"/>
                <w:sz w:val="26"/>
                <w:szCs w:val="26"/>
              </w:rPr>
            </w:pPr>
            <w:r w:rsidRPr="00353C6E">
              <w:rPr>
                <w:rFonts w:ascii="Times New Roman" w:hAnsi="Times New Roman" w:cs="Times New Roman"/>
                <w:sz w:val="26"/>
                <w:szCs w:val="26"/>
              </w:rPr>
              <w:t>3.4.6</w:t>
            </w:r>
          </w:p>
        </w:tc>
        <w:tc>
          <w:tcPr>
            <w:tcW w:w="3529" w:type="dxa"/>
            <w:gridSpan w:val="3"/>
          </w:tcPr>
          <w:p w:rsidR="007F1BB2" w:rsidRPr="00A32CA7" w:rsidRDefault="007F1BB2" w:rsidP="007F1BB2">
            <w:pPr>
              <w:jc w:val="both"/>
              <w:rPr>
                <w:rFonts w:ascii="Times New Roman" w:hAnsi="Times New Roman" w:cs="Times New Roman"/>
                <w:sz w:val="26"/>
                <w:szCs w:val="26"/>
              </w:rPr>
            </w:pPr>
            <w:proofErr w:type="gramStart"/>
            <w:r w:rsidRPr="00A32CA7">
              <w:rPr>
                <w:rFonts w:ascii="Times New Roman" w:hAnsi="Times New Roman" w:cs="Times New Roman"/>
                <w:sz w:val="26"/>
                <w:szCs w:val="26"/>
              </w:rPr>
              <w:t xml:space="preserve">Анализ данных об оказываемых </w:t>
            </w:r>
            <w:proofErr w:type="spellStart"/>
            <w:r w:rsidRPr="00A32CA7">
              <w:rPr>
                <w:rFonts w:ascii="Times New Roman" w:hAnsi="Times New Roman" w:cs="Times New Roman"/>
                <w:sz w:val="26"/>
                <w:szCs w:val="26"/>
              </w:rPr>
              <w:t>ресурсоснабжающими</w:t>
            </w:r>
            <w:proofErr w:type="spellEnd"/>
            <w:r w:rsidRPr="00A32CA7">
              <w:rPr>
                <w:rFonts w:ascii="Times New Roman" w:hAnsi="Times New Roman" w:cs="Times New Roman"/>
                <w:sz w:val="26"/>
                <w:szCs w:val="26"/>
              </w:rPr>
              <w:t xml:space="preserve">  организациями и субъектами естественных монополий услугах по подключению (технологическому присоединению) к сетям инженерно-технического обеспечения в электронном виде, а также об оказании указанных услуг на базе многофункциональных центров предоставления </w:t>
            </w:r>
            <w:r w:rsidRPr="00A32CA7">
              <w:rPr>
                <w:rFonts w:ascii="Times New Roman" w:hAnsi="Times New Roman" w:cs="Times New Roman"/>
                <w:sz w:val="26"/>
                <w:szCs w:val="26"/>
              </w:rPr>
              <w:lastRenderedPageBreak/>
              <w:t>государственных и муниципальных услуг</w:t>
            </w:r>
            <w:proofErr w:type="gramEnd"/>
          </w:p>
        </w:tc>
        <w:tc>
          <w:tcPr>
            <w:tcW w:w="6237" w:type="dxa"/>
          </w:tcPr>
          <w:p w:rsidR="00337B1C" w:rsidRPr="00A32CA7" w:rsidRDefault="00337B1C" w:rsidP="00117D73">
            <w:pPr>
              <w:jc w:val="both"/>
              <w:rPr>
                <w:rFonts w:ascii="Times New Roman" w:hAnsi="Times New Roman" w:cs="Times New Roman"/>
                <w:i/>
                <w:sz w:val="26"/>
                <w:szCs w:val="26"/>
              </w:rPr>
            </w:pPr>
            <w:r w:rsidRPr="00A32CA7">
              <w:rPr>
                <w:rFonts w:ascii="Times New Roman" w:hAnsi="Times New Roman" w:cs="Times New Roman"/>
                <w:sz w:val="26"/>
                <w:szCs w:val="26"/>
              </w:rPr>
              <w:lastRenderedPageBreak/>
              <w:t>Стр</w:t>
            </w:r>
            <w:r w:rsidRPr="00A32CA7">
              <w:rPr>
                <w:rFonts w:ascii="Times New Roman" w:hAnsi="Times New Roman" w:cs="Times New Roman"/>
                <w:i/>
                <w:sz w:val="26"/>
                <w:szCs w:val="26"/>
              </w:rPr>
              <w:t xml:space="preserve">. </w:t>
            </w:r>
            <w:r w:rsidR="00A32CA7" w:rsidRPr="00A32CA7">
              <w:rPr>
                <w:rFonts w:ascii="Times New Roman" w:hAnsi="Times New Roman" w:cs="Times New Roman"/>
                <w:i/>
                <w:sz w:val="26"/>
                <w:szCs w:val="26"/>
              </w:rPr>
              <w:t>2</w:t>
            </w:r>
            <w:r w:rsidR="00DA0189" w:rsidRPr="00A32CA7">
              <w:rPr>
                <w:rFonts w:ascii="Times New Roman" w:hAnsi="Times New Roman" w:cs="Times New Roman"/>
                <w:i/>
                <w:sz w:val="26"/>
                <w:szCs w:val="26"/>
              </w:rPr>
              <w:t>71</w:t>
            </w:r>
            <w:r w:rsidRPr="00A32CA7">
              <w:rPr>
                <w:rFonts w:ascii="Times New Roman" w:hAnsi="Times New Roman" w:cs="Times New Roman"/>
                <w:i/>
                <w:sz w:val="26"/>
                <w:szCs w:val="26"/>
              </w:rPr>
              <w:t xml:space="preserve"> Доклада</w:t>
            </w:r>
          </w:p>
          <w:p w:rsidR="00ED719F" w:rsidRPr="00A32CA7" w:rsidRDefault="00ED719F" w:rsidP="00117D73">
            <w:pPr>
              <w:jc w:val="both"/>
              <w:rPr>
                <w:rFonts w:ascii="Times New Roman" w:hAnsi="Times New Roman" w:cs="Times New Roman"/>
                <w:i/>
                <w:sz w:val="26"/>
                <w:szCs w:val="26"/>
                <w:u w:val="single"/>
              </w:rPr>
            </w:pPr>
            <w:r w:rsidRPr="00A32CA7">
              <w:rPr>
                <w:rFonts w:ascii="Times New Roman" w:hAnsi="Times New Roman" w:cs="Times New Roman"/>
                <w:i/>
                <w:sz w:val="26"/>
                <w:szCs w:val="26"/>
                <w:u w:val="single"/>
              </w:rPr>
              <w:t>В сфере электроэнергетики</w:t>
            </w:r>
          </w:p>
          <w:p w:rsidR="00460607" w:rsidRPr="00A32CA7" w:rsidRDefault="00460607" w:rsidP="00117D73">
            <w:pPr>
              <w:jc w:val="both"/>
              <w:rPr>
                <w:rFonts w:ascii="Times New Roman" w:hAnsi="Times New Roman" w:cs="Times New Roman"/>
                <w:i/>
                <w:sz w:val="26"/>
                <w:szCs w:val="26"/>
              </w:rPr>
            </w:pPr>
            <w:proofErr w:type="gramStart"/>
            <w:r w:rsidRPr="00A32CA7">
              <w:rPr>
                <w:rFonts w:ascii="Times New Roman" w:hAnsi="Times New Roman" w:cs="Times New Roman"/>
                <w:i/>
                <w:sz w:val="26"/>
                <w:szCs w:val="26"/>
              </w:rPr>
              <w:t>ПАО «Ленэнерго» оказывает услуги по технологическому присоединению к электрическим сетям в электронном виде, в том числе на базе многофункциональных центров предоставления государственных и муниципальных услуг (далее – МФЦ), в 4</w:t>
            </w:r>
            <w:r w:rsidR="00A32CA7">
              <w:rPr>
                <w:rFonts w:ascii="Times New Roman" w:hAnsi="Times New Roman" w:cs="Times New Roman"/>
                <w:i/>
                <w:sz w:val="26"/>
                <w:szCs w:val="26"/>
              </w:rPr>
              <w:t>2</w:t>
            </w:r>
            <w:r w:rsidRPr="00A32CA7">
              <w:rPr>
                <w:rFonts w:ascii="Times New Roman" w:hAnsi="Times New Roman" w:cs="Times New Roman"/>
                <w:i/>
                <w:sz w:val="26"/>
                <w:szCs w:val="26"/>
              </w:rPr>
              <w:t xml:space="preserve"> отделениях МФЦ Ленинградской области: обеспечено консультирование заявителей (физических лиц, юридических лиц, индивидуальных предпринимателей) по вопросам технологического присоединения объектов мощностью до 150 кВт по 2 и 3 категории надежности.</w:t>
            </w:r>
            <w:proofErr w:type="gramEnd"/>
            <w:r w:rsidRPr="00A32CA7">
              <w:rPr>
                <w:rFonts w:ascii="Times New Roman" w:hAnsi="Times New Roman" w:cs="Times New Roman"/>
                <w:i/>
                <w:sz w:val="26"/>
                <w:szCs w:val="26"/>
              </w:rPr>
              <w:t xml:space="preserve"> </w:t>
            </w:r>
            <w:proofErr w:type="gramStart"/>
            <w:r w:rsidRPr="00A32CA7">
              <w:rPr>
                <w:rFonts w:ascii="Times New Roman" w:hAnsi="Times New Roman" w:cs="Times New Roman"/>
                <w:i/>
                <w:sz w:val="26"/>
                <w:szCs w:val="26"/>
              </w:rPr>
              <w:t xml:space="preserve">В рамках консультации производится информирование заявителей о </w:t>
            </w:r>
            <w:r w:rsidRPr="00A32CA7">
              <w:rPr>
                <w:rFonts w:ascii="Times New Roman" w:hAnsi="Times New Roman" w:cs="Times New Roman"/>
                <w:i/>
                <w:sz w:val="26"/>
                <w:szCs w:val="26"/>
              </w:rPr>
              <w:lastRenderedPageBreak/>
              <w:t>возможности подачи заявки самостоятельно через личный кабинет клиента (далее – ЛК) на сайте ПАО «Ленэнерго»; оказывается поддержка заявителям при регистрации в ЛК, подаче заявки на технологическое присоединение (все типы заявок и обращений) и уведомлений о выполнении технических условий через ЛК мощностью объекта до 150 кВт по 2 и 3 категории надежности.</w:t>
            </w:r>
            <w:proofErr w:type="gramEnd"/>
          </w:p>
          <w:p w:rsidR="00460607" w:rsidRPr="00A32CA7" w:rsidRDefault="00460607" w:rsidP="00117D73">
            <w:pPr>
              <w:jc w:val="both"/>
              <w:rPr>
                <w:rFonts w:ascii="Times New Roman" w:hAnsi="Times New Roman" w:cs="Times New Roman"/>
                <w:i/>
                <w:sz w:val="26"/>
                <w:szCs w:val="26"/>
              </w:rPr>
            </w:pPr>
            <w:r w:rsidRPr="00A32CA7">
              <w:rPr>
                <w:rFonts w:ascii="Times New Roman" w:hAnsi="Times New Roman" w:cs="Times New Roman"/>
                <w:i/>
                <w:sz w:val="26"/>
                <w:szCs w:val="26"/>
              </w:rPr>
              <w:t>ПАО «Ленэнерго» оказывается услуга по распечатке и выдаче договора об осуществлении технологического присоединения к электрическим сетям из ЛК по обращению заявителя. Также осуществляется функция по подписанию договора об осуществлении технологического присоединения к электрическим сетям физического лица путем авторизации электронной цифровой подписи через смс-код.</w:t>
            </w:r>
          </w:p>
          <w:p w:rsidR="00ED719F" w:rsidRPr="00A32CA7" w:rsidRDefault="00ED719F" w:rsidP="00117D73">
            <w:pPr>
              <w:jc w:val="both"/>
              <w:rPr>
                <w:rFonts w:ascii="Times New Roman" w:hAnsi="Times New Roman" w:cs="Times New Roman"/>
                <w:i/>
                <w:sz w:val="26"/>
                <w:szCs w:val="26"/>
              </w:rPr>
            </w:pPr>
            <w:r w:rsidRPr="00A32CA7">
              <w:rPr>
                <w:rFonts w:ascii="Times New Roman" w:hAnsi="Times New Roman" w:cs="Times New Roman"/>
                <w:i/>
                <w:sz w:val="26"/>
                <w:szCs w:val="26"/>
              </w:rPr>
              <w:t xml:space="preserve">Данные </w:t>
            </w:r>
            <w:proofErr w:type="gramStart"/>
            <w:r w:rsidRPr="00A32CA7">
              <w:rPr>
                <w:rFonts w:ascii="Times New Roman" w:hAnsi="Times New Roman" w:cs="Times New Roman"/>
                <w:i/>
                <w:sz w:val="26"/>
                <w:szCs w:val="26"/>
              </w:rPr>
              <w:t>об услугах по технологическому присоединению к электрическим сетям в электронном виде размещены на официальном сайте</w:t>
            </w:r>
            <w:proofErr w:type="gramEnd"/>
            <w:r w:rsidRPr="00A32CA7">
              <w:rPr>
                <w:rFonts w:ascii="Times New Roman" w:hAnsi="Times New Roman" w:cs="Times New Roman"/>
                <w:i/>
                <w:sz w:val="26"/>
                <w:szCs w:val="26"/>
              </w:rPr>
              <w:t xml:space="preserve"> МП «ВПЭС», заявители могу направлять заявки на технологическое присоединение через «Личный кабинет». </w:t>
            </w:r>
          </w:p>
          <w:p w:rsidR="00ED719F" w:rsidRPr="00A32CA7" w:rsidRDefault="00ED719F" w:rsidP="00117D73">
            <w:pPr>
              <w:jc w:val="both"/>
              <w:rPr>
                <w:rFonts w:ascii="Times New Roman" w:hAnsi="Times New Roman" w:cs="Times New Roman"/>
                <w:i/>
                <w:sz w:val="26"/>
                <w:szCs w:val="26"/>
              </w:rPr>
            </w:pPr>
            <w:r w:rsidRPr="00A32CA7">
              <w:rPr>
                <w:rFonts w:ascii="Times New Roman" w:hAnsi="Times New Roman" w:cs="Times New Roman"/>
                <w:i/>
                <w:sz w:val="26"/>
                <w:szCs w:val="26"/>
              </w:rPr>
              <w:t>АО «Коммунарские электрические сети» оказывает услуги по технологическому присоединению к сетям инженерно-технологического обеспечения в электронном виде с использованием возможностей собственного сайта http://www.comelectro.ru.</w:t>
            </w:r>
          </w:p>
          <w:p w:rsidR="00ED719F" w:rsidRPr="00A32CA7" w:rsidRDefault="00ED719F" w:rsidP="00117D73">
            <w:pPr>
              <w:jc w:val="both"/>
              <w:rPr>
                <w:rFonts w:ascii="Times New Roman" w:hAnsi="Times New Roman" w:cs="Times New Roman"/>
                <w:i/>
                <w:sz w:val="26"/>
                <w:szCs w:val="26"/>
                <w:u w:val="single"/>
              </w:rPr>
            </w:pPr>
            <w:r w:rsidRPr="00A32CA7">
              <w:rPr>
                <w:rFonts w:ascii="Times New Roman" w:hAnsi="Times New Roman" w:cs="Times New Roman"/>
                <w:i/>
                <w:sz w:val="26"/>
                <w:szCs w:val="26"/>
              </w:rPr>
              <w:t>АО «</w:t>
            </w:r>
            <w:proofErr w:type="spellStart"/>
            <w:r w:rsidRPr="00A32CA7">
              <w:rPr>
                <w:rFonts w:ascii="Times New Roman" w:hAnsi="Times New Roman" w:cs="Times New Roman"/>
                <w:i/>
                <w:sz w:val="26"/>
                <w:szCs w:val="26"/>
              </w:rPr>
              <w:t>Оборонэнерго</w:t>
            </w:r>
            <w:proofErr w:type="spellEnd"/>
            <w:r w:rsidRPr="00A32CA7">
              <w:rPr>
                <w:rFonts w:ascii="Times New Roman" w:hAnsi="Times New Roman" w:cs="Times New Roman"/>
                <w:i/>
                <w:sz w:val="26"/>
                <w:szCs w:val="26"/>
              </w:rPr>
              <w:t xml:space="preserve">» организована возможность подачи заявки и прочих обращений, связанных с технологическим присоединением в электронном виде через «Личный кабинет». </w:t>
            </w:r>
          </w:p>
          <w:p w:rsidR="00ED719F" w:rsidRPr="00A32CA7" w:rsidRDefault="00ED719F" w:rsidP="00117D73">
            <w:pPr>
              <w:jc w:val="both"/>
              <w:rPr>
                <w:rFonts w:ascii="Times New Roman" w:hAnsi="Times New Roman" w:cs="Times New Roman"/>
                <w:i/>
                <w:sz w:val="26"/>
                <w:szCs w:val="26"/>
                <w:u w:val="single"/>
              </w:rPr>
            </w:pPr>
            <w:r w:rsidRPr="00A32CA7">
              <w:rPr>
                <w:rFonts w:ascii="Times New Roman" w:hAnsi="Times New Roman" w:cs="Times New Roman"/>
                <w:i/>
                <w:sz w:val="26"/>
                <w:szCs w:val="26"/>
                <w:u w:val="single"/>
              </w:rPr>
              <w:t>В сфере газификации и газоснабжения</w:t>
            </w:r>
          </w:p>
          <w:p w:rsidR="00ED719F" w:rsidRPr="00A32CA7" w:rsidRDefault="00ED719F" w:rsidP="00117D73">
            <w:pPr>
              <w:jc w:val="both"/>
              <w:rPr>
                <w:rFonts w:ascii="Times New Roman" w:hAnsi="Times New Roman" w:cs="Times New Roman"/>
                <w:i/>
                <w:sz w:val="26"/>
                <w:szCs w:val="26"/>
              </w:rPr>
            </w:pPr>
            <w:proofErr w:type="gramStart"/>
            <w:r w:rsidRPr="00A32CA7">
              <w:rPr>
                <w:rFonts w:ascii="Times New Roman" w:hAnsi="Times New Roman" w:cs="Times New Roman"/>
                <w:i/>
                <w:sz w:val="26"/>
                <w:szCs w:val="26"/>
              </w:rPr>
              <w:t>Подать в электронном виде запрос на получение ТУ или заявку на подключение (технологическое присоединение), отслеживать ход технологического присоединения можно на сайтах газораспределительных организаций, осуществляющих подключение</w:t>
            </w:r>
            <w:r w:rsidR="00337B1C" w:rsidRPr="00A32CA7">
              <w:rPr>
                <w:rFonts w:ascii="Times New Roman" w:hAnsi="Times New Roman" w:cs="Times New Roman"/>
                <w:i/>
                <w:sz w:val="26"/>
                <w:szCs w:val="26"/>
              </w:rPr>
              <w:t xml:space="preserve"> к сетям газораспределения, АО «</w:t>
            </w:r>
            <w:r w:rsidRPr="00A32CA7">
              <w:rPr>
                <w:rFonts w:ascii="Times New Roman" w:hAnsi="Times New Roman" w:cs="Times New Roman"/>
                <w:i/>
                <w:sz w:val="26"/>
                <w:szCs w:val="26"/>
              </w:rPr>
              <w:t>Газпром газораспределение Ленинградская область</w:t>
            </w:r>
            <w:r w:rsidR="00337B1C" w:rsidRPr="00A32CA7">
              <w:rPr>
                <w:rFonts w:ascii="Times New Roman" w:hAnsi="Times New Roman" w:cs="Times New Roman"/>
                <w:i/>
                <w:sz w:val="26"/>
                <w:szCs w:val="26"/>
              </w:rPr>
              <w:t>» в разделе «</w:t>
            </w:r>
            <w:r w:rsidRPr="00A32CA7">
              <w:rPr>
                <w:rFonts w:ascii="Times New Roman" w:hAnsi="Times New Roman" w:cs="Times New Roman"/>
                <w:i/>
                <w:sz w:val="26"/>
                <w:szCs w:val="26"/>
              </w:rPr>
              <w:t>Единое Окно</w:t>
            </w:r>
            <w:r w:rsidR="00337B1C" w:rsidRPr="00A32CA7">
              <w:rPr>
                <w:rFonts w:ascii="Times New Roman" w:hAnsi="Times New Roman" w:cs="Times New Roman"/>
                <w:i/>
                <w:sz w:val="26"/>
                <w:szCs w:val="26"/>
              </w:rPr>
              <w:t>»</w:t>
            </w:r>
            <w:r w:rsidRPr="00A32CA7">
              <w:rPr>
                <w:rFonts w:ascii="Times New Roman" w:hAnsi="Times New Roman" w:cs="Times New Roman"/>
                <w:i/>
                <w:sz w:val="26"/>
                <w:szCs w:val="26"/>
              </w:rPr>
              <w:t xml:space="preserve"> по ссылке http://seo.gazprom-lenobl.r</w:t>
            </w:r>
            <w:r w:rsidR="00337B1C" w:rsidRPr="00A32CA7">
              <w:rPr>
                <w:rFonts w:ascii="Times New Roman" w:hAnsi="Times New Roman" w:cs="Times New Roman"/>
                <w:i/>
                <w:sz w:val="26"/>
                <w:szCs w:val="26"/>
              </w:rPr>
              <w:t>u/ и на сайте ООО «</w:t>
            </w:r>
            <w:proofErr w:type="spellStart"/>
            <w:r w:rsidR="00337B1C" w:rsidRPr="00A32CA7">
              <w:rPr>
                <w:rFonts w:ascii="Times New Roman" w:hAnsi="Times New Roman" w:cs="Times New Roman"/>
                <w:i/>
                <w:sz w:val="26"/>
                <w:szCs w:val="26"/>
              </w:rPr>
              <w:t>ПетербургГаз</w:t>
            </w:r>
            <w:proofErr w:type="spellEnd"/>
            <w:r w:rsidR="00337B1C" w:rsidRPr="00A32CA7">
              <w:rPr>
                <w:rFonts w:ascii="Times New Roman" w:hAnsi="Times New Roman" w:cs="Times New Roman"/>
                <w:i/>
                <w:sz w:val="26"/>
                <w:szCs w:val="26"/>
              </w:rPr>
              <w:t>»</w:t>
            </w:r>
            <w:r w:rsidRPr="00A32CA7">
              <w:rPr>
                <w:rFonts w:ascii="Times New Roman" w:hAnsi="Times New Roman" w:cs="Times New Roman"/>
                <w:i/>
                <w:sz w:val="26"/>
                <w:szCs w:val="26"/>
              </w:rPr>
              <w:t xml:space="preserve"> в разделе </w:t>
            </w:r>
            <w:r w:rsidR="00337B1C" w:rsidRPr="00A32CA7">
              <w:rPr>
                <w:rFonts w:ascii="Times New Roman" w:hAnsi="Times New Roman" w:cs="Times New Roman"/>
                <w:i/>
                <w:sz w:val="26"/>
                <w:szCs w:val="26"/>
              </w:rPr>
              <w:t>«Единый центр газификации»</w:t>
            </w:r>
            <w:r w:rsidRPr="00A32CA7">
              <w:rPr>
                <w:rFonts w:ascii="Times New Roman" w:hAnsi="Times New Roman" w:cs="Times New Roman"/>
                <w:i/>
                <w:sz w:val="26"/>
                <w:szCs w:val="26"/>
              </w:rPr>
              <w:t xml:space="preserve"> https://peterburggaz.ru/ezg/.</w:t>
            </w:r>
            <w:proofErr w:type="gramEnd"/>
          </w:p>
          <w:p w:rsidR="00ED719F" w:rsidRPr="00A32CA7" w:rsidRDefault="00ED719F" w:rsidP="00117D73">
            <w:pPr>
              <w:jc w:val="both"/>
              <w:rPr>
                <w:rFonts w:ascii="Times New Roman" w:hAnsi="Times New Roman" w:cs="Times New Roman"/>
                <w:i/>
                <w:sz w:val="26"/>
                <w:szCs w:val="26"/>
              </w:rPr>
            </w:pPr>
            <w:r w:rsidRPr="00A32CA7">
              <w:rPr>
                <w:rFonts w:ascii="Times New Roman" w:hAnsi="Times New Roman" w:cs="Times New Roman"/>
                <w:i/>
                <w:sz w:val="26"/>
                <w:szCs w:val="26"/>
              </w:rPr>
              <w:t>Прием документов для предоставления технических условий на подключение или заявки о подключении (технологическом присоединении) не является государственной и муниципальной услугой.</w:t>
            </w:r>
          </w:p>
          <w:p w:rsidR="00ED719F" w:rsidRPr="00A32CA7" w:rsidRDefault="00337B1C" w:rsidP="00117D73">
            <w:pPr>
              <w:jc w:val="both"/>
              <w:rPr>
                <w:rFonts w:ascii="Times New Roman" w:hAnsi="Times New Roman" w:cs="Times New Roman"/>
                <w:i/>
                <w:sz w:val="26"/>
                <w:szCs w:val="26"/>
              </w:rPr>
            </w:pPr>
            <w:proofErr w:type="gramStart"/>
            <w:r w:rsidRPr="00A32CA7">
              <w:rPr>
                <w:rFonts w:ascii="Times New Roman" w:hAnsi="Times New Roman" w:cs="Times New Roman"/>
                <w:i/>
                <w:sz w:val="26"/>
                <w:szCs w:val="26"/>
              </w:rPr>
              <w:lastRenderedPageBreak/>
              <w:t>ООО «</w:t>
            </w:r>
            <w:proofErr w:type="spellStart"/>
            <w:r w:rsidR="00ED719F" w:rsidRPr="00A32CA7">
              <w:rPr>
                <w:rFonts w:ascii="Times New Roman" w:hAnsi="Times New Roman" w:cs="Times New Roman"/>
                <w:i/>
                <w:sz w:val="26"/>
                <w:szCs w:val="26"/>
              </w:rPr>
              <w:t>ПетербургГаз</w:t>
            </w:r>
            <w:proofErr w:type="spellEnd"/>
            <w:r w:rsidRPr="00A32CA7">
              <w:rPr>
                <w:rFonts w:ascii="Times New Roman" w:hAnsi="Times New Roman" w:cs="Times New Roman"/>
                <w:i/>
                <w:sz w:val="26"/>
                <w:szCs w:val="26"/>
              </w:rPr>
              <w:t>»</w:t>
            </w:r>
            <w:r w:rsidR="00ED719F" w:rsidRPr="00A32CA7">
              <w:rPr>
                <w:rFonts w:ascii="Times New Roman" w:hAnsi="Times New Roman" w:cs="Times New Roman"/>
                <w:i/>
                <w:sz w:val="26"/>
                <w:szCs w:val="26"/>
              </w:rPr>
              <w:t xml:space="preserve"> реализуются мероприятия по предоставлению услуг по подключению (технологическому присоединению) объектов капитального строительства к сетям газоснабжения в электронной форме, в частности осуществляет прием заявок в электронном фор</w:t>
            </w:r>
            <w:r w:rsidR="00353C6E" w:rsidRPr="00A32CA7">
              <w:rPr>
                <w:rFonts w:ascii="Times New Roman" w:hAnsi="Times New Roman" w:cs="Times New Roman"/>
                <w:i/>
                <w:sz w:val="26"/>
                <w:szCs w:val="26"/>
              </w:rPr>
              <w:t>ме посредством портала «</w:t>
            </w:r>
            <w:r w:rsidR="00ED719F" w:rsidRPr="00A32CA7">
              <w:rPr>
                <w:rFonts w:ascii="Times New Roman" w:hAnsi="Times New Roman" w:cs="Times New Roman"/>
                <w:i/>
                <w:sz w:val="26"/>
                <w:szCs w:val="26"/>
              </w:rPr>
              <w:t>Государственные и муниципальные услуги</w:t>
            </w:r>
            <w:r w:rsidR="00353C6E" w:rsidRPr="00A32CA7">
              <w:rPr>
                <w:rFonts w:ascii="Times New Roman" w:hAnsi="Times New Roman" w:cs="Times New Roman"/>
                <w:i/>
                <w:sz w:val="26"/>
                <w:szCs w:val="26"/>
              </w:rPr>
              <w:t xml:space="preserve"> (функции) в Санкт-Петербурге».</w:t>
            </w:r>
            <w:proofErr w:type="gramEnd"/>
          </w:p>
          <w:p w:rsidR="00ED719F" w:rsidRPr="00A32CA7" w:rsidRDefault="00ED719F" w:rsidP="00117D73">
            <w:pPr>
              <w:jc w:val="both"/>
              <w:rPr>
                <w:rFonts w:ascii="Times New Roman" w:hAnsi="Times New Roman" w:cs="Times New Roman"/>
                <w:i/>
                <w:sz w:val="26"/>
                <w:szCs w:val="26"/>
                <w:u w:val="single"/>
              </w:rPr>
            </w:pPr>
            <w:r w:rsidRPr="00A32CA7">
              <w:rPr>
                <w:rFonts w:ascii="Times New Roman" w:hAnsi="Times New Roman" w:cs="Times New Roman"/>
                <w:i/>
                <w:sz w:val="26"/>
                <w:szCs w:val="26"/>
                <w:u w:val="single"/>
              </w:rPr>
              <w:t>В сфере теплоэнергетики</w:t>
            </w:r>
          </w:p>
          <w:p w:rsidR="00337B1C" w:rsidRPr="00A32CA7" w:rsidRDefault="00ED719F" w:rsidP="00117D73">
            <w:pPr>
              <w:jc w:val="both"/>
              <w:rPr>
                <w:rFonts w:ascii="Times New Roman" w:hAnsi="Times New Roman" w:cs="Times New Roman"/>
                <w:i/>
                <w:sz w:val="26"/>
                <w:szCs w:val="26"/>
              </w:rPr>
            </w:pPr>
            <w:r w:rsidRPr="00A32CA7">
              <w:rPr>
                <w:rFonts w:ascii="Times New Roman" w:hAnsi="Times New Roman" w:cs="Times New Roman"/>
                <w:i/>
                <w:sz w:val="26"/>
                <w:szCs w:val="26"/>
              </w:rPr>
              <w:t xml:space="preserve">на сайтах всех </w:t>
            </w:r>
            <w:proofErr w:type="spellStart"/>
            <w:r w:rsidRPr="00A32CA7">
              <w:rPr>
                <w:rFonts w:ascii="Times New Roman" w:hAnsi="Times New Roman" w:cs="Times New Roman"/>
                <w:i/>
                <w:sz w:val="26"/>
                <w:szCs w:val="26"/>
              </w:rPr>
              <w:t>ресурсоснабжающих</w:t>
            </w:r>
            <w:proofErr w:type="spellEnd"/>
            <w:r w:rsidRPr="00A32CA7">
              <w:rPr>
                <w:rFonts w:ascii="Times New Roman" w:hAnsi="Times New Roman" w:cs="Times New Roman"/>
                <w:i/>
                <w:sz w:val="26"/>
                <w:szCs w:val="26"/>
              </w:rPr>
              <w:t xml:space="preserve"> организаций Ленинградской области, отражена информация об оказываемых услугах по подключению (технологическому присоединению) к сетям инженерно-технического обеспечения.</w:t>
            </w:r>
          </w:p>
        </w:tc>
      </w:tr>
      <w:tr w:rsidR="007F1BB2" w:rsidRPr="00353C6E" w:rsidTr="00353C6E">
        <w:tc>
          <w:tcPr>
            <w:tcW w:w="866" w:type="dxa"/>
            <w:shd w:val="clear" w:color="auto" w:fill="EAF1DD" w:themeFill="accent3" w:themeFillTint="33"/>
          </w:tcPr>
          <w:p w:rsidR="007F1BB2" w:rsidRPr="00353C6E" w:rsidRDefault="007F1BB2" w:rsidP="007F1BB2">
            <w:pPr>
              <w:rPr>
                <w:rFonts w:ascii="Times New Roman" w:hAnsi="Times New Roman" w:cs="Times New Roman"/>
                <w:b/>
                <w:sz w:val="26"/>
                <w:szCs w:val="26"/>
              </w:rPr>
            </w:pPr>
            <w:r w:rsidRPr="00353C6E">
              <w:rPr>
                <w:rFonts w:ascii="Times New Roman" w:hAnsi="Times New Roman" w:cs="Times New Roman"/>
                <w:b/>
                <w:sz w:val="26"/>
                <w:szCs w:val="26"/>
              </w:rPr>
              <w:lastRenderedPageBreak/>
              <w:t>3.5</w:t>
            </w:r>
          </w:p>
        </w:tc>
        <w:tc>
          <w:tcPr>
            <w:tcW w:w="9766" w:type="dxa"/>
            <w:gridSpan w:val="4"/>
            <w:shd w:val="clear" w:color="auto" w:fill="EAF1DD" w:themeFill="accent3" w:themeFillTint="33"/>
          </w:tcPr>
          <w:p w:rsidR="007F1BB2" w:rsidRPr="00A32CA7" w:rsidRDefault="007F1BB2" w:rsidP="007F1BB2">
            <w:pPr>
              <w:rPr>
                <w:rFonts w:ascii="Times New Roman" w:hAnsi="Times New Roman" w:cs="Times New Roman"/>
                <w:b/>
                <w:sz w:val="26"/>
                <w:szCs w:val="26"/>
              </w:rPr>
            </w:pPr>
            <w:r w:rsidRPr="00A32CA7">
              <w:rPr>
                <w:rFonts w:ascii="Times New Roman" w:hAnsi="Times New Roman" w:cs="Times New Roman"/>
                <w:b/>
                <w:sz w:val="26"/>
                <w:szCs w:val="26"/>
              </w:rPr>
              <w:t>Ежегодный мониторинг деятельности хозяйствующих субъектов, доля участия субъекта Российской Федерации или муниципального образования в которых составляет 50 и более процентов</w:t>
            </w:r>
          </w:p>
        </w:tc>
      </w:tr>
      <w:tr w:rsidR="007F1BB2" w:rsidRPr="00353C6E" w:rsidTr="00353C6E">
        <w:tc>
          <w:tcPr>
            <w:tcW w:w="866" w:type="dxa"/>
          </w:tcPr>
          <w:p w:rsidR="007F1BB2" w:rsidRPr="00353C6E" w:rsidRDefault="007F1BB2" w:rsidP="007F1BB2">
            <w:pPr>
              <w:rPr>
                <w:rFonts w:ascii="Times New Roman" w:hAnsi="Times New Roman" w:cs="Times New Roman"/>
                <w:sz w:val="26"/>
                <w:szCs w:val="26"/>
              </w:rPr>
            </w:pPr>
            <w:r w:rsidRPr="00353C6E">
              <w:rPr>
                <w:rFonts w:ascii="Times New Roman" w:hAnsi="Times New Roman" w:cs="Times New Roman"/>
                <w:sz w:val="26"/>
                <w:szCs w:val="26"/>
              </w:rPr>
              <w:t>3.5.1</w:t>
            </w:r>
          </w:p>
        </w:tc>
        <w:tc>
          <w:tcPr>
            <w:tcW w:w="2882" w:type="dxa"/>
            <w:gridSpan w:val="2"/>
          </w:tcPr>
          <w:p w:rsidR="007F1BB2" w:rsidRPr="00A32CA7" w:rsidRDefault="007F1BB2" w:rsidP="007F1BB2">
            <w:pPr>
              <w:jc w:val="both"/>
              <w:rPr>
                <w:rFonts w:ascii="Times New Roman" w:hAnsi="Times New Roman" w:cs="Times New Roman"/>
                <w:sz w:val="26"/>
                <w:szCs w:val="26"/>
              </w:rPr>
            </w:pPr>
            <w:r w:rsidRPr="00A32CA7">
              <w:rPr>
                <w:rFonts w:ascii="Times New Roman" w:hAnsi="Times New Roman" w:cs="Times New Roman"/>
                <w:sz w:val="26"/>
                <w:szCs w:val="26"/>
              </w:rPr>
              <w:t xml:space="preserve">Реестр (перечень) хозяйствующих субъектов, доля участия субъекта Российской Федерации или муниципального образования в которых составляет 50 и более процентов, осуществляющих свою деятельность на территории </w:t>
            </w:r>
            <w:proofErr w:type="spellStart"/>
            <w:r w:rsidRPr="00A32CA7">
              <w:rPr>
                <w:rFonts w:ascii="Times New Roman" w:hAnsi="Times New Roman" w:cs="Times New Roman"/>
                <w:sz w:val="26"/>
                <w:szCs w:val="26"/>
              </w:rPr>
              <w:t>субъектаРоссийской</w:t>
            </w:r>
            <w:proofErr w:type="spellEnd"/>
            <w:r w:rsidRPr="00A32CA7">
              <w:rPr>
                <w:rFonts w:ascii="Times New Roman" w:hAnsi="Times New Roman" w:cs="Times New Roman"/>
                <w:sz w:val="26"/>
                <w:szCs w:val="26"/>
              </w:rPr>
              <w:t xml:space="preserve"> Федерации</w:t>
            </w:r>
          </w:p>
        </w:tc>
        <w:tc>
          <w:tcPr>
            <w:tcW w:w="6884" w:type="dxa"/>
            <w:gridSpan w:val="2"/>
          </w:tcPr>
          <w:p w:rsidR="00AE3262" w:rsidRPr="00A32CA7" w:rsidRDefault="00F839E5" w:rsidP="00AE3262">
            <w:pPr>
              <w:jc w:val="both"/>
              <w:rPr>
                <w:rFonts w:ascii="Times New Roman" w:hAnsi="Times New Roman" w:cs="Times New Roman"/>
                <w:i/>
                <w:sz w:val="26"/>
                <w:szCs w:val="26"/>
                <w:u w:val="single"/>
              </w:rPr>
            </w:pPr>
            <w:r w:rsidRPr="00A32CA7">
              <w:rPr>
                <w:rFonts w:ascii="Times New Roman" w:hAnsi="Times New Roman" w:cs="Times New Roman"/>
                <w:i/>
                <w:sz w:val="26"/>
                <w:szCs w:val="26"/>
                <w:u w:val="single"/>
              </w:rPr>
              <w:t>Приложение 9</w:t>
            </w:r>
          </w:p>
          <w:p w:rsidR="007F1BB2" w:rsidRPr="00A32CA7" w:rsidRDefault="007F1BB2" w:rsidP="00875EA9">
            <w:pPr>
              <w:jc w:val="both"/>
              <w:rPr>
                <w:rFonts w:ascii="Times New Roman" w:hAnsi="Times New Roman" w:cs="Times New Roman"/>
                <w:i/>
                <w:sz w:val="26"/>
                <w:szCs w:val="26"/>
              </w:rPr>
            </w:pPr>
          </w:p>
        </w:tc>
      </w:tr>
      <w:tr w:rsidR="007F1BB2" w:rsidRPr="00353C6E" w:rsidTr="00353C6E">
        <w:tc>
          <w:tcPr>
            <w:tcW w:w="866" w:type="dxa"/>
          </w:tcPr>
          <w:p w:rsidR="007F1BB2" w:rsidRPr="00353C6E" w:rsidRDefault="007F1BB2" w:rsidP="007F1BB2">
            <w:pPr>
              <w:rPr>
                <w:rFonts w:ascii="Times New Roman" w:hAnsi="Times New Roman" w:cs="Times New Roman"/>
                <w:sz w:val="26"/>
                <w:szCs w:val="26"/>
              </w:rPr>
            </w:pPr>
            <w:r w:rsidRPr="00353C6E">
              <w:rPr>
                <w:rFonts w:ascii="Times New Roman" w:hAnsi="Times New Roman" w:cs="Times New Roman"/>
                <w:sz w:val="26"/>
                <w:szCs w:val="26"/>
              </w:rPr>
              <w:t>3.5.2</w:t>
            </w:r>
          </w:p>
        </w:tc>
        <w:tc>
          <w:tcPr>
            <w:tcW w:w="2882" w:type="dxa"/>
            <w:gridSpan w:val="2"/>
          </w:tcPr>
          <w:p w:rsidR="007F1BB2" w:rsidRPr="00A32CA7" w:rsidRDefault="007F1BB2" w:rsidP="007F1BB2">
            <w:pPr>
              <w:jc w:val="both"/>
              <w:rPr>
                <w:rFonts w:ascii="Times New Roman" w:hAnsi="Times New Roman" w:cs="Times New Roman"/>
                <w:sz w:val="26"/>
                <w:szCs w:val="26"/>
              </w:rPr>
            </w:pPr>
            <w:r w:rsidRPr="00A32CA7">
              <w:rPr>
                <w:rFonts w:ascii="Times New Roman" w:hAnsi="Times New Roman" w:cs="Times New Roman"/>
                <w:sz w:val="26"/>
                <w:szCs w:val="26"/>
              </w:rPr>
              <w:t>Все ли хозяйствующие субъекты, доля участия субъекта Российской Федерации или муниципального образования в которых составляет 50 и более процентов, осуществляющие свою деятельность на территории субъекта Российской Федерации, включены в приложенный реестр.</w:t>
            </w:r>
          </w:p>
        </w:tc>
        <w:tc>
          <w:tcPr>
            <w:tcW w:w="6884" w:type="dxa"/>
            <w:gridSpan w:val="2"/>
          </w:tcPr>
          <w:p w:rsidR="007F1BB2" w:rsidRPr="00A32CA7" w:rsidRDefault="00E163E9" w:rsidP="007F1BB2">
            <w:pPr>
              <w:rPr>
                <w:rFonts w:ascii="Times New Roman" w:hAnsi="Times New Roman" w:cs="Times New Roman"/>
                <w:i/>
                <w:sz w:val="26"/>
                <w:szCs w:val="26"/>
              </w:rPr>
            </w:pPr>
            <w:r w:rsidRPr="00A32CA7">
              <w:rPr>
                <w:rFonts w:ascii="Times New Roman" w:hAnsi="Times New Roman" w:cs="Times New Roman"/>
                <w:i/>
                <w:sz w:val="26"/>
                <w:szCs w:val="26"/>
              </w:rPr>
              <w:t>Да</w:t>
            </w:r>
          </w:p>
        </w:tc>
      </w:tr>
      <w:tr w:rsidR="007F1BB2" w:rsidRPr="00353C6E" w:rsidTr="00353C6E">
        <w:tc>
          <w:tcPr>
            <w:tcW w:w="866" w:type="dxa"/>
            <w:shd w:val="clear" w:color="auto" w:fill="EAF1DD" w:themeFill="accent3" w:themeFillTint="33"/>
          </w:tcPr>
          <w:p w:rsidR="007F1BB2" w:rsidRPr="00353C6E" w:rsidRDefault="007F1BB2" w:rsidP="008F5077">
            <w:pPr>
              <w:rPr>
                <w:rFonts w:ascii="Times New Roman" w:hAnsi="Times New Roman" w:cs="Times New Roman"/>
                <w:b/>
                <w:sz w:val="26"/>
                <w:szCs w:val="26"/>
              </w:rPr>
            </w:pPr>
            <w:r w:rsidRPr="00353C6E">
              <w:rPr>
                <w:rFonts w:ascii="Times New Roman" w:hAnsi="Times New Roman" w:cs="Times New Roman"/>
                <w:b/>
                <w:sz w:val="26"/>
                <w:szCs w:val="26"/>
              </w:rPr>
              <w:t>3.6</w:t>
            </w:r>
          </w:p>
        </w:tc>
        <w:tc>
          <w:tcPr>
            <w:tcW w:w="9766" w:type="dxa"/>
            <w:gridSpan w:val="4"/>
            <w:shd w:val="clear" w:color="auto" w:fill="EAF1DD" w:themeFill="accent3" w:themeFillTint="33"/>
          </w:tcPr>
          <w:p w:rsidR="007F1BB2" w:rsidRPr="00A32CA7" w:rsidRDefault="007F1BB2" w:rsidP="007F1BB2">
            <w:pPr>
              <w:jc w:val="both"/>
              <w:rPr>
                <w:rFonts w:ascii="Times New Roman" w:hAnsi="Times New Roman" w:cs="Times New Roman"/>
                <w:b/>
                <w:sz w:val="26"/>
                <w:szCs w:val="26"/>
              </w:rPr>
            </w:pPr>
            <w:r w:rsidRPr="00A32CA7">
              <w:rPr>
                <w:rFonts w:ascii="Times New Roman" w:hAnsi="Times New Roman" w:cs="Times New Roman"/>
                <w:b/>
                <w:sz w:val="26"/>
                <w:szCs w:val="26"/>
              </w:rPr>
              <w:t xml:space="preserve">Ежегодный мониторинг удовлетворенности населения деятельностью в сфере финансовых услуг, осуществляемой на территории субъекта Российской </w:t>
            </w:r>
            <w:r w:rsidRPr="00A32CA7">
              <w:rPr>
                <w:rFonts w:ascii="Times New Roman" w:hAnsi="Times New Roman" w:cs="Times New Roman"/>
                <w:b/>
                <w:sz w:val="26"/>
                <w:szCs w:val="26"/>
              </w:rPr>
              <w:lastRenderedPageBreak/>
              <w:t>Федерации</w:t>
            </w:r>
          </w:p>
        </w:tc>
      </w:tr>
      <w:tr w:rsidR="007F1BB2" w:rsidRPr="00353C6E" w:rsidTr="00353C6E">
        <w:tc>
          <w:tcPr>
            <w:tcW w:w="866" w:type="dxa"/>
          </w:tcPr>
          <w:p w:rsidR="007F1BB2" w:rsidRPr="00353C6E" w:rsidRDefault="007F1BB2" w:rsidP="007F1BB2">
            <w:pPr>
              <w:rPr>
                <w:rFonts w:ascii="Times New Roman" w:hAnsi="Times New Roman" w:cs="Times New Roman"/>
                <w:sz w:val="26"/>
                <w:szCs w:val="26"/>
              </w:rPr>
            </w:pPr>
            <w:r w:rsidRPr="00353C6E">
              <w:rPr>
                <w:rFonts w:ascii="Times New Roman" w:hAnsi="Times New Roman" w:cs="Times New Roman"/>
                <w:sz w:val="26"/>
                <w:szCs w:val="26"/>
              </w:rPr>
              <w:lastRenderedPageBreak/>
              <w:t>3.6.1</w:t>
            </w:r>
          </w:p>
        </w:tc>
        <w:tc>
          <w:tcPr>
            <w:tcW w:w="2882" w:type="dxa"/>
            <w:gridSpan w:val="2"/>
          </w:tcPr>
          <w:p w:rsidR="007F1BB2" w:rsidRPr="00A32CA7" w:rsidRDefault="007F1BB2" w:rsidP="007F1BB2">
            <w:pPr>
              <w:jc w:val="both"/>
              <w:rPr>
                <w:rFonts w:ascii="Times New Roman" w:hAnsi="Times New Roman" w:cs="Times New Roman"/>
                <w:sz w:val="26"/>
                <w:szCs w:val="26"/>
              </w:rPr>
            </w:pPr>
            <w:r w:rsidRPr="00A32CA7">
              <w:rPr>
                <w:rFonts w:ascii="Times New Roman" w:hAnsi="Times New Roman" w:cs="Times New Roman"/>
                <w:sz w:val="26"/>
                <w:szCs w:val="26"/>
              </w:rPr>
              <w:t>Описание полученных результатов</w:t>
            </w:r>
          </w:p>
        </w:tc>
        <w:tc>
          <w:tcPr>
            <w:tcW w:w="6884" w:type="dxa"/>
            <w:gridSpan w:val="2"/>
          </w:tcPr>
          <w:p w:rsidR="007F1BB2" w:rsidRPr="00A32CA7" w:rsidRDefault="00F65775" w:rsidP="00A32CA7">
            <w:pPr>
              <w:jc w:val="both"/>
              <w:rPr>
                <w:rFonts w:ascii="Times New Roman" w:hAnsi="Times New Roman" w:cs="Times New Roman"/>
                <w:i/>
                <w:sz w:val="26"/>
                <w:szCs w:val="26"/>
              </w:rPr>
            </w:pPr>
            <w:r w:rsidRPr="00A32CA7">
              <w:rPr>
                <w:rFonts w:ascii="Times New Roman" w:hAnsi="Times New Roman" w:cs="Times New Roman"/>
                <w:i/>
                <w:sz w:val="26"/>
                <w:szCs w:val="26"/>
              </w:rPr>
              <w:t xml:space="preserve">Стр. </w:t>
            </w:r>
            <w:r w:rsidR="00A32CA7" w:rsidRPr="00A32CA7">
              <w:rPr>
                <w:rFonts w:ascii="Times New Roman" w:hAnsi="Times New Roman" w:cs="Times New Roman"/>
                <w:i/>
                <w:sz w:val="26"/>
                <w:szCs w:val="26"/>
              </w:rPr>
              <w:t>1</w:t>
            </w:r>
            <w:r w:rsidR="00A32CA7">
              <w:rPr>
                <w:rFonts w:ascii="Times New Roman" w:hAnsi="Times New Roman" w:cs="Times New Roman"/>
                <w:i/>
                <w:sz w:val="26"/>
                <w:szCs w:val="26"/>
              </w:rPr>
              <w:t>45</w:t>
            </w:r>
            <w:r w:rsidR="00361938" w:rsidRPr="00A32CA7">
              <w:rPr>
                <w:rFonts w:ascii="Times New Roman" w:hAnsi="Times New Roman" w:cs="Times New Roman"/>
                <w:i/>
                <w:sz w:val="26"/>
                <w:szCs w:val="26"/>
              </w:rPr>
              <w:t xml:space="preserve"> </w:t>
            </w:r>
            <w:r w:rsidRPr="00A32CA7">
              <w:rPr>
                <w:rFonts w:ascii="Times New Roman" w:hAnsi="Times New Roman" w:cs="Times New Roman"/>
                <w:i/>
                <w:sz w:val="26"/>
                <w:szCs w:val="26"/>
              </w:rPr>
              <w:t>доклада</w:t>
            </w:r>
            <w:r w:rsidR="007C63D4" w:rsidRPr="00A32CA7">
              <w:rPr>
                <w:rFonts w:ascii="Times New Roman" w:hAnsi="Times New Roman" w:cs="Times New Roman"/>
                <w:i/>
                <w:sz w:val="26"/>
                <w:szCs w:val="26"/>
              </w:rPr>
              <w:t xml:space="preserve"> «Состояние и развитие конкурентной среды на рынках товаров, работ, услуг Ленинградской области»  за 20</w:t>
            </w:r>
            <w:r w:rsidR="00337B1C" w:rsidRPr="00A32CA7">
              <w:rPr>
                <w:rFonts w:ascii="Times New Roman" w:hAnsi="Times New Roman" w:cs="Times New Roman"/>
                <w:i/>
                <w:sz w:val="26"/>
                <w:szCs w:val="26"/>
              </w:rPr>
              <w:t>2</w:t>
            </w:r>
            <w:r w:rsidR="00A32CA7" w:rsidRPr="00A32CA7">
              <w:rPr>
                <w:rFonts w:ascii="Times New Roman" w:hAnsi="Times New Roman" w:cs="Times New Roman"/>
                <w:i/>
                <w:sz w:val="26"/>
                <w:szCs w:val="26"/>
              </w:rPr>
              <w:t>1 год</w:t>
            </w:r>
          </w:p>
        </w:tc>
      </w:tr>
      <w:tr w:rsidR="007F1BB2" w:rsidRPr="00353C6E" w:rsidTr="00353C6E">
        <w:tc>
          <w:tcPr>
            <w:tcW w:w="866" w:type="dxa"/>
          </w:tcPr>
          <w:p w:rsidR="007F1BB2" w:rsidRPr="00353C6E" w:rsidRDefault="007F1BB2" w:rsidP="007F1BB2">
            <w:pPr>
              <w:rPr>
                <w:rFonts w:ascii="Times New Roman" w:hAnsi="Times New Roman" w:cs="Times New Roman"/>
                <w:sz w:val="26"/>
                <w:szCs w:val="26"/>
              </w:rPr>
            </w:pPr>
            <w:r w:rsidRPr="00353C6E">
              <w:rPr>
                <w:rFonts w:ascii="Times New Roman" w:hAnsi="Times New Roman" w:cs="Times New Roman"/>
                <w:sz w:val="26"/>
                <w:szCs w:val="26"/>
              </w:rPr>
              <w:t>3.6.2</w:t>
            </w:r>
          </w:p>
        </w:tc>
        <w:tc>
          <w:tcPr>
            <w:tcW w:w="2882" w:type="dxa"/>
            <w:gridSpan w:val="2"/>
          </w:tcPr>
          <w:p w:rsidR="007F1BB2" w:rsidRPr="00A32CA7" w:rsidRDefault="007F1BB2" w:rsidP="007F1BB2">
            <w:pPr>
              <w:jc w:val="both"/>
              <w:rPr>
                <w:rFonts w:ascii="Times New Roman" w:hAnsi="Times New Roman" w:cs="Times New Roman"/>
                <w:sz w:val="26"/>
                <w:szCs w:val="26"/>
              </w:rPr>
            </w:pPr>
            <w:r w:rsidRPr="00A32CA7">
              <w:rPr>
                <w:rFonts w:ascii="Times New Roman" w:hAnsi="Times New Roman" w:cs="Times New Roman"/>
                <w:sz w:val="26"/>
                <w:szCs w:val="26"/>
              </w:rPr>
              <w:t>Данные об уровне удовлетворенности населения деятельностью финансовых организаций на территории субъекта Российской Федерации, а также различными финансовыми продуктами и услугами, в том числе их качеством, доступностью, стоимостью</w:t>
            </w:r>
          </w:p>
        </w:tc>
        <w:tc>
          <w:tcPr>
            <w:tcW w:w="6884" w:type="dxa"/>
            <w:gridSpan w:val="2"/>
          </w:tcPr>
          <w:p w:rsidR="00A32CA7" w:rsidRPr="00A32CA7" w:rsidRDefault="00A32CA7" w:rsidP="00A32CA7">
            <w:pPr>
              <w:jc w:val="both"/>
              <w:rPr>
                <w:rFonts w:ascii="Times New Roman" w:hAnsi="Times New Roman" w:cs="Times New Roman"/>
                <w:i/>
                <w:color w:val="000000" w:themeColor="text1"/>
                <w:sz w:val="26"/>
                <w:szCs w:val="26"/>
              </w:rPr>
            </w:pPr>
            <w:r w:rsidRPr="00A32CA7">
              <w:rPr>
                <w:rFonts w:ascii="Times New Roman" w:hAnsi="Times New Roman" w:cs="Times New Roman"/>
                <w:i/>
                <w:color w:val="000000" w:themeColor="text1"/>
                <w:sz w:val="26"/>
                <w:szCs w:val="26"/>
              </w:rPr>
              <w:t>Анализ позиций респондентов показывает достаточно высокий уровень удовлетворенности позиций респондентов в части оказания платежных услуг финансовыми организациями Ленинградской области (это ПАО «Сбербанк», «ВТБ», «АО «Почта Банк», АО «Альфа Банк» и др.), респонденты в целом удовлетворены предлагаемыми услугами банков и финансовых организаций. Большая часть опрошенных отдает голос за вариант ответа «скорее удовлетворе</w:t>
            </w:r>
            <w:proofErr w:type="gramStart"/>
            <w:r w:rsidRPr="00A32CA7">
              <w:rPr>
                <w:rFonts w:ascii="Times New Roman" w:hAnsi="Times New Roman" w:cs="Times New Roman"/>
                <w:i/>
                <w:color w:val="000000" w:themeColor="text1"/>
                <w:sz w:val="26"/>
                <w:szCs w:val="26"/>
              </w:rPr>
              <w:t>н(</w:t>
            </w:r>
            <w:proofErr w:type="gramEnd"/>
            <w:r w:rsidRPr="00A32CA7">
              <w:rPr>
                <w:rFonts w:ascii="Times New Roman" w:hAnsi="Times New Roman" w:cs="Times New Roman"/>
                <w:i/>
                <w:color w:val="000000" w:themeColor="text1"/>
                <w:sz w:val="26"/>
                <w:szCs w:val="26"/>
              </w:rPr>
              <w:t>-а)»; лидируют позиции «расчетные (дебетовые карты), включая зарплатные» и «переводы и платежи» - 49% и 45% соответственно. Большее количество негативных оценок выпало на «вклады» - 12% опрошенных оказались полностью не удовлетворены данным видом услуг.</w:t>
            </w:r>
          </w:p>
          <w:p w:rsidR="00A32CA7" w:rsidRPr="00A32CA7" w:rsidRDefault="00A32CA7" w:rsidP="00A32CA7">
            <w:pPr>
              <w:jc w:val="both"/>
              <w:rPr>
                <w:rFonts w:ascii="Times New Roman" w:hAnsi="Times New Roman" w:cs="Times New Roman"/>
                <w:i/>
                <w:color w:val="000000" w:themeColor="text1"/>
                <w:sz w:val="26"/>
                <w:szCs w:val="26"/>
              </w:rPr>
            </w:pPr>
          </w:p>
        </w:tc>
      </w:tr>
      <w:tr w:rsidR="007F1BB2" w:rsidRPr="00353C6E" w:rsidTr="00353C6E">
        <w:tc>
          <w:tcPr>
            <w:tcW w:w="866" w:type="dxa"/>
          </w:tcPr>
          <w:p w:rsidR="007F1BB2" w:rsidRPr="00353C6E" w:rsidRDefault="007F1BB2" w:rsidP="007F1BB2">
            <w:pPr>
              <w:rPr>
                <w:rFonts w:ascii="Times New Roman" w:hAnsi="Times New Roman" w:cs="Times New Roman"/>
                <w:sz w:val="26"/>
                <w:szCs w:val="26"/>
              </w:rPr>
            </w:pPr>
            <w:r w:rsidRPr="00353C6E">
              <w:rPr>
                <w:rFonts w:ascii="Times New Roman" w:hAnsi="Times New Roman" w:cs="Times New Roman"/>
                <w:sz w:val="26"/>
                <w:szCs w:val="26"/>
              </w:rPr>
              <w:t>3.6.3</w:t>
            </w:r>
          </w:p>
        </w:tc>
        <w:tc>
          <w:tcPr>
            <w:tcW w:w="2882" w:type="dxa"/>
            <w:gridSpan w:val="2"/>
          </w:tcPr>
          <w:p w:rsidR="007F1BB2" w:rsidRPr="00A32CA7" w:rsidRDefault="007F1BB2" w:rsidP="007F1BB2">
            <w:pPr>
              <w:jc w:val="both"/>
              <w:rPr>
                <w:rFonts w:ascii="Times New Roman" w:hAnsi="Times New Roman" w:cs="Times New Roman"/>
                <w:sz w:val="26"/>
                <w:szCs w:val="26"/>
              </w:rPr>
            </w:pPr>
            <w:r w:rsidRPr="00A32CA7">
              <w:rPr>
                <w:rFonts w:ascii="Times New Roman" w:hAnsi="Times New Roman" w:cs="Times New Roman"/>
                <w:sz w:val="26"/>
                <w:szCs w:val="26"/>
              </w:rPr>
              <w:t>Анализ данных в целом по населению и по выделенным группам населения с их основным занятием  по субъекту Российской Федерации, в том числе в сравнении с результатами общероссийского опроса, проводимого Банком России в рамках  мониторинга финансовой доступности</w:t>
            </w:r>
          </w:p>
          <w:p w:rsidR="009B5687" w:rsidRPr="00A32CA7" w:rsidRDefault="009B5687" w:rsidP="007F1BB2">
            <w:pPr>
              <w:jc w:val="both"/>
              <w:rPr>
                <w:rFonts w:ascii="Times New Roman" w:hAnsi="Times New Roman" w:cs="Times New Roman"/>
                <w:sz w:val="26"/>
                <w:szCs w:val="26"/>
              </w:rPr>
            </w:pPr>
          </w:p>
        </w:tc>
        <w:tc>
          <w:tcPr>
            <w:tcW w:w="6884" w:type="dxa"/>
            <w:gridSpan w:val="2"/>
          </w:tcPr>
          <w:p w:rsidR="00A32CA7" w:rsidRPr="00A32CA7" w:rsidRDefault="001F3EFF" w:rsidP="00A32CA7">
            <w:pPr>
              <w:jc w:val="both"/>
              <w:rPr>
                <w:rFonts w:ascii="Times New Roman" w:hAnsi="Times New Roman" w:cs="Times New Roman"/>
                <w:i/>
                <w:sz w:val="26"/>
                <w:szCs w:val="26"/>
              </w:rPr>
            </w:pPr>
            <w:r w:rsidRPr="00A32CA7">
              <w:rPr>
                <w:rFonts w:ascii="Times New Roman" w:hAnsi="Times New Roman" w:cs="Times New Roman"/>
                <w:i/>
                <w:sz w:val="26"/>
                <w:szCs w:val="26"/>
              </w:rPr>
              <w:t xml:space="preserve">Объём выборочной совокупности при опросе составил </w:t>
            </w:r>
            <w:r w:rsidR="00E61E3C" w:rsidRPr="00A32CA7">
              <w:rPr>
                <w:rFonts w:ascii="Times New Roman" w:hAnsi="Times New Roman" w:cs="Times New Roman"/>
                <w:i/>
                <w:sz w:val="26"/>
                <w:szCs w:val="26"/>
              </w:rPr>
              <w:t>более 1200</w:t>
            </w:r>
            <w:r w:rsidRPr="00A32CA7">
              <w:rPr>
                <w:rFonts w:ascii="Times New Roman" w:hAnsi="Times New Roman" w:cs="Times New Roman"/>
                <w:i/>
                <w:sz w:val="26"/>
                <w:szCs w:val="26"/>
              </w:rPr>
              <w:t xml:space="preserve"> чел</w:t>
            </w:r>
          </w:p>
          <w:p w:rsidR="00A32CA7" w:rsidRPr="00A32CA7" w:rsidRDefault="00A32CA7" w:rsidP="00A32CA7">
            <w:pPr>
              <w:jc w:val="both"/>
              <w:rPr>
                <w:rFonts w:ascii="Times New Roman" w:hAnsi="Times New Roman" w:cs="Times New Roman"/>
                <w:i/>
                <w:sz w:val="26"/>
                <w:szCs w:val="26"/>
              </w:rPr>
            </w:pPr>
            <w:r w:rsidRPr="00A32CA7">
              <w:rPr>
                <w:rFonts w:ascii="Times New Roman" w:hAnsi="Times New Roman" w:cs="Times New Roman"/>
                <w:i/>
                <w:sz w:val="26"/>
                <w:szCs w:val="26"/>
              </w:rPr>
              <w:t xml:space="preserve">Больше половины респондентов представители женского пола – 67,98%, респондентов представителей мужского пола – 32,02% соответственно. </w:t>
            </w:r>
            <w:proofErr w:type="gramStart"/>
            <w:r w:rsidRPr="00A32CA7">
              <w:rPr>
                <w:rFonts w:ascii="Times New Roman" w:hAnsi="Times New Roman" w:cs="Times New Roman"/>
                <w:i/>
                <w:sz w:val="26"/>
                <w:szCs w:val="26"/>
              </w:rPr>
              <w:t xml:space="preserve">Выборка достаточно репрезентативна по возрасту, так 31,46% респондентов представители молодого поколения в возрасте от 18 до 24 лет, 26,59% респондентов в возрасте от 25 до 34 лет, 27,90% респондентов в возрасте от 35 до 44 лет, каждый двадцатый опрошенный (4,49%) в возрасте от 45 до 54 лет, 5,43% респондентов в возрасте 55-64 года и 4,12% в возрасте старше 65 лет. </w:t>
            </w:r>
            <w:proofErr w:type="gramEnd"/>
          </w:p>
          <w:p w:rsidR="00A32CA7" w:rsidRPr="00A32CA7" w:rsidRDefault="00A32CA7" w:rsidP="00A32CA7">
            <w:pPr>
              <w:jc w:val="both"/>
              <w:rPr>
                <w:rFonts w:ascii="Times New Roman" w:hAnsi="Times New Roman" w:cs="Times New Roman"/>
                <w:i/>
                <w:sz w:val="26"/>
                <w:szCs w:val="26"/>
              </w:rPr>
            </w:pPr>
            <w:r w:rsidRPr="00A32CA7">
              <w:rPr>
                <w:rFonts w:ascii="Times New Roman" w:hAnsi="Times New Roman" w:cs="Times New Roman"/>
                <w:i/>
                <w:sz w:val="26"/>
                <w:szCs w:val="26"/>
              </w:rPr>
              <w:t>Социальный портрет респондентов Ленинградской области представлен в основном работающим контингентом – 57,49% ответили на вопрос анкеты – «работаю», 18,16% - учусь (студент), среди пенсионеров – 5,43% опрошенных, безработных 1,31%, домохозяйки – 2,06%%, предпринимателей – 2,43% и т.д.</w:t>
            </w:r>
          </w:p>
          <w:p w:rsidR="00A32CA7" w:rsidRPr="00A32CA7" w:rsidRDefault="00A32CA7" w:rsidP="00A32CA7">
            <w:pPr>
              <w:jc w:val="both"/>
              <w:rPr>
                <w:rFonts w:ascii="Times New Roman" w:hAnsi="Times New Roman" w:cs="Times New Roman"/>
                <w:i/>
                <w:sz w:val="26"/>
                <w:szCs w:val="26"/>
              </w:rPr>
            </w:pPr>
            <w:r w:rsidRPr="00A32CA7">
              <w:rPr>
                <w:rFonts w:ascii="Times New Roman" w:hAnsi="Times New Roman" w:cs="Times New Roman"/>
                <w:i/>
                <w:sz w:val="26"/>
                <w:szCs w:val="26"/>
              </w:rPr>
              <w:t xml:space="preserve">Больше половины опрошенных отметили семейную позицию наличием 1 ребенка (34,83%), семей с двумя детьми среди респондентов – 16,67%, отсутствие детей – 43,82%%, и 4,68% респондентов отметили позицию «наличие 3 и более детей». </w:t>
            </w:r>
          </w:p>
          <w:p w:rsidR="00A32CA7" w:rsidRPr="00A32CA7" w:rsidRDefault="00A32CA7" w:rsidP="00A32CA7">
            <w:pPr>
              <w:jc w:val="both"/>
              <w:rPr>
                <w:rFonts w:ascii="Times New Roman" w:hAnsi="Times New Roman" w:cs="Times New Roman"/>
                <w:i/>
                <w:sz w:val="26"/>
                <w:szCs w:val="26"/>
              </w:rPr>
            </w:pPr>
            <w:r w:rsidRPr="00A32CA7">
              <w:rPr>
                <w:rFonts w:ascii="Times New Roman" w:hAnsi="Times New Roman" w:cs="Times New Roman"/>
                <w:i/>
                <w:sz w:val="26"/>
                <w:szCs w:val="26"/>
              </w:rPr>
              <w:t>При характеристике образовательного уровня респондентов следует отметить, что 13,37% респондентов со средним профессиональным образованием, 10,73% опрошенных имеют высшее образование (бакалавр), 14,12% с высшим образованием (</w:t>
            </w:r>
            <w:proofErr w:type="spellStart"/>
            <w:r w:rsidRPr="00A32CA7">
              <w:rPr>
                <w:rFonts w:ascii="Times New Roman" w:hAnsi="Times New Roman" w:cs="Times New Roman"/>
                <w:i/>
                <w:sz w:val="26"/>
                <w:szCs w:val="26"/>
              </w:rPr>
              <w:t>специалитет</w:t>
            </w:r>
            <w:proofErr w:type="spellEnd"/>
            <w:r w:rsidRPr="00A32CA7">
              <w:rPr>
                <w:rFonts w:ascii="Times New Roman" w:hAnsi="Times New Roman" w:cs="Times New Roman"/>
                <w:i/>
                <w:sz w:val="26"/>
                <w:szCs w:val="26"/>
              </w:rPr>
              <w:t xml:space="preserve">, магистратура), 22,60% со средним общим </w:t>
            </w:r>
            <w:r w:rsidRPr="00A32CA7">
              <w:rPr>
                <w:rFonts w:ascii="Times New Roman" w:hAnsi="Times New Roman" w:cs="Times New Roman"/>
                <w:i/>
                <w:sz w:val="26"/>
                <w:szCs w:val="26"/>
              </w:rPr>
              <w:lastRenderedPageBreak/>
              <w:t>образованием, 5,27% респондентов выпускники программ аспирантуры.</w:t>
            </w:r>
          </w:p>
          <w:p w:rsidR="007F1BB2" w:rsidRPr="00A32CA7" w:rsidRDefault="00A32CA7" w:rsidP="00A32CA7">
            <w:pPr>
              <w:jc w:val="both"/>
              <w:rPr>
                <w:rFonts w:ascii="Times New Roman" w:hAnsi="Times New Roman" w:cs="Times New Roman"/>
                <w:i/>
                <w:sz w:val="26"/>
                <w:szCs w:val="26"/>
              </w:rPr>
            </w:pPr>
            <w:proofErr w:type="gramStart"/>
            <w:r w:rsidRPr="00A32CA7">
              <w:rPr>
                <w:rFonts w:ascii="Times New Roman" w:hAnsi="Times New Roman" w:cs="Times New Roman"/>
                <w:i/>
                <w:sz w:val="26"/>
                <w:szCs w:val="26"/>
              </w:rPr>
              <w:t>Анализ материального положения семей позволяет говорить о напряженном материальном положении обследованных респондентов региона, что подтверждается следующими данными: 39,70% - нам хватает на еду и одежду, но для покупки импортного холодильника или стиральной машины-автомат, нам пришлось бы копить или брать в долг/кредит; 9,55% – у нас достаточно денег на еду, но купить одежду для нас - серьезная проблема;</w:t>
            </w:r>
            <w:proofErr w:type="gramEnd"/>
            <w:r w:rsidRPr="00A32CA7">
              <w:rPr>
                <w:rFonts w:ascii="Times New Roman" w:hAnsi="Times New Roman" w:cs="Times New Roman"/>
                <w:i/>
                <w:sz w:val="26"/>
                <w:szCs w:val="26"/>
              </w:rPr>
              <w:t xml:space="preserve"> </w:t>
            </w:r>
            <w:proofErr w:type="gramStart"/>
            <w:r w:rsidRPr="00A32CA7">
              <w:rPr>
                <w:rFonts w:ascii="Times New Roman" w:hAnsi="Times New Roman" w:cs="Times New Roman"/>
                <w:i/>
                <w:sz w:val="26"/>
                <w:szCs w:val="26"/>
              </w:rPr>
              <w:t>18,16% - в случае необходимости мы можем легко купить основную бытовую технику и без привлечения заемных средств, но автомобиль для нас - непозволительная роскошь; 9,55% - мы можем позволить себе очень многое, но в ближайшем будущем не смогли бы самостоятельно накопить даже на однокомнатную квартиру; 9,93% - нам не всегда хватает денег даже на еду.</w:t>
            </w:r>
            <w:proofErr w:type="gramEnd"/>
          </w:p>
        </w:tc>
      </w:tr>
      <w:tr w:rsidR="007F1BB2" w:rsidRPr="00353C6E" w:rsidTr="00353C6E">
        <w:tc>
          <w:tcPr>
            <w:tcW w:w="866" w:type="dxa"/>
            <w:shd w:val="clear" w:color="auto" w:fill="EAF1DD" w:themeFill="accent3" w:themeFillTint="33"/>
          </w:tcPr>
          <w:p w:rsidR="007F1BB2" w:rsidRPr="00353C6E" w:rsidRDefault="008F5077" w:rsidP="007F1BB2">
            <w:pPr>
              <w:jc w:val="both"/>
              <w:rPr>
                <w:rFonts w:ascii="Times New Roman" w:hAnsi="Times New Roman" w:cs="Times New Roman"/>
                <w:b/>
                <w:sz w:val="26"/>
                <w:szCs w:val="26"/>
              </w:rPr>
            </w:pPr>
            <w:r w:rsidRPr="00353C6E">
              <w:rPr>
                <w:rFonts w:ascii="Times New Roman" w:hAnsi="Times New Roman" w:cs="Times New Roman"/>
                <w:b/>
                <w:sz w:val="26"/>
                <w:szCs w:val="26"/>
              </w:rPr>
              <w:lastRenderedPageBreak/>
              <w:t>3.7</w:t>
            </w:r>
          </w:p>
        </w:tc>
        <w:tc>
          <w:tcPr>
            <w:tcW w:w="9766" w:type="dxa"/>
            <w:gridSpan w:val="4"/>
            <w:shd w:val="clear" w:color="auto" w:fill="EAF1DD" w:themeFill="accent3" w:themeFillTint="33"/>
          </w:tcPr>
          <w:p w:rsidR="007F1BB2" w:rsidRPr="00A32CA7" w:rsidRDefault="007F1BB2" w:rsidP="007F1BB2">
            <w:pPr>
              <w:jc w:val="both"/>
              <w:rPr>
                <w:rFonts w:ascii="Times New Roman" w:hAnsi="Times New Roman" w:cs="Times New Roman"/>
                <w:b/>
                <w:sz w:val="26"/>
                <w:szCs w:val="26"/>
              </w:rPr>
            </w:pPr>
            <w:r w:rsidRPr="00A32CA7">
              <w:rPr>
                <w:rFonts w:ascii="Times New Roman" w:hAnsi="Times New Roman" w:cs="Times New Roman"/>
                <w:b/>
                <w:sz w:val="26"/>
                <w:szCs w:val="26"/>
              </w:rPr>
              <w:t>Ежегодный мониторинг доступности для населения финансовых услуг, оказываемых на территории субъекта Российской Федерации</w:t>
            </w:r>
          </w:p>
        </w:tc>
      </w:tr>
      <w:tr w:rsidR="007F1BB2" w:rsidRPr="00353C6E" w:rsidTr="00353C6E">
        <w:tc>
          <w:tcPr>
            <w:tcW w:w="866" w:type="dxa"/>
          </w:tcPr>
          <w:p w:rsidR="007F1BB2" w:rsidRPr="00353C6E" w:rsidRDefault="007F1BB2" w:rsidP="007F1BB2">
            <w:pPr>
              <w:rPr>
                <w:rFonts w:ascii="Times New Roman" w:hAnsi="Times New Roman" w:cs="Times New Roman"/>
                <w:sz w:val="26"/>
                <w:szCs w:val="26"/>
              </w:rPr>
            </w:pPr>
            <w:r w:rsidRPr="00353C6E">
              <w:rPr>
                <w:rFonts w:ascii="Times New Roman" w:hAnsi="Times New Roman" w:cs="Times New Roman"/>
                <w:sz w:val="26"/>
                <w:szCs w:val="26"/>
              </w:rPr>
              <w:t>3.7.1</w:t>
            </w:r>
          </w:p>
        </w:tc>
        <w:tc>
          <w:tcPr>
            <w:tcW w:w="2882" w:type="dxa"/>
            <w:gridSpan w:val="2"/>
          </w:tcPr>
          <w:p w:rsidR="007F1BB2" w:rsidRPr="00A32CA7" w:rsidRDefault="007F1BB2" w:rsidP="007F1BB2">
            <w:pPr>
              <w:jc w:val="both"/>
              <w:rPr>
                <w:rFonts w:ascii="Times New Roman" w:hAnsi="Times New Roman" w:cs="Times New Roman"/>
                <w:sz w:val="26"/>
                <w:szCs w:val="26"/>
              </w:rPr>
            </w:pPr>
            <w:r w:rsidRPr="00A32CA7">
              <w:rPr>
                <w:rFonts w:ascii="Times New Roman" w:hAnsi="Times New Roman" w:cs="Times New Roman"/>
                <w:sz w:val="26"/>
                <w:szCs w:val="26"/>
              </w:rPr>
              <w:t>Описание полученных результатов</w:t>
            </w:r>
          </w:p>
        </w:tc>
        <w:tc>
          <w:tcPr>
            <w:tcW w:w="6884" w:type="dxa"/>
            <w:gridSpan w:val="2"/>
          </w:tcPr>
          <w:p w:rsidR="007F1BB2" w:rsidRPr="00A32CA7" w:rsidRDefault="00973922" w:rsidP="00A32CA7">
            <w:pPr>
              <w:jc w:val="both"/>
              <w:rPr>
                <w:rFonts w:ascii="Times New Roman" w:hAnsi="Times New Roman" w:cs="Times New Roman"/>
                <w:i/>
                <w:sz w:val="26"/>
                <w:szCs w:val="26"/>
              </w:rPr>
            </w:pPr>
            <w:r w:rsidRPr="00A32CA7">
              <w:rPr>
                <w:rFonts w:ascii="Times New Roman" w:hAnsi="Times New Roman" w:cs="Times New Roman"/>
                <w:i/>
                <w:sz w:val="26"/>
                <w:szCs w:val="26"/>
              </w:rPr>
              <w:t xml:space="preserve">Стр. </w:t>
            </w:r>
            <w:r w:rsidR="00A32CA7" w:rsidRPr="00A32CA7">
              <w:rPr>
                <w:rFonts w:ascii="Times New Roman" w:hAnsi="Times New Roman" w:cs="Times New Roman"/>
                <w:i/>
                <w:sz w:val="26"/>
                <w:szCs w:val="26"/>
              </w:rPr>
              <w:t>138</w:t>
            </w:r>
            <w:r w:rsidRPr="00A32CA7">
              <w:rPr>
                <w:rFonts w:ascii="Times New Roman" w:hAnsi="Times New Roman" w:cs="Times New Roman"/>
                <w:i/>
                <w:sz w:val="26"/>
                <w:szCs w:val="26"/>
              </w:rPr>
              <w:t xml:space="preserve"> </w:t>
            </w:r>
            <w:r w:rsidR="007F1BB2" w:rsidRPr="00A32CA7">
              <w:rPr>
                <w:rFonts w:ascii="Times New Roman" w:hAnsi="Times New Roman" w:cs="Times New Roman"/>
                <w:i/>
                <w:sz w:val="26"/>
                <w:szCs w:val="26"/>
              </w:rPr>
              <w:t xml:space="preserve">доклада </w:t>
            </w:r>
            <w:r w:rsidRPr="00A32CA7">
              <w:rPr>
                <w:rFonts w:ascii="Times New Roman" w:hAnsi="Times New Roman" w:cs="Times New Roman"/>
                <w:i/>
                <w:sz w:val="26"/>
                <w:szCs w:val="26"/>
              </w:rPr>
              <w:t>«Состояние и развитие конкурентной среды на рынках товаров, работ, услуг Ленинградской области»  за 20</w:t>
            </w:r>
            <w:r w:rsidR="002F7AE3" w:rsidRPr="00A32CA7">
              <w:rPr>
                <w:rFonts w:ascii="Times New Roman" w:hAnsi="Times New Roman" w:cs="Times New Roman"/>
                <w:i/>
                <w:sz w:val="26"/>
                <w:szCs w:val="26"/>
              </w:rPr>
              <w:t>2</w:t>
            </w:r>
            <w:r w:rsidR="00A32CA7" w:rsidRPr="00A32CA7">
              <w:rPr>
                <w:rFonts w:ascii="Times New Roman" w:hAnsi="Times New Roman" w:cs="Times New Roman"/>
                <w:i/>
                <w:sz w:val="26"/>
                <w:szCs w:val="26"/>
              </w:rPr>
              <w:t>1 год</w:t>
            </w:r>
          </w:p>
        </w:tc>
      </w:tr>
      <w:tr w:rsidR="007F1BB2" w:rsidRPr="00353C6E" w:rsidTr="00353C6E">
        <w:tc>
          <w:tcPr>
            <w:tcW w:w="866" w:type="dxa"/>
          </w:tcPr>
          <w:p w:rsidR="007F1BB2" w:rsidRPr="00353C6E" w:rsidRDefault="007F1BB2" w:rsidP="007F1BB2">
            <w:pPr>
              <w:rPr>
                <w:rFonts w:ascii="Times New Roman" w:hAnsi="Times New Roman" w:cs="Times New Roman"/>
                <w:sz w:val="26"/>
                <w:szCs w:val="26"/>
              </w:rPr>
            </w:pPr>
            <w:r w:rsidRPr="00353C6E">
              <w:rPr>
                <w:rFonts w:ascii="Times New Roman" w:hAnsi="Times New Roman" w:cs="Times New Roman"/>
                <w:sz w:val="26"/>
                <w:szCs w:val="26"/>
              </w:rPr>
              <w:t>3.7.2</w:t>
            </w:r>
          </w:p>
        </w:tc>
        <w:tc>
          <w:tcPr>
            <w:tcW w:w="2882" w:type="dxa"/>
            <w:gridSpan w:val="2"/>
          </w:tcPr>
          <w:p w:rsidR="007F1BB2" w:rsidRPr="00A32CA7" w:rsidRDefault="007F1BB2" w:rsidP="007F1BB2">
            <w:pPr>
              <w:jc w:val="both"/>
              <w:rPr>
                <w:rFonts w:ascii="Times New Roman" w:hAnsi="Times New Roman" w:cs="Times New Roman"/>
                <w:sz w:val="26"/>
                <w:szCs w:val="26"/>
              </w:rPr>
            </w:pPr>
            <w:r w:rsidRPr="00A32CA7">
              <w:rPr>
                <w:rFonts w:ascii="Times New Roman" w:hAnsi="Times New Roman" w:cs="Times New Roman"/>
                <w:sz w:val="26"/>
                <w:szCs w:val="26"/>
              </w:rPr>
              <w:t>Данные об использовании населением финансовых продуктов и различных финансовых организаций за последний год до опроса и на дату опроса, возможности использования различных способов доступа к финансовым услугам (в том числе дистанционным), а также существующих барьеров доступа к финансовым услугам</w:t>
            </w:r>
          </w:p>
        </w:tc>
        <w:tc>
          <w:tcPr>
            <w:tcW w:w="6884" w:type="dxa"/>
            <w:gridSpan w:val="2"/>
          </w:tcPr>
          <w:p w:rsidR="00A32CA7" w:rsidRPr="00A32CA7" w:rsidRDefault="002F7AE3" w:rsidP="00A32CA7">
            <w:pPr>
              <w:jc w:val="both"/>
              <w:rPr>
                <w:rFonts w:ascii="Times New Roman" w:hAnsi="Times New Roman" w:cs="Times New Roman"/>
                <w:i/>
                <w:color w:val="000000" w:themeColor="text1"/>
                <w:sz w:val="26"/>
                <w:szCs w:val="26"/>
              </w:rPr>
            </w:pPr>
            <w:r w:rsidRPr="00A32CA7">
              <w:rPr>
                <w:rFonts w:ascii="Times New Roman" w:hAnsi="Times New Roman" w:cs="Times New Roman"/>
                <w:i/>
                <w:color w:val="000000" w:themeColor="text1"/>
                <w:sz w:val="26"/>
                <w:szCs w:val="26"/>
              </w:rPr>
              <w:t>В целях организации работы по повышению уровня удовлетворенности населения и субъектов малого и среднего предпринимательства работой финансовых организаций и выявления существующих барьеров для доступа к финансовым услугам был проведен опрос о качестве финансовых услуг в Ленинградской области, в котором проголосовало более 1 200 человек.</w:t>
            </w:r>
          </w:p>
          <w:p w:rsidR="00A32CA7" w:rsidRPr="00A32CA7" w:rsidRDefault="00A32CA7" w:rsidP="00A32CA7">
            <w:pPr>
              <w:pStyle w:val="ConsPlusNormal"/>
              <w:jc w:val="both"/>
              <w:rPr>
                <w:rFonts w:ascii="Times New Roman" w:hAnsi="Times New Roman" w:cs="Times New Roman"/>
                <w:i/>
                <w:sz w:val="26"/>
                <w:szCs w:val="26"/>
              </w:rPr>
            </w:pPr>
            <w:proofErr w:type="gramStart"/>
            <w:r w:rsidRPr="00A32CA7">
              <w:rPr>
                <w:rFonts w:ascii="Times New Roman" w:hAnsi="Times New Roman" w:cs="Times New Roman"/>
                <w:i/>
                <w:sz w:val="26"/>
                <w:szCs w:val="26"/>
              </w:rPr>
              <w:t>В целом респонденты в большей части относятся в банковским организация и оказываемым услугам либо с недоверием, либо предпочитают не пользоваться оказываемыми банковскими и финансовыми услугами, половина респондентов Ленинградской области (48,08%) «не любят кредиты/займы/не хотят жить в долг», 9,81% - говорят об отсутствии необходимости в заемных средствах, для 8,46% респондентов процентная ставка слишком высокая, 3,08% опрошенных не уверены в технической</w:t>
            </w:r>
            <w:proofErr w:type="gramEnd"/>
            <w:r w:rsidRPr="00A32CA7">
              <w:rPr>
                <w:rFonts w:ascii="Times New Roman" w:hAnsi="Times New Roman" w:cs="Times New Roman"/>
                <w:i/>
                <w:sz w:val="26"/>
                <w:szCs w:val="26"/>
              </w:rPr>
              <w:t xml:space="preserve"> безопасности онлайн-сервисов финансовых организаций, 2,50% респондентов Ленинградской области не обладают навыками использования онлайн-сервисов финансовых организаций для получения кредита (займа). </w:t>
            </w:r>
          </w:p>
          <w:p w:rsidR="00A32CA7" w:rsidRPr="00A32CA7" w:rsidRDefault="00A32CA7" w:rsidP="00A32CA7">
            <w:pPr>
              <w:pStyle w:val="ConsPlusNormal"/>
              <w:jc w:val="both"/>
              <w:rPr>
                <w:rFonts w:ascii="Times New Roman" w:hAnsi="Times New Roman" w:cs="Times New Roman"/>
                <w:i/>
                <w:sz w:val="26"/>
                <w:szCs w:val="26"/>
              </w:rPr>
            </w:pPr>
            <w:r w:rsidRPr="00A32CA7">
              <w:rPr>
                <w:rFonts w:ascii="Times New Roman" w:hAnsi="Times New Roman" w:cs="Times New Roman"/>
                <w:i/>
                <w:sz w:val="26"/>
                <w:szCs w:val="26"/>
              </w:rPr>
              <w:t>Проанализировав ответы респондентов, было выявлено, что большинство опрошенных работают (64%), меньше всего в опросе приняло участие пенсионеров (8%), пятая часть респондентов – студенты.</w:t>
            </w:r>
          </w:p>
          <w:p w:rsidR="00A32CA7" w:rsidRPr="00A32CA7" w:rsidRDefault="00A32CA7" w:rsidP="00117D73">
            <w:pPr>
              <w:pStyle w:val="ConsPlusNormal"/>
              <w:jc w:val="both"/>
              <w:rPr>
                <w:rFonts w:ascii="Times New Roman" w:hAnsi="Times New Roman" w:cs="Times New Roman"/>
                <w:i/>
                <w:sz w:val="26"/>
                <w:szCs w:val="26"/>
              </w:rPr>
            </w:pPr>
            <w:r w:rsidRPr="00A32CA7">
              <w:rPr>
                <w:rFonts w:ascii="Times New Roman" w:hAnsi="Times New Roman" w:cs="Times New Roman"/>
                <w:i/>
                <w:sz w:val="26"/>
                <w:szCs w:val="26"/>
              </w:rPr>
              <w:t xml:space="preserve">Детально можно ознакомиться в отчете ЛГУ им. </w:t>
            </w:r>
            <w:r w:rsidRPr="00A32CA7">
              <w:rPr>
                <w:rFonts w:ascii="Times New Roman" w:hAnsi="Times New Roman" w:cs="Times New Roman"/>
                <w:i/>
                <w:sz w:val="26"/>
                <w:szCs w:val="26"/>
              </w:rPr>
              <w:lastRenderedPageBreak/>
              <w:t>Пушкина</w:t>
            </w:r>
          </w:p>
          <w:p w:rsidR="002F7AE3" w:rsidRPr="00A32CA7" w:rsidRDefault="002F7AE3" w:rsidP="00117D73">
            <w:pPr>
              <w:widowControl w:val="0"/>
              <w:autoSpaceDE w:val="0"/>
              <w:autoSpaceDN w:val="0"/>
              <w:adjustRightInd w:val="0"/>
              <w:jc w:val="both"/>
              <w:rPr>
                <w:rFonts w:ascii="Times New Roman" w:hAnsi="Times New Roman" w:cs="Times New Roman"/>
                <w:color w:val="000000" w:themeColor="text1"/>
                <w:sz w:val="26"/>
                <w:szCs w:val="26"/>
              </w:rPr>
            </w:pPr>
          </w:p>
          <w:p w:rsidR="00A32CA7" w:rsidRPr="00A32CA7" w:rsidRDefault="00A32CA7" w:rsidP="00117D73">
            <w:pPr>
              <w:widowControl w:val="0"/>
              <w:autoSpaceDE w:val="0"/>
              <w:autoSpaceDN w:val="0"/>
              <w:adjustRightInd w:val="0"/>
              <w:jc w:val="both"/>
              <w:rPr>
                <w:rFonts w:ascii="Times New Roman" w:hAnsi="Times New Roman" w:cs="Times New Roman"/>
                <w:color w:val="000000" w:themeColor="text1"/>
                <w:sz w:val="26"/>
                <w:szCs w:val="26"/>
              </w:rPr>
            </w:pPr>
          </w:p>
        </w:tc>
      </w:tr>
      <w:tr w:rsidR="007F1BB2" w:rsidRPr="00353C6E" w:rsidTr="00353C6E">
        <w:tc>
          <w:tcPr>
            <w:tcW w:w="866" w:type="dxa"/>
          </w:tcPr>
          <w:p w:rsidR="007F1BB2" w:rsidRPr="00353C6E" w:rsidRDefault="007F1BB2" w:rsidP="007F1BB2">
            <w:pPr>
              <w:rPr>
                <w:rFonts w:ascii="Times New Roman" w:hAnsi="Times New Roman" w:cs="Times New Roman"/>
                <w:sz w:val="26"/>
                <w:szCs w:val="26"/>
              </w:rPr>
            </w:pPr>
            <w:r w:rsidRPr="00353C6E">
              <w:rPr>
                <w:rFonts w:ascii="Times New Roman" w:hAnsi="Times New Roman" w:cs="Times New Roman"/>
                <w:sz w:val="26"/>
                <w:szCs w:val="26"/>
              </w:rPr>
              <w:lastRenderedPageBreak/>
              <w:t>3.7.3</w:t>
            </w:r>
          </w:p>
        </w:tc>
        <w:tc>
          <w:tcPr>
            <w:tcW w:w="2882" w:type="dxa"/>
            <w:gridSpan w:val="2"/>
          </w:tcPr>
          <w:p w:rsidR="007F1BB2" w:rsidRPr="00A32CA7" w:rsidRDefault="007F1BB2" w:rsidP="007F1BB2">
            <w:pPr>
              <w:jc w:val="both"/>
              <w:rPr>
                <w:rFonts w:ascii="Times New Roman" w:hAnsi="Times New Roman" w:cs="Times New Roman"/>
                <w:sz w:val="26"/>
                <w:szCs w:val="26"/>
              </w:rPr>
            </w:pPr>
            <w:r w:rsidRPr="00A32CA7">
              <w:rPr>
                <w:rFonts w:ascii="Times New Roman" w:hAnsi="Times New Roman" w:cs="Times New Roman"/>
                <w:sz w:val="26"/>
                <w:szCs w:val="26"/>
              </w:rPr>
              <w:t>Данные об оценке населением своего уровня финансовой грамотности (осведомленности, знаний, навыков, установок и поведения)</w:t>
            </w:r>
          </w:p>
          <w:p w:rsidR="00BA7DB3" w:rsidRPr="00A32CA7" w:rsidRDefault="00BA7DB3" w:rsidP="007F1BB2">
            <w:pPr>
              <w:jc w:val="both"/>
              <w:rPr>
                <w:rFonts w:ascii="Times New Roman" w:hAnsi="Times New Roman" w:cs="Times New Roman"/>
                <w:color w:val="FF0000"/>
                <w:sz w:val="26"/>
                <w:szCs w:val="26"/>
              </w:rPr>
            </w:pPr>
          </w:p>
        </w:tc>
        <w:tc>
          <w:tcPr>
            <w:tcW w:w="6884" w:type="dxa"/>
            <w:gridSpan w:val="2"/>
          </w:tcPr>
          <w:p w:rsidR="00A66ADC" w:rsidRPr="00A32CA7" w:rsidRDefault="00A32CA7" w:rsidP="00117D73">
            <w:pPr>
              <w:pStyle w:val="af9"/>
              <w:shd w:val="clear" w:color="auto" w:fill="FFFFFF"/>
              <w:spacing w:before="0" w:beforeAutospacing="0" w:after="0" w:afterAutospacing="0"/>
              <w:jc w:val="both"/>
              <w:rPr>
                <w:i/>
                <w:color w:val="000000" w:themeColor="text1"/>
                <w:sz w:val="26"/>
                <w:szCs w:val="26"/>
                <w:shd w:val="clear" w:color="auto" w:fill="FFFFFF"/>
              </w:rPr>
            </w:pPr>
            <w:r w:rsidRPr="00A32CA7">
              <w:rPr>
                <w:i/>
                <w:color w:val="000000" w:themeColor="text1"/>
                <w:sz w:val="26"/>
                <w:szCs w:val="26"/>
                <w:shd w:val="clear" w:color="auto" w:fill="FFFFFF"/>
              </w:rPr>
              <w:t>По данным опроса, проведенным в 2021 году по Ленинградской области, большая часть респондентов оценивает свой уровень финансовой грамотности как высокий – 45% респондентов выбрали такой вариант ответа из четырех, 36% оценили свой уровень как средний, 11% - как низкий, 8% респондентов не смогли, затруднились оценить свой уровень финансовой грамотности.</w:t>
            </w:r>
          </w:p>
        </w:tc>
      </w:tr>
      <w:tr w:rsidR="007F1BB2" w:rsidRPr="00A32CA7" w:rsidTr="00353C6E">
        <w:tc>
          <w:tcPr>
            <w:tcW w:w="866" w:type="dxa"/>
          </w:tcPr>
          <w:p w:rsidR="007F1BB2" w:rsidRPr="00353C6E" w:rsidRDefault="007F1BB2" w:rsidP="007F1BB2">
            <w:pPr>
              <w:rPr>
                <w:rFonts w:ascii="Times New Roman" w:hAnsi="Times New Roman" w:cs="Times New Roman"/>
                <w:sz w:val="26"/>
                <w:szCs w:val="26"/>
              </w:rPr>
            </w:pPr>
            <w:r w:rsidRPr="00353C6E">
              <w:rPr>
                <w:rFonts w:ascii="Times New Roman" w:hAnsi="Times New Roman" w:cs="Times New Roman"/>
                <w:sz w:val="26"/>
                <w:szCs w:val="26"/>
              </w:rPr>
              <w:t>3.7.4</w:t>
            </w:r>
          </w:p>
        </w:tc>
        <w:tc>
          <w:tcPr>
            <w:tcW w:w="2882" w:type="dxa"/>
            <w:gridSpan w:val="2"/>
          </w:tcPr>
          <w:p w:rsidR="007F1BB2" w:rsidRPr="00A32CA7" w:rsidRDefault="007F1BB2" w:rsidP="007F1BB2">
            <w:pPr>
              <w:jc w:val="both"/>
              <w:rPr>
                <w:rFonts w:ascii="Times New Roman" w:hAnsi="Times New Roman" w:cs="Times New Roman"/>
                <w:sz w:val="26"/>
                <w:szCs w:val="26"/>
              </w:rPr>
            </w:pPr>
            <w:r w:rsidRPr="00A32CA7">
              <w:rPr>
                <w:rFonts w:ascii="Times New Roman" w:hAnsi="Times New Roman" w:cs="Times New Roman"/>
                <w:sz w:val="26"/>
                <w:szCs w:val="26"/>
              </w:rPr>
              <w:t>Анализ данных в целом по населению и по выделенным группам населения в соответствии с их основным занятием по субъекту Российской Федерации, в том числе в сравнении с результатами общероссийского опроса, проводимого Банком России в рамках  мониторинга финансовой доступности</w:t>
            </w:r>
          </w:p>
        </w:tc>
        <w:tc>
          <w:tcPr>
            <w:tcW w:w="6884" w:type="dxa"/>
            <w:gridSpan w:val="2"/>
          </w:tcPr>
          <w:p w:rsidR="007F1BB2" w:rsidRPr="00A32CA7" w:rsidRDefault="00A32CA7" w:rsidP="00A32CA7">
            <w:pPr>
              <w:jc w:val="both"/>
              <w:rPr>
                <w:rFonts w:ascii="Times New Roman" w:hAnsi="Times New Roman" w:cs="Times New Roman"/>
                <w:i/>
                <w:sz w:val="26"/>
                <w:szCs w:val="26"/>
              </w:rPr>
            </w:pPr>
            <w:r w:rsidRPr="00A32CA7">
              <w:rPr>
                <w:rFonts w:ascii="Times New Roman" w:hAnsi="Times New Roman" w:cs="Times New Roman"/>
                <w:i/>
                <w:sz w:val="26"/>
                <w:szCs w:val="26"/>
              </w:rPr>
              <w:t>Стр. 145 доклада «Состояние и развитие конкурентной среды на рынках товаров, работ, услуг Ленинградской области»  за 2021 год</w:t>
            </w:r>
          </w:p>
        </w:tc>
      </w:tr>
      <w:tr w:rsidR="007F1BB2" w:rsidRPr="00353C6E" w:rsidTr="00353C6E">
        <w:tc>
          <w:tcPr>
            <w:tcW w:w="866" w:type="dxa"/>
            <w:shd w:val="clear" w:color="auto" w:fill="EAF1DD" w:themeFill="accent3" w:themeFillTint="33"/>
          </w:tcPr>
          <w:p w:rsidR="007F1BB2" w:rsidRPr="00353C6E" w:rsidRDefault="007F1BB2" w:rsidP="007F1BB2">
            <w:pPr>
              <w:rPr>
                <w:rFonts w:ascii="Times New Roman" w:hAnsi="Times New Roman" w:cs="Times New Roman"/>
                <w:b/>
                <w:sz w:val="26"/>
                <w:szCs w:val="26"/>
              </w:rPr>
            </w:pPr>
            <w:r w:rsidRPr="00353C6E">
              <w:rPr>
                <w:rFonts w:ascii="Times New Roman" w:hAnsi="Times New Roman" w:cs="Times New Roman"/>
                <w:b/>
                <w:sz w:val="26"/>
                <w:szCs w:val="26"/>
              </w:rPr>
              <w:t>3.8</w:t>
            </w:r>
          </w:p>
        </w:tc>
        <w:tc>
          <w:tcPr>
            <w:tcW w:w="9766" w:type="dxa"/>
            <w:gridSpan w:val="4"/>
            <w:shd w:val="clear" w:color="auto" w:fill="EAF1DD" w:themeFill="accent3" w:themeFillTint="33"/>
          </w:tcPr>
          <w:p w:rsidR="007F1BB2" w:rsidRPr="00A32CA7" w:rsidRDefault="007F1BB2" w:rsidP="00C47BB1">
            <w:pPr>
              <w:jc w:val="both"/>
              <w:rPr>
                <w:rFonts w:ascii="Times New Roman" w:hAnsi="Times New Roman" w:cs="Times New Roman"/>
                <w:b/>
                <w:sz w:val="26"/>
                <w:szCs w:val="26"/>
              </w:rPr>
            </w:pPr>
            <w:r w:rsidRPr="00A32CA7">
              <w:rPr>
                <w:rFonts w:ascii="Times New Roman" w:hAnsi="Times New Roman" w:cs="Times New Roman"/>
                <w:b/>
                <w:sz w:val="26"/>
                <w:szCs w:val="26"/>
              </w:rPr>
              <w:t>Ежегодный мониторинг цен (с учетом динамики) на товары, входящие в перечень отдельных видов социально значимых товаров первой необходимости, в отношении которых могут устанавливаться предельно допустимые розничные цены</w:t>
            </w:r>
          </w:p>
        </w:tc>
      </w:tr>
      <w:tr w:rsidR="007F1BB2" w:rsidRPr="00353C6E" w:rsidTr="00353C6E">
        <w:tc>
          <w:tcPr>
            <w:tcW w:w="866" w:type="dxa"/>
          </w:tcPr>
          <w:p w:rsidR="007F1BB2" w:rsidRPr="00353C6E" w:rsidRDefault="007F1BB2" w:rsidP="007F1BB2">
            <w:pPr>
              <w:rPr>
                <w:rFonts w:ascii="Times New Roman" w:hAnsi="Times New Roman" w:cs="Times New Roman"/>
                <w:sz w:val="26"/>
                <w:szCs w:val="26"/>
              </w:rPr>
            </w:pPr>
            <w:r w:rsidRPr="00353C6E">
              <w:rPr>
                <w:rFonts w:ascii="Times New Roman" w:hAnsi="Times New Roman" w:cs="Times New Roman"/>
                <w:sz w:val="26"/>
                <w:szCs w:val="26"/>
              </w:rPr>
              <w:t>3.8.1</w:t>
            </w:r>
          </w:p>
        </w:tc>
        <w:tc>
          <w:tcPr>
            <w:tcW w:w="2882" w:type="dxa"/>
            <w:gridSpan w:val="2"/>
          </w:tcPr>
          <w:p w:rsidR="007F1BB2" w:rsidRPr="00A32CA7" w:rsidRDefault="007F1BB2" w:rsidP="007F1BB2">
            <w:pPr>
              <w:jc w:val="both"/>
              <w:rPr>
                <w:rFonts w:ascii="Times New Roman" w:hAnsi="Times New Roman" w:cs="Times New Roman"/>
                <w:sz w:val="26"/>
                <w:szCs w:val="26"/>
              </w:rPr>
            </w:pPr>
            <w:r w:rsidRPr="00A32CA7">
              <w:rPr>
                <w:rFonts w:ascii="Times New Roman" w:hAnsi="Times New Roman" w:cs="Times New Roman"/>
                <w:sz w:val="26"/>
                <w:szCs w:val="26"/>
              </w:rPr>
              <w:t>Описание полученных результатов</w:t>
            </w:r>
          </w:p>
        </w:tc>
        <w:tc>
          <w:tcPr>
            <w:tcW w:w="6884" w:type="dxa"/>
            <w:gridSpan w:val="2"/>
          </w:tcPr>
          <w:p w:rsidR="007F1BB2" w:rsidRPr="00A32CA7" w:rsidRDefault="008D5ADE" w:rsidP="00A32CA7">
            <w:pPr>
              <w:jc w:val="both"/>
              <w:rPr>
                <w:rFonts w:ascii="Times New Roman" w:hAnsi="Times New Roman" w:cs="Times New Roman"/>
                <w:i/>
                <w:sz w:val="26"/>
                <w:szCs w:val="26"/>
              </w:rPr>
            </w:pPr>
            <w:r w:rsidRPr="00A32CA7">
              <w:rPr>
                <w:rFonts w:ascii="Times New Roman" w:hAnsi="Times New Roman" w:cs="Times New Roman"/>
                <w:i/>
                <w:sz w:val="26"/>
                <w:szCs w:val="26"/>
              </w:rPr>
              <w:t>Стр.</w:t>
            </w:r>
            <w:r w:rsidR="007F1BB2" w:rsidRPr="00A32CA7">
              <w:rPr>
                <w:rFonts w:ascii="Times New Roman" w:hAnsi="Times New Roman" w:cs="Times New Roman"/>
                <w:i/>
                <w:sz w:val="26"/>
                <w:szCs w:val="26"/>
              </w:rPr>
              <w:t xml:space="preserve"> </w:t>
            </w:r>
            <w:r w:rsidR="00A32CA7" w:rsidRPr="00A32CA7">
              <w:rPr>
                <w:rFonts w:ascii="Times New Roman" w:hAnsi="Times New Roman" w:cs="Times New Roman"/>
                <w:i/>
                <w:sz w:val="26"/>
                <w:szCs w:val="26"/>
              </w:rPr>
              <w:t>190</w:t>
            </w:r>
            <w:r w:rsidR="00C47BB1" w:rsidRPr="00A32CA7">
              <w:rPr>
                <w:rFonts w:ascii="Times New Roman" w:hAnsi="Times New Roman" w:cs="Times New Roman"/>
                <w:i/>
                <w:sz w:val="26"/>
                <w:szCs w:val="26"/>
              </w:rPr>
              <w:t xml:space="preserve"> </w:t>
            </w:r>
            <w:r w:rsidR="007F1BB2" w:rsidRPr="00A32CA7">
              <w:rPr>
                <w:rFonts w:ascii="Times New Roman" w:hAnsi="Times New Roman" w:cs="Times New Roman"/>
                <w:i/>
                <w:sz w:val="26"/>
                <w:szCs w:val="26"/>
              </w:rPr>
              <w:t xml:space="preserve">доклада </w:t>
            </w:r>
            <w:r w:rsidR="00973922" w:rsidRPr="00A32CA7">
              <w:rPr>
                <w:rFonts w:ascii="Times New Roman" w:hAnsi="Times New Roman" w:cs="Times New Roman"/>
                <w:i/>
                <w:sz w:val="26"/>
                <w:szCs w:val="26"/>
              </w:rPr>
              <w:t>«Состояние и развитие конкурентной среды на рынках товаров, работ, услуг Ленинградской области»  за 20</w:t>
            </w:r>
            <w:r w:rsidR="00FA0AC3" w:rsidRPr="00A32CA7">
              <w:rPr>
                <w:rFonts w:ascii="Times New Roman" w:hAnsi="Times New Roman" w:cs="Times New Roman"/>
                <w:i/>
                <w:sz w:val="26"/>
                <w:szCs w:val="26"/>
              </w:rPr>
              <w:t>2</w:t>
            </w:r>
            <w:r w:rsidR="00A32CA7" w:rsidRPr="00A32CA7">
              <w:rPr>
                <w:rFonts w:ascii="Times New Roman" w:hAnsi="Times New Roman" w:cs="Times New Roman"/>
                <w:i/>
                <w:sz w:val="26"/>
                <w:szCs w:val="26"/>
              </w:rPr>
              <w:t>1 год</w:t>
            </w:r>
          </w:p>
        </w:tc>
      </w:tr>
      <w:tr w:rsidR="007F1BB2" w:rsidRPr="00353C6E" w:rsidTr="00353C6E">
        <w:tc>
          <w:tcPr>
            <w:tcW w:w="866" w:type="dxa"/>
          </w:tcPr>
          <w:p w:rsidR="007F1BB2" w:rsidRPr="00353C6E" w:rsidRDefault="007F1BB2" w:rsidP="007F1BB2">
            <w:pPr>
              <w:rPr>
                <w:rFonts w:ascii="Times New Roman" w:hAnsi="Times New Roman" w:cs="Times New Roman"/>
                <w:sz w:val="26"/>
                <w:szCs w:val="26"/>
              </w:rPr>
            </w:pPr>
            <w:r w:rsidRPr="00353C6E">
              <w:rPr>
                <w:rFonts w:ascii="Times New Roman" w:hAnsi="Times New Roman" w:cs="Times New Roman"/>
                <w:sz w:val="26"/>
                <w:szCs w:val="26"/>
              </w:rPr>
              <w:t>3.8.2</w:t>
            </w:r>
          </w:p>
        </w:tc>
        <w:tc>
          <w:tcPr>
            <w:tcW w:w="2882" w:type="dxa"/>
            <w:gridSpan w:val="2"/>
          </w:tcPr>
          <w:p w:rsidR="007F1BB2" w:rsidRPr="00353C6E" w:rsidRDefault="007F1BB2" w:rsidP="007F1BB2">
            <w:pPr>
              <w:jc w:val="both"/>
              <w:rPr>
                <w:rFonts w:ascii="Times New Roman" w:hAnsi="Times New Roman" w:cs="Times New Roman"/>
                <w:sz w:val="26"/>
                <w:szCs w:val="26"/>
              </w:rPr>
            </w:pPr>
            <w:r w:rsidRPr="00353C6E">
              <w:rPr>
                <w:rFonts w:ascii="Times New Roman" w:hAnsi="Times New Roman" w:cs="Times New Roman"/>
                <w:sz w:val="26"/>
                <w:szCs w:val="26"/>
              </w:rPr>
              <w:t>Оценка факторов, способных оказать влияние на цены</w:t>
            </w:r>
            <w:r w:rsidR="00814BC3" w:rsidRPr="00353C6E">
              <w:rPr>
                <w:rFonts w:ascii="Times New Roman" w:hAnsi="Times New Roman" w:cs="Times New Roman"/>
                <w:sz w:val="26"/>
                <w:szCs w:val="26"/>
              </w:rPr>
              <w:t xml:space="preserve"> </w:t>
            </w:r>
            <w:r w:rsidRPr="00353C6E">
              <w:rPr>
                <w:rFonts w:ascii="Times New Roman" w:hAnsi="Times New Roman" w:cs="Times New Roman"/>
                <w:sz w:val="26"/>
                <w:szCs w:val="26"/>
              </w:rPr>
              <w:t>на товары, входящие в перечень отдельных видов социально значимых товаров первой необходимости, в отношении которых могут устанавливаться предельно допустимые розничные цены</w:t>
            </w:r>
          </w:p>
        </w:tc>
        <w:tc>
          <w:tcPr>
            <w:tcW w:w="6884" w:type="dxa"/>
            <w:gridSpan w:val="2"/>
          </w:tcPr>
          <w:p w:rsidR="00A32CA7" w:rsidRDefault="00A32CA7" w:rsidP="00117D73">
            <w:pPr>
              <w:widowControl w:val="0"/>
              <w:contextualSpacing/>
              <w:jc w:val="both"/>
              <w:rPr>
                <w:rFonts w:ascii="Times New Roman" w:hAnsi="Times New Roman" w:cs="Times New Roman"/>
                <w:i/>
                <w:sz w:val="26"/>
                <w:szCs w:val="26"/>
              </w:rPr>
            </w:pPr>
            <w:proofErr w:type="gramStart"/>
            <w:r w:rsidRPr="00A32CA7">
              <w:rPr>
                <w:rFonts w:ascii="Times New Roman" w:hAnsi="Times New Roman" w:cs="Times New Roman"/>
                <w:i/>
                <w:sz w:val="26"/>
                <w:szCs w:val="26"/>
              </w:rPr>
              <w:t xml:space="preserve">Данные мониторинга инфляции и цен ГУ ЦБ РФ на ноябрь 2021 года позволяют говорить о существенном разгоне инфляции к концу 2021 года по всем наблюдаемым товарным группам, так к ноябрю 2021 года базовая инфляция составила 8,03% при планируемой в начале года 4,3 </w:t>
            </w:r>
            <w:proofErr w:type="spellStart"/>
            <w:r w:rsidRPr="00A32CA7">
              <w:rPr>
                <w:rFonts w:ascii="Times New Roman" w:hAnsi="Times New Roman" w:cs="Times New Roman"/>
                <w:i/>
                <w:sz w:val="26"/>
                <w:szCs w:val="26"/>
              </w:rPr>
              <w:t>п.п</w:t>
            </w:r>
            <w:proofErr w:type="spellEnd"/>
            <w:r w:rsidRPr="00A32CA7">
              <w:rPr>
                <w:rFonts w:ascii="Times New Roman" w:hAnsi="Times New Roman" w:cs="Times New Roman"/>
                <w:i/>
                <w:sz w:val="26"/>
                <w:szCs w:val="26"/>
              </w:rPr>
              <w:t xml:space="preserve">., прирост цен на продовольственные товары составил 9,89%. </w:t>
            </w:r>
            <w:proofErr w:type="gramEnd"/>
          </w:p>
          <w:p w:rsidR="00A32CA7" w:rsidRDefault="00A32CA7" w:rsidP="00117D73">
            <w:pPr>
              <w:widowControl w:val="0"/>
              <w:contextualSpacing/>
              <w:jc w:val="both"/>
              <w:rPr>
                <w:rFonts w:ascii="Times New Roman" w:hAnsi="Times New Roman" w:cs="Times New Roman"/>
                <w:i/>
                <w:sz w:val="26"/>
                <w:szCs w:val="26"/>
              </w:rPr>
            </w:pPr>
            <w:r w:rsidRPr="00A32CA7">
              <w:rPr>
                <w:rFonts w:ascii="Times New Roman" w:hAnsi="Times New Roman" w:cs="Times New Roman"/>
                <w:i/>
                <w:sz w:val="26"/>
                <w:szCs w:val="26"/>
              </w:rPr>
              <w:t xml:space="preserve">Результаты мониторинга с января по ноябрь 2021 года позволяют говорить о наибольших темпах положительного прироста цен на продовольственные товары в феврале-марте и августе 2021 года. Результаты мониторинга позволяют говорить о том, что рост цен на продукты питания и социально значимые продовольственные товары в значительной мере </w:t>
            </w:r>
            <w:r w:rsidRPr="00A32CA7">
              <w:rPr>
                <w:rFonts w:ascii="Times New Roman" w:hAnsi="Times New Roman" w:cs="Times New Roman"/>
                <w:i/>
                <w:sz w:val="26"/>
                <w:szCs w:val="26"/>
              </w:rPr>
              <w:lastRenderedPageBreak/>
              <w:t xml:space="preserve">произошёл за счёт роста цен на мясопродукты (говядина, свинина, баранина, кроме бескостного мяса).  Летом 2021 года динамика роста цен на </w:t>
            </w:r>
            <w:proofErr w:type="gramStart"/>
            <w:r w:rsidRPr="00A32CA7">
              <w:rPr>
                <w:rFonts w:ascii="Times New Roman" w:hAnsi="Times New Roman" w:cs="Times New Roman"/>
                <w:i/>
                <w:sz w:val="26"/>
                <w:szCs w:val="26"/>
              </w:rPr>
              <w:t>мясопродукты</w:t>
            </w:r>
            <w:proofErr w:type="gramEnd"/>
            <w:r w:rsidRPr="00A32CA7">
              <w:rPr>
                <w:rFonts w:ascii="Times New Roman" w:hAnsi="Times New Roman" w:cs="Times New Roman"/>
                <w:i/>
                <w:sz w:val="26"/>
                <w:szCs w:val="26"/>
              </w:rPr>
              <w:t xml:space="preserve"> как в России, так и в Ленинградской области был медленнее чем в предыдущие весенние месяцы.  Мониторинг цен показывает, что среднемесячные темпы роста цен на продовольственные товары социально-значимые для населения в летние месяцы были ниже</w:t>
            </w:r>
            <w:r>
              <w:rPr>
                <w:rFonts w:ascii="Times New Roman" w:hAnsi="Times New Roman" w:cs="Times New Roman"/>
                <w:i/>
                <w:sz w:val="26"/>
                <w:szCs w:val="26"/>
              </w:rPr>
              <w:t>,</w:t>
            </w:r>
            <w:r w:rsidRPr="00A32CA7">
              <w:rPr>
                <w:rFonts w:ascii="Times New Roman" w:hAnsi="Times New Roman" w:cs="Times New Roman"/>
                <w:i/>
                <w:sz w:val="26"/>
                <w:szCs w:val="26"/>
              </w:rPr>
              <w:t xml:space="preserve"> чем в феврале-марте 2021 года.</w:t>
            </w:r>
          </w:p>
          <w:p w:rsidR="00A32CA7" w:rsidRPr="00A32CA7" w:rsidRDefault="00A32CA7" w:rsidP="00A32CA7">
            <w:pPr>
              <w:widowControl w:val="0"/>
              <w:contextualSpacing/>
              <w:jc w:val="both"/>
              <w:rPr>
                <w:rFonts w:ascii="Times New Roman" w:hAnsi="Times New Roman" w:cs="Times New Roman"/>
                <w:i/>
                <w:sz w:val="26"/>
                <w:szCs w:val="26"/>
              </w:rPr>
            </w:pPr>
            <w:r w:rsidRPr="00A32CA7">
              <w:rPr>
                <w:rFonts w:ascii="Times New Roman" w:hAnsi="Times New Roman" w:cs="Times New Roman"/>
                <w:i/>
                <w:sz w:val="26"/>
                <w:szCs w:val="26"/>
              </w:rPr>
              <w:t xml:space="preserve">По данным Центрального банка Российской Федерации и Федеральной службы государственной статистики существенно увеличился месячный прирост потребительских цен в первом квартале 2021 года за счёт </w:t>
            </w:r>
            <w:proofErr w:type="spellStart"/>
            <w:r w:rsidRPr="00A32CA7">
              <w:rPr>
                <w:rFonts w:ascii="Times New Roman" w:hAnsi="Times New Roman" w:cs="Times New Roman"/>
                <w:i/>
                <w:sz w:val="26"/>
                <w:szCs w:val="26"/>
              </w:rPr>
              <w:t>проинфляционных</w:t>
            </w:r>
            <w:proofErr w:type="spellEnd"/>
            <w:r w:rsidRPr="00A32CA7">
              <w:rPr>
                <w:rFonts w:ascii="Times New Roman" w:hAnsi="Times New Roman" w:cs="Times New Roman"/>
                <w:i/>
                <w:sz w:val="26"/>
                <w:szCs w:val="26"/>
              </w:rPr>
              <w:t xml:space="preserve"> факторов на отдельных  рынках продовольственных товаров.</w:t>
            </w:r>
          </w:p>
          <w:p w:rsidR="00A32CA7" w:rsidRPr="00A32CA7" w:rsidRDefault="00A32CA7" w:rsidP="00A32CA7">
            <w:pPr>
              <w:widowControl w:val="0"/>
              <w:contextualSpacing/>
              <w:jc w:val="both"/>
              <w:rPr>
                <w:rFonts w:ascii="Times New Roman" w:hAnsi="Times New Roman" w:cs="Times New Roman"/>
                <w:i/>
                <w:sz w:val="26"/>
                <w:szCs w:val="26"/>
              </w:rPr>
            </w:pPr>
            <w:r w:rsidRPr="00A32CA7">
              <w:rPr>
                <w:rFonts w:ascii="Times New Roman" w:hAnsi="Times New Roman" w:cs="Times New Roman"/>
                <w:i/>
                <w:sz w:val="26"/>
                <w:szCs w:val="26"/>
              </w:rPr>
              <w:t>Данные мониторинга цен на продовольственные товары позволяют говорить о влиянии эпидемической ситуации на потребительское поведение населения, Данное влияние на динамику цен было достаточно умеренным</w:t>
            </w:r>
            <w:r>
              <w:rPr>
                <w:rFonts w:ascii="Times New Roman" w:hAnsi="Times New Roman" w:cs="Times New Roman"/>
                <w:i/>
                <w:sz w:val="26"/>
                <w:szCs w:val="26"/>
              </w:rPr>
              <w:t>,</w:t>
            </w:r>
            <w:r w:rsidRPr="00A32CA7">
              <w:rPr>
                <w:rFonts w:ascii="Times New Roman" w:hAnsi="Times New Roman" w:cs="Times New Roman"/>
                <w:i/>
                <w:sz w:val="26"/>
                <w:szCs w:val="26"/>
              </w:rPr>
              <w:t xml:space="preserve"> поскольку принимаемые меры правительством и адаптация населения </w:t>
            </w:r>
            <w:proofErr w:type="gramStart"/>
            <w:r w:rsidRPr="00A32CA7">
              <w:rPr>
                <w:rFonts w:ascii="Times New Roman" w:hAnsi="Times New Roman" w:cs="Times New Roman"/>
                <w:i/>
                <w:sz w:val="26"/>
                <w:szCs w:val="26"/>
              </w:rPr>
              <w:t>к</w:t>
            </w:r>
            <w:proofErr w:type="gramEnd"/>
            <w:r w:rsidRPr="00A32CA7">
              <w:rPr>
                <w:rFonts w:ascii="Times New Roman" w:hAnsi="Times New Roman" w:cs="Times New Roman"/>
                <w:i/>
                <w:sz w:val="26"/>
                <w:szCs w:val="26"/>
              </w:rPr>
              <w:t xml:space="preserve"> </w:t>
            </w:r>
            <w:proofErr w:type="gramStart"/>
            <w:r w:rsidRPr="00A32CA7">
              <w:rPr>
                <w:rFonts w:ascii="Times New Roman" w:hAnsi="Times New Roman" w:cs="Times New Roman"/>
                <w:i/>
                <w:sz w:val="26"/>
                <w:szCs w:val="26"/>
              </w:rPr>
              <w:t>новым</w:t>
            </w:r>
            <w:proofErr w:type="gramEnd"/>
            <w:r w:rsidRPr="00A32CA7">
              <w:rPr>
                <w:rFonts w:ascii="Times New Roman" w:hAnsi="Times New Roman" w:cs="Times New Roman"/>
                <w:i/>
                <w:sz w:val="26"/>
                <w:szCs w:val="26"/>
              </w:rPr>
              <w:t xml:space="preserve"> условиям, способствовали умеренной ценовой динамике на отдельные товары потребительского спроса.</w:t>
            </w:r>
          </w:p>
          <w:p w:rsidR="00A32CA7" w:rsidRPr="00A32CA7" w:rsidRDefault="00A32CA7" w:rsidP="00A32CA7">
            <w:pPr>
              <w:widowControl w:val="0"/>
              <w:contextualSpacing/>
              <w:jc w:val="both"/>
              <w:rPr>
                <w:rFonts w:ascii="Times New Roman" w:hAnsi="Times New Roman" w:cs="Times New Roman"/>
                <w:i/>
                <w:sz w:val="26"/>
                <w:szCs w:val="26"/>
              </w:rPr>
            </w:pPr>
            <w:r w:rsidRPr="00A32CA7">
              <w:rPr>
                <w:rFonts w:ascii="Times New Roman" w:hAnsi="Times New Roman" w:cs="Times New Roman"/>
                <w:i/>
                <w:sz w:val="26"/>
                <w:szCs w:val="26"/>
              </w:rPr>
              <w:t xml:space="preserve"> Вместе с ростом инфляционных ожиданий населения месячные показатели  динамики цен на потребительские товары также выросли.</w:t>
            </w:r>
          </w:p>
          <w:p w:rsidR="00A32CA7" w:rsidRPr="00A32CA7" w:rsidRDefault="00A32CA7" w:rsidP="00A32CA7">
            <w:pPr>
              <w:widowControl w:val="0"/>
              <w:contextualSpacing/>
              <w:jc w:val="both"/>
              <w:rPr>
                <w:rFonts w:ascii="Times New Roman" w:hAnsi="Times New Roman" w:cs="Times New Roman"/>
                <w:i/>
                <w:sz w:val="26"/>
                <w:szCs w:val="26"/>
              </w:rPr>
            </w:pPr>
            <w:r w:rsidRPr="00A32CA7">
              <w:rPr>
                <w:rFonts w:ascii="Times New Roman" w:hAnsi="Times New Roman" w:cs="Times New Roman"/>
                <w:i/>
                <w:sz w:val="26"/>
                <w:szCs w:val="26"/>
              </w:rPr>
              <w:t>Существенный вклад в прирост текущих темпов цен на продовольствие внесло удорожание широкого спектра ассортимента продуктов питания, отмечается высокая динамика цен и темп прироста цены на продукты масличных культур, овощи и сливочное масло.  Важным фактором, стимулирующим рост цен на внутреннем рынке, оказали факторы снижения урожайности на подсолнечник и рост экспортных цен на мировых рынках на данные товары.</w:t>
            </w:r>
          </w:p>
          <w:p w:rsidR="00A32CA7" w:rsidRPr="00172C42" w:rsidRDefault="00A32CA7" w:rsidP="00A32CA7">
            <w:pPr>
              <w:widowControl w:val="0"/>
              <w:contextualSpacing/>
              <w:jc w:val="both"/>
              <w:rPr>
                <w:rFonts w:ascii="Times New Roman" w:hAnsi="Times New Roman" w:cs="Times New Roman"/>
                <w:i/>
                <w:sz w:val="26"/>
                <w:szCs w:val="26"/>
                <w:highlight w:val="yellow"/>
              </w:rPr>
            </w:pPr>
            <w:r w:rsidRPr="00A32CA7">
              <w:rPr>
                <w:rFonts w:ascii="Times New Roman" w:hAnsi="Times New Roman" w:cs="Times New Roman"/>
                <w:i/>
                <w:sz w:val="26"/>
                <w:szCs w:val="26"/>
              </w:rPr>
              <w:t xml:space="preserve">На высоком уровне остаётся рост цен на сахар, данный прирост носит догоняющий характер вследствие снижения цен в предыдущий период. В 2021 году в третьем и четвёртом кварталах адаптация бизнеса и населения к заболеваемости </w:t>
            </w:r>
            <w:proofErr w:type="spellStart"/>
            <w:r w:rsidRPr="00A32CA7">
              <w:rPr>
                <w:rFonts w:ascii="Times New Roman" w:hAnsi="Times New Roman" w:cs="Times New Roman"/>
                <w:i/>
                <w:sz w:val="26"/>
                <w:szCs w:val="26"/>
              </w:rPr>
              <w:t>коронавирусом</w:t>
            </w:r>
            <w:proofErr w:type="spellEnd"/>
            <w:r w:rsidRPr="00A32CA7">
              <w:rPr>
                <w:rFonts w:ascii="Times New Roman" w:hAnsi="Times New Roman" w:cs="Times New Roman"/>
                <w:i/>
                <w:sz w:val="26"/>
                <w:szCs w:val="26"/>
              </w:rPr>
              <w:t xml:space="preserve"> в меньшей степени отразились на динамике цен, отмечается определенная готовность предприятий и населения к принимаемым мерам экономического характера. Мониторинг показывает прирост цен на продовольственные товары длительного пользования, такие как крупы и макароны, положительная динамика прироста сопоставимо с темпами прироста в прошлом году.</w:t>
            </w:r>
          </w:p>
        </w:tc>
      </w:tr>
      <w:tr w:rsidR="007F1BB2" w:rsidRPr="00353C6E" w:rsidTr="00353C6E">
        <w:tc>
          <w:tcPr>
            <w:tcW w:w="866" w:type="dxa"/>
            <w:shd w:val="clear" w:color="auto" w:fill="EAF1DD" w:themeFill="accent3" w:themeFillTint="33"/>
          </w:tcPr>
          <w:p w:rsidR="007F1BB2" w:rsidRPr="00353C6E" w:rsidRDefault="007F1BB2" w:rsidP="007F1BB2">
            <w:pPr>
              <w:jc w:val="both"/>
              <w:rPr>
                <w:rFonts w:ascii="Times New Roman" w:hAnsi="Times New Roman" w:cs="Times New Roman"/>
                <w:b/>
                <w:sz w:val="26"/>
                <w:szCs w:val="26"/>
              </w:rPr>
            </w:pPr>
            <w:r w:rsidRPr="00353C6E">
              <w:rPr>
                <w:rFonts w:ascii="Times New Roman" w:hAnsi="Times New Roman" w:cs="Times New Roman"/>
                <w:b/>
                <w:sz w:val="26"/>
                <w:szCs w:val="26"/>
              </w:rPr>
              <w:lastRenderedPageBreak/>
              <w:t>3.9</w:t>
            </w:r>
          </w:p>
        </w:tc>
        <w:tc>
          <w:tcPr>
            <w:tcW w:w="9766" w:type="dxa"/>
            <w:gridSpan w:val="4"/>
            <w:shd w:val="clear" w:color="auto" w:fill="EAF1DD" w:themeFill="accent3" w:themeFillTint="33"/>
          </w:tcPr>
          <w:p w:rsidR="007F1BB2" w:rsidRPr="00A32CA7" w:rsidRDefault="007F1BB2" w:rsidP="007F1BB2">
            <w:pPr>
              <w:jc w:val="both"/>
              <w:rPr>
                <w:rFonts w:ascii="Times New Roman" w:hAnsi="Times New Roman" w:cs="Times New Roman"/>
                <w:b/>
                <w:sz w:val="26"/>
                <w:szCs w:val="26"/>
              </w:rPr>
            </w:pPr>
            <w:r w:rsidRPr="00A32CA7">
              <w:rPr>
                <w:rFonts w:ascii="Times New Roman" w:hAnsi="Times New Roman" w:cs="Times New Roman"/>
                <w:b/>
                <w:sz w:val="26"/>
                <w:szCs w:val="26"/>
              </w:rPr>
              <w:t>Ежегодный мониторинг логистических возможностей субъекта Российской Федерации с учетом логистических возможностей субъектов Российской Федерации, имеющих с ним общие территориальные границы</w:t>
            </w:r>
          </w:p>
        </w:tc>
      </w:tr>
      <w:tr w:rsidR="007F1BB2" w:rsidRPr="00353C6E" w:rsidTr="00353C6E">
        <w:tc>
          <w:tcPr>
            <w:tcW w:w="866" w:type="dxa"/>
          </w:tcPr>
          <w:p w:rsidR="007F1BB2" w:rsidRPr="00353C6E" w:rsidRDefault="007F1BB2" w:rsidP="007F1BB2">
            <w:pPr>
              <w:rPr>
                <w:rFonts w:ascii="Times New Roman" w:hAnsi="Times New Roman" w:cs="Times New Roman"/>
                <w:sz w:val="26"/>
                <w:szCs w:val="26"/>
              </w:rPr>
            </w:pPr>
            <w:r w:rsidRPr="00353C6E">
              <w:rPr>
                <w:rFonts w:ascii="Times New Roman" w:hAnsi="Times New Roman" w:cs="Times New Roman"/>
                <w:sz w:val="26"/>
                <w:szCs w:val="26"/>
              </w:rPr>
              <w:t>3.9.1</w:t>
            </w:r>
          </w:p>
        </w:tc>
        <w:tc>
          <w:tcPr>
            <w:tcW w:w="2882" w:type="dxa"/>
            <w:gridSpan w:val="2"/>
          </w:tcPr>
          <w:p w:rsidR="007F1BB2" w:rsidRPr="00353C6E" w:rsidRDefault="007F1BB2" w:rsidP="007F1BB2">
            <w:pPr>
              <w:jc w:val="both"/>
              <w:rPr>
                <w:rFonts w:ascii="Times New Roman" w:hAnsi="Times New Roman" w:cs="Times New Roman"/>
                <w:sz w:val="26"/>
                <w:szCs w:val="26"/>
              </w:rPr>
            </w:pPr>
            <w:r w:rsidRPr="00353C6E">
              <w:rPr>
                <w:rFonts w:ascii="Times New Roman" w:hAnsi="Times New Roman" w:cs="Times New Roman"/>
                <w:sz w:val="26"/>
                <w:szCs w:val="26"/>
              </w:rPr>
              <w:t>Описание полученных результатов</w:t>
            </w:r>
          </w:p>
        </w:tc>
        <w:tc>
          <w:tcPr>
            <w:tcW w:w="6884" w:type="dxa"/>
            <w:gridSpan w:val="2"/>
          </w:tcPr>
          <w:p w:rsidR="007F1BB2" w:rsidRPr="00A32CA7" w:rsidRDefault="00C47BB1" w:rsidP="00A32CA7">
            <w:pPr>
              <w:jc w:val="both"/>
              <w:rPr>
                <w:rFonts w:ascii="Times New Roman" w:hAnsi="Times New Roman" w:cs="Times New Roman"/>
                <w:i/>
                <w:sz w:val="26"/>
                <w:szCs w:val="26"/>
              </w:rPr>
            </w:pPr>
            <w:r w:rsidRPr="00A32CA7">
              <w:rPr>
                <w:rFonts w:ascii="Times New Roman" w:hAnsi="Times New Roman" w:cs="Times New Roman"/>
                <w:i/>
                <w:sz w:val="26"/>
                <w:szCs w:val="26"/>
              </w:rPr>
              <w:t>Стр.</w:t>
            </w:r>
            <w:r w:rsidR="00A32CA7">
              <w:rPr>
                <w:rFonts w:ascii="Times New Roman" w:hAnsi="Times New Roman" w:cs="Times New Roman"/>
                <w:i/>
                <w:sz w:val="26"/>
                <w:szCs w:val="26"/>
              </w:rPr>
              <w:t xml:space="preserve"> 234</w:t>
            </w:r>
            <w:r w:rsidR="00BD2F7B" w:rsidRPr="00A32CA7">
              <w:rPr>
                <w:rFonts w:ascii="Times New Roman" w:hAnsi="Times New Roman" w:cs="Times New Roman"/>
                <w:i/>
                <w:sz w:val="26"/>
                <w:szCs w:val="26"/>
              </w:rPr>
              <w:t xml:space="preserve"> </w:t>
            </w:r>
            <w:r w:rsidR="007F1BB2" w:rsidRPr="00A32CA7">
              <w:rPr>
                <w:rFonts w:ascii="Times New Roman" w:hAnsi="Times New Roman" w:cs="Times New Roman"/>
                <w:i/>
                <w:sz w:val="26"/>
                <w:szCs w:val="26"/>
              </w:rPr>
              <w:t xml:space="preserve">доклада </w:t>
            </w:r>
            <w:r w:rsidR="00BD2F7B" w:rsidRPr="00A32CA7">
              <w:rPr>
                <w:rFonts w:ascii="Times New Roman" w:hAnsi="Times New Roman" w:cs="Times New Roman"/>
                <w:i/>
                <w:sz w:val="26"/>
                <w:szCs w:val="26"/>
              </w:rPr>
              <w:t>«Состояние и развитие конкурентной среды на рынках товаров, работ, услуг Ленинградской области»  за 20</w:t>
            </w:r>
            <w:r w:rsidR="000E1997" w:rsidRPr="00A32CA7">
              <w:rPr>
                <w:rFonts w:ascii="Times New Roman" w:hAnsi="Times New Roman" w:cs="Times New Roman"/>
                <w:i/>
                <w:sz w:val="26"/>
                <w:szCs w:val="26"/>
              </w:rPr>
              <w:t>2</w:t>
            </w:r>
            <w:r w:rsidR="00A32CA7" w:rsidRPr="00A32CA7">
              <w:rPr>
                <w:rFonts w:ascii="Times New Roman" w:hAnsi="Times New Roman" w:cs="Times New Roman"/>
                <w:i/>
                <w:sz w:val="26"/>
                <w:szCs w:val="26"/>
              </w:rPr>
              <w:t>1 год</w:t>
            </w:r>
          </w:p>
        </w:tc>
      </w:tr>
      <w:tr w:rsidR="007F1BB2" w:rsidRPr="00353C6E" w:rsidTr="00353C6E">
        <w:tc>
          <w:tcPr>
            <w:tcW w:w="866" w:type="dxa"/>
          </w:tcPr>
          <w:p w:rsidR="007F1BB2" w:rsidRPr="00353C6E" w:rsidRDefault="007F1BB2" w:rsidP="007F1BB2">
            <w:pPr>
              <w:rPr>
                <w:rFonts w:ascii="Times New Roman" w:hAnsi="Times New Roman" w:cs="Times New Roman"/>
                <w:sz w:val="26"/>
                <w:szCs w:val="26"/>
              </w:rPr>
            </w:pPr>
            <w:r w:rsidRPr="00353C6E">
              <w:rPr>
                <w:rFonts w:ascii="Times New Roman" w:hAnsi="Times New Roman" w:cs="Times New Roman"/>
                <w:sz w:val="26"/>
                <w:szCs w:val="26"/>
              </w:rPr>
              <w:t>3.9.2</w:t>
            </w:r>
          </w:p>
        </w:tc>
        <w:tc>
          <w:tcPr>
            <w:tcW w:w="2882" w:type="dxa"/>
            <w:gridSpan w:val="2"/>
          </w:tcPr>
          <w:p w:rsidR="007F1BB2" w:rsidRPr="00353C6E" w:rsidRDefault="007F1BB2" w:rsidP="007F1BB2">
            <w:pPr>
              <w:jc w:val="both"/>
              <w:rPr>
                <w:rFonts w:ascii="Times New Roman" w:hAnsi="Times New Roman" w:cs="Times New Roman"/>
                <w:sz w:val="26"/>
                <w:szCs w:val="26"/>
              </w:rPr>
            </w:pPr>
            <w:r w:rsidRPr="00353C6E">
              <w:rPr>
                <w:rFonts w:ascii="Times New Roman" w:hAnsi="Times New Roman" w:cs="Times New Roman"/>
                <w:sz w:val="26"/>
                <w:szCs w:val="26"/>
              </w:rPr>
              <w:t xml:space="preserve">Данные об обеспеченности субъекта Российской Федерации транспортной инфраструктурой, времени и объеме ее пропускной способности, </w:t>
            </w:r>
            <w:proofErr w:type="gramStart"/>
            <w:r w:rsidRPr="00353C6E">
              <w:rPr>
                <w:rFonts w:ascii="Times New Roman" w:hAnsi="Times New Roman" w:cs="Times New Roman"/>
                <w:sz w:val="26"/>
                <w:szCs w:val="26"/>
              </w:rPr>
              <w:t>существующих</w:t>
            </w:r>
            <w:proofErr w:type="gramEnd"/>
            <w:r w:rsidRPr="00353C6E">
              <w:rPr>
                <w:rFonts w:ascii="Times New Roman" w:hAnsi="Times New Roman" w:cs="Times New Roman"/>
                <w:sz w:val="26"/>
                <w:szCs w:val="26"/>
              </w:rPr>
              <w:t xml:space="preserve"> транспортных </w:t>
            </w:r>
            <w:proofErr w:type="spellStart"/>
            <w:r w:rsidRPr="00353C6E">
              <w:rPr>
                <w:rFonts w:ascii="Times New Roman" w:hAnsi="Times New Roman" w:cs="Times New Roman"/>
                <w:sz w:val="26"/>
                <w:szCs w:val="26"/>
              </w:rPr>
              <w:t>хабах</w:t>
            </w:r>
            <w:proofErr w:type="spellEnd"/>
            <w:r w:rsidRPr="00353C6E">
              <w:rPr>
                <w:rFonts w:ascii="Times New Roman" w:hAnsi="Times New Roman" w:cs="Times New Roman"/>
                <w:sz w:val="26"/>
                <w:szCs w:val="26"/>
              </w:rPr>
              <w:t xml:space="preserve"> и потенциале создания новых</w:t>
            </w:r>
          </w:p>
        </w:tc>
        <w:tc>
          <w:tcPr>
            <w:tcW w:w="6884" w:type="dxa"/>
            <w:gridSpan w:val="2"/>
          </w:tcPr>
          <w:p w:rsidR="00C15840" w:rsidRPr="00353C6E" w:rsidRDefault="00C15840" w:rsidP="00117D73">
            <w:pPr>
              <w:jc w:val="both"/>
              <w:rPr>
                <w:rFonts w:ascii="Times New Roman" w:hAnsi="Times New Roman" w:cs="Times New Roman"/>
                <w:i/>
                <w:sz w:val="26"/>
                <w:szCs w:val="26"/>
              </w:rPr>
            </w:pPr>
            <w:proofErr w:type="gramStart"/>
            <w:r w:rsidRPr="00353C6E">
              <w:rPr>
                <w:rFonts w:ascii="Times New Roman" w:hAnsi="Times New Roman" w:cs="Times New Roman"/>
                <w:i/>
                <w:sz w:val="26"/>
                <w:szCs w:val="26"/>
              </w:rPr>
              <w:t>Основные грузопотоки сконцентрированы по направлениям международных транспортных коридоров  (в Ленобласти проходят границы со странами Евросоюза:</w:t>
            </w:r>
            <w:proofErr w:type="gramEnd"/>
            <w:r w:rsidRPr="00353C6E">
              <w:rPr>
                <w:rFonts w:ascii="Times New Roman" w:hAnsi="Times New Roman" w:cs="Times New Roman"/>
                <w:i/>
                <w:sz w:val="26"/>
                <w:szCs w:val="26"/>
              </w:rPr>
              <w:t xml:space="preserve"> </w:t>
            </w:r>
            <w:proofErr w:type="gramStart"/>
            <w:r w:rsidRPr="00353C6E">
              <w:rPr>
                <w:rFonts w:ascii="Times New Roman" w:hAnsi="Times New Roman" w:cs="Times New Roman"/>
                <w:i/>
                <w:sz w:val="26"/>
                <w:szCs w:val="26"/>
              </w:rPr>
              <w:t xml:space="preserve">Эстонией и Финляндией), </w:t>
            </w:r>
            <w:proofErr w:type="spellStart"/>
            <w:r w:rsidRPr="00353C6E">
              <w:rPr>
                <w:rFonts w:ascii="Times New Roman" w:hAnsi="Times New Roman" w:cs="Times New Roman"/>
                <w:i/>
                <w:sz w:val="26"/>
                <w:szCs w:val="26"/>
              </w:rPr>
              <w:t>межсубъектовых</w:t>
            </w:r>
            <w:proofErr w:type="spellEnd"/>
            <w:r w:rsidRPr="00353C6E">
              <w:rPr>
                <w:rFonts w:ascii="Times New Roman" w:hAnsi="Times New Roman" w:cs="Times New Roman"/>
                <w:i/>
                <w:sz w:val="26"/>
                <w:szCs w:val="26"/>
              </w:rPr>
              <w:t xml:space="preserve"> сообщениях и на подходах к морским портам, что также позитивно сказывается на логистике региона.</w:t>
            </w:r>
            <w:proofErr w:type="gramEnd"/>
          </w:p>
          <w:p w:rsidR="00C15840" w:rsidRPr="00353C6E" w:rsidRDefault="00C15840" w:rsidP="00117D73">
            <w:pPr>
              <w:jc w:val="both"/>
              <w:rPr>
                <w:rFonts w:ascii="Times New Roman" w:hAnsi="Times New Roman" w:cs="Times New Roman"/>
                <w:i/>
                <w:sz w:val="26"/>
                <w:szCs w:val="26"/>
              </w:rPr>
            </w:pPr>
            <w:r w:rsidRPr="00353C6E">
              <w:rPr>
                <w:rFonts w:ascii="Times New Roman" w:hAnsi="Times New Roman" w:cs="Times New Roman"/>
                <w:i/>
                <w:sz w:val="26"/>
                <w:szCs w:val="26"/>
              </w:rPr>
              <w:t>В состав транспортного комплекса Ленинградской области входят инфраструктурные объекты железнодорожного и автомобильного транспорта, морские порты, внутренние водные магистрали, трубопроводный транспорт. Транспортная инфраструктура Ленобласти включает основные транспортные магистрали со следующей протяженностью:</w:t>
            </w:r>
          </w:p>
          <w:p w:rsidR="00C15840" w:rsidRPr="00353C6E" w:rsidRDefault="00C15840" w:rsidP="00117D73">
            <w:pPr>
              <w:jc w:val="both"/>
              <w:rPr>
                <w:rFonts w:ascii="Times New Roman" w:hAnsi="Times New Roman" w:cs="Times New Roman"/>
                <w:i/>
                <w:sz w:val="26"/>
                <w:szCs w:val="26"/>
              </w:rPr>
            </w:pPr>
            <w:r w:rsidRPr="00353C6E">
              <w:rPr>
                <w:rFonts w:ascii="Times New Roman" w:hAnsi="Times New Roman" w:cs="Times New Roman"/>
                <w:i/>
                <w:sz w:val="26"/>
                <w:szCs w:val="26"/>
              </w:rPr>
              <w:t>- 3000 км железнодорожных путей;</w:t>
            </w:r>
          </w:p>
          <w:p w:rsidR="00C15840" w:rsidRPr="00353C6E" w:rsidRDefault="00C15840" w:rsidP="00117D73">
            <w:pPr>
              <w:jc w:val="both"/>
              <w:rPr>
                <w:rFonts w:ascii="Times New Roman" w:hAnsi="Times New Roman" w:cs="Times New Roman"/>
                <w:i/>
                <w:sz w:val="26"/>
                <w:szCs w:val="26"/>
              </w:rPr>
            </w:pPr>
            <w:r w:rsidRPr="00353C6E">
              <w:rPr>
                <w:rFonts w:ascii="Times New Roman" w:hAnsi="Times New Roman" w:cs="Times New Roman"/>
                <w:i/>
                <w:sz w:val="26"/>
                <w:szCs w:val="26"/>
              </w:rPr>
              <w:t>- 17 747 км автомобильных дорог с твердым покрытием;</w:t>
            </w:r>
          </w:p>
          <w:p w:rsidR="00C15840" w:rsidRPr="00353C6E" w:rsidRDefault="00C15840" w:rsidP="00117D73">
            <w:pPr>
              <w:jc w:val="both"/>
              <w:rPr>
                <w:rFonts w:ascii="Times New Roman" w:hAnsi="Times New Roman" w:cs="Times New Roman"/>
                <w:i/>
                <w:sz w:val="26"/>
                <w:szCs w:val="26"/>
              </w:rPr>
            </w:pPr>
            <w:r w:rsidRPr="00353C6E">
              <w:rPr>
                <w:rFonts w:ascii="Times New Roman" w:hAnsi="Times New Roman" w:cs="Times New Roman"/>
                <w:i/>
                <w:sz w:val="26"/>
                <w:szCs w:val="26"/>
              </w:rPr>
              <w:t>- 1843 км внутренних водных путей</w:t>
            </w:r>
          </w:p>
          <w:p w:rsidR="0004463A" w:rsidRPr="00353C6E" w:rsidRDefault="0004463A" w:rsidP="00117D73">
            <w:pPr>
              <w:jc w:val="both"/>
              <w:rPr>
                <w:rFonts w:ascii="Times New Roman" w:hAnsi="Times New Roman" w:cs="Times New Roman"/>
                <w:i/>
                <w:sz w:val="26"/>
                <w:szCs w:val="26"/>
              </w:rPr>
            </w:pPr>
            <w:r w:rsidRPr="00353C6E">
              <w:rPr>
                <w:rFonts w:ascii="Times New Roman" w:hAnsi="Times New Roman" w:cs="Times New Roman"/>
                <w:i/>
                <w:sz w:val="26"/>
                <w:szCs w:val="26"/>
              </w:rPr>
              <w:t>Основу сети дорог общего пользования составляют восемь федеральных дорог.</w:t>
            </w:r>
          </w:p>
          <w:p w:rsidR="0004463A" w:rsidRPr="00353C6E" w:rsidRDefault="0004463A" w:rsidP="00117D73">
            <w:pPr>
              <w:jc w:val="both"/>
              <w:rPr>
                <w:rFonts w:ascii="Times New Roman" w:hAnsi="Times New Roman" w:cs="Times New Roman"/>
                <w:i/>
                <w:sz w:val="26"/>
                <w:szCs w:val="26"/>
              </w:rPr>
            </w:pPr>
            <w:r w:rsidRPr="00353C6E">
              <w:rPr>
                <w:rFonts w:ascii="Times New Roman" w:hAnsi="Times New Roman" w:cs="Times New Roman"/>
                <w:i/>
                <w:sz w:val="26"/>
                <w:szCs w:val="26"/>
              </w:rPr>
              <w:t>Железнодорожные магистрали обеспечивают транспортную связь пунктов внутри округа с остальными федеральными округами России, а также выход на железнодорожные сети Эстонии и Финляндии.</w:t>
            </w:r>
          </w:p>
          <w:p w:rsidR="0004463A" w:rsidRPr="00353C6E" w:rsidRDefault="0004463A" w:rsidP="00117D73">
            <w:pPr>
              <w:jc w:val="both"/>
              <w:rPr>
                <w:rFonts w:ascii="Times New Roman" w:hAnsi="Times New Roman" w:cs="Times New Roman"/>
                <w:i/>
                <w:sz w:val="26"/>
                <w:szCs w:val="26"/>
              </w:rPr>
            </w:pPr>
            <w:r w:rsidRPr="00353C6E">
              <w:rPr>
                <w:rFonts w:ascii="Times New Roman" w:hAnsi="Times New Roman" w:cs="Times New Roman"/>
                <w:i/>
                <w:sz w:val="26"/>
                <w:szCs w:val="26"/>
              </w:rPr>
              <w:t xml:space="preserve">Железнодорожная инфраструктура в границах Ленинградской области включает такие крупные железнодорожные узлы, как </w:t>
            </w:r>
            <w:proofErr w:type="spellStart"/>
            <w:r w:rsidRPr="00353C6E">
              <w:rPr>
                <w:rFonts w:ascii="Times New Roman" w:hAnsi="Times New Roman" w:cs="Times New Roman"/>
                <w:i/>
                <w:sz w:val="26"/>
                <w:szCs w:val="26"/>
              </w:rPr>
              <w:t>Волховстроевский</w:t>
            </w:r>
            <w:proofErr w:type="spellEnd"/>
            <w:r w:rsidRPr="00353C6E">
              <w:rPr>
                <w:rFonts w:ascii="Times New Roman" w:hAnsi="Times New Roman" w:cs="Times New Roman"/>
                <w:i/>
                <w:sz w:val="26"/>
                <w:szCs w:val="26"/>
              </w:rPr>
              <w:t xml:space="preserve">, </w:t>
            </w:r>
            <w:proofErr w:type="spellStart"/>
            <w:r w:rsidRPr="00353C6E">
              <w:rPr>
                <w:rFonts w:ascii="Times New Roman" w:hAnsi="Times New Roman" w:cs="Times New Roman"/>
                <w:i/>
                <w:sz w:val="26"/>
                <w:szCs w:val="26"/>
              </w:rPr>
              <w:t>Киришский</w:t>
            </w:r>
            <w:proofErr w:type="spellEnd"/>
            <w:r w:rsidRPr="00353C6E">
              <w:rPr>
                <w:rFonts w:ascii="Times New Roman" w:hAnsi="Times New Roman" w:cs="Times New Roman"/>
                <w:i/>
                <w:sz w:val="26"/>
                <w:szCs w:val="26"/>
              </w:rPr>
              <w:t xml:space="preserve">, </w:t>
            </w:r>
            <w:proofErr w:type="spellStart"/>
            <w:r w:rsidRPr="00353C6E">
              <w:rPr>
                <w:rFonts w:ascii="Times New Roman" w:hAnsi="Times New Roman" w:cs="Times New Roman"/>
                <w:i/>
                <w:sz w:val="26"/>
                <w:szCs w:val="26"/>
              </w:rPr>
              <w:t>Усть-Лужский</w:t>
            </w:r>
            <w:proofErr w:type="spellEnd"/>
            <w:r w:rsidRPr="00353C6E">
              <w:rPr>
                <w:rFonts w:ascii="Times New Roman" w:hAnsi="Times New Roman" w:cs="Times New Roman"/>
                <w:i/>
                <w:sz w:val="26"/>
                <w:szCs w:val="26"/>
              </w:rPr>
              <w:t>, Гатчинский, Выборгский.</w:t>
            </w:r>
          </w:p>
          <w:p w:rsidR="0004463A" w:rsidRDefault="0004463A" w:rsidP="00117D73">
            <w:pPr>
              <w:jc w:val="both"/>
              <w:rPr>
                <w:rFonts w:ascii="Times New Roman" w:hAnsi="Times New Roman" w:cs="Times New Roman"/>
                <w:i/>
                <w:sz w:val="26"/>
                <w:szCs w:val="26"/>
              </w:rPr>
            </w:pPr>
            <w:r w:rsidRPr="00353C6E">
              <w:rPr>
                <w:rFonts w:ascii="Times New Roman" w:hAnsi="Times New Roman" w:cs="Times New Roman"/>
                <w:i/>
                <w:sz w:val="26"/>
                <w:szCs w:val="26"/>
              </w:rPr>
              <w:t>Протяженность железных дорог - более 3 тыс. км, из них 30% электрифицировано. Грузооборот - более 100 млн. т./год.</w:t>
            </w:r>
          </w:p>
          <w:p w:rsidR="009C2DFC" w:rsidRPr="009C2DFC" w:rsidRDefault="009C2DFC" w:rsidP="009C2DFC">
            <w:pPr>
              <w:jc w:val="both"/>
              <w:rPr>
                <w:rFonts w:ascii="Times New Roman" w:hAnsi="Times New Roman" w:cs="Times New Roman"/>
                <w:i/>
                <w:sz w:val="26"/>
                <w:szCs w:val="26"/>
              </w:rPr>
            </w:pPr>
            <w:r w:rsidRPr="009C2DFC">
              <w:rPr>
                <w:rFonts w:ascii="Times New Roman" w:hAnsi="Times New Roman" w:cs="Times New Roman"/>
                <w:i/>
                <w:sz w:val="26"/>
                <w:szCs w:val="26"/>
              </w:rPr>
              <w:t>В рамках развития транспортной системы Ленинградской области в настоящее время на территории Ленинградской области реализуются проекты строительства крупных транспортных логистических узлов (</w:t>
            </w:r>
            <w:proofErr w:type="spellStart"/>
            <w:r w:rsidRPr="009C2DFC">
              <w:rPr>
                <w:rFonts w:ascii="Times New Roman" w:hAnsi="Times New Roman" w:cs="Times New Roman"/>
                <w:i/>
                <w:sz w:val="26"/>
                <w:szCs w:val="26"/>
              </w:rPr>
              <w:t>хабов</w:t>
            </w:r>
            <w:proofErr w:type="spellEnd"/>
            <w:r w:rsidRPr="009C2DFC">
              <w:rPr>
                <w:rFonts w:ascii="Times New Roman" w:hAnsi="Times New Roman" w:cs="Times New Roman"/>
                <w:i/>
                <w:sz w:val="26"/>
                <w:szCs w:val="26"/>
              </w:rPr>
              <w:t>):</w:t>
            </w:r>
          </w:p>
          <w:p w:rsidR="009C2DFC" w:rsidRPr="009C2DFC" w:rsidRDefault="009C2DFC" w:rsidP="009C2DFC">
            <w:pPr>
              <w:jc w:val="both"/>
              <w:rPr>
                <w:rFonts w:ascii="Times New Roman" w:hAnsi="Times New Roman" w:cs="Times New Roman"/>
                <w:i/>
                <w:sz w:val="26"/>
                <w:szCs w:val="26"/>
              </w:rPr>
            </w:pPr>
            <w:r w:rsidRPr="009C2DFC">
              <w:rPr>
                <w:rFonts w:ascii="Times New Roman" w:hAnsi="Times New Roman" w:cs="Times New Roman"/>
                <w:i/>
                <w:sz w:val="26"/>
                <w:szCs w:val="26"/>
              </w:rPr>
              <w:t>-Универсально-перегрузочного комплекса «Приморский» (УПК «Приморский»);</w:t>
            </w:r>
          </w:p>
          <w:p w:rsidR="009C2DFC" w:rsidRPr="009C2DFC" w:rsidRDefault="009C2DFC" w:rsidP="009C2DFC">
            <w:pPr>
              <w:jc w:val="both"/>
              <w:rPr>
                <w:rFonts w:ascii="Times New Roman" w:hAnsi="Times New Roman" w:cs="Times New Roman"/>
                <w:i/>
                <w:sz w:val="26"/>
                <w:szCs w:val="26"/>
              </w:rPr>
            </w:pPr>
            <w:r w:rsidRPr="009C2DFC">
              <w:rPr>
                <w:rFonts w:ascii="Times New Roman" w:hAnsi="Times New Roman" w:cs="Times New Roman"/>
                <w:i/>
                <w:sz w:val="26"/>
                <w:szCs w:val="26"/>
              </w:rPr>
              <w:t xml:space="preserve">- Международного торгового порта «Усть-Луга» (МТП «Усть-Луга»); </w:t>
            </w:r>
          </w:p>
          <w:p w:rsidR="009C2DFC" w:rsidRPr="00353C6E" w:rsidRDefault="009C2DFC" w:rsidP="009C2DFC">
            <w:pPr>
              <w:jc w:val="both"/>
              <w:rPr>
                <w:rFonts w:ascii="Times New Roman" w:hAnsi="Times New Roman" w:cs="Times New Roman"/>
                <w:i/>
                <w:sz w:val="26"/>
                <w:szCs w:val="26"/>
              </w:rPr>
            </w:pPr>
            <w:r w:rsidRPr="009C2DFC">
              <w:rPr>
                <w:rFonts w:ascii="Times New Roman" w:hAnsi="Times New Roman" w:cs="Times New Roman"/>
                <w:i/>
                <w:sz w:val="26"/>
                <w:szCs w:val="26"/>
              </w:rPr>
              <w:t>Данные проекты предусматривают строительство, автомобильных дорог и транспортных развязок для осуществления движения грузовых потоков.</w:t>
            </w:r>
          </w:p>
          <w:p w:rsidR="0004463A" w:rsidRPr="00A32CA7" w:rsidRDefault="0004463A" w:rsidP="00117D73">
            <w:pPr>
              <w:jc w:val="both"/>
              <w:rPr>
                <w:rFonts w:ascii="Times New Roman" w:hAnsi="Times New Roman" w:cs="Times New Roman"/>
                <w:i/>
                <w:sz w:val="26"/>
                <w:szCs w:val="26"/>
                <w:u w:val="single"/>
              </w:rPr>
            </w:pPr>
            <w:r w:rsidRPr="00A32CA7">
              <w:rPr>
                <w:rFonts w:ascii="Times New Roman" w:hAnsi="Times New Roman" w:cs="Times New Roman"/>
                <w:i/>
                <w:sz w:val="26"/>
                <w:szCs w:val="26"/>
                <w:u w:val="single"/>
              </w:rPr>
              <w:t>Морской транспорт.</w:t>
            </w:r>
          </w:p>
          <w:p w:rsidR="007F1BB2" w:rsidRPr="00353C6E" w:rsidRDefault="0004463A" w:rsidP="009C2DFC">
            <w:pPr>
              <w:jc w:val="both"/>
              <w:rPr>
                <w:rFonts w:ascii="Times New Roman" w:eastAsia="Times New Roman" w:hAnsi="Times New Roman" w:cs="Times New Roman"/>
                <w:sz w:val="26"/>
                <w:szCs w:val="26"/>
              </w:rPr>
            </w:pPr>
            <w:r w:rsidRPr="00A32CA7">
              <w:rPr>
                <w:rFonts w:ascii="Times New Roman" w:hAnsi="Times New Roman" w:cs="Times New Roman"/>
                <w:i/>
                <w:sz w:val="26"/>
                <w:szCs w:val="26"/>
              </w:rPr>
              <w:lastRenderedPageBreak/>
              <w:t>Стратегически важным является дальнейшее развитие портовых комплексов и дорожной инфраструктуры Ленобласти для наращивания перевалки российских грузов через отечественные порты. К концу 202</w:t>
            </w:r>
            <w:r w:rsidR="009C2DFC" w:rsidRPr="00A32CA7">
              <w:rPr>
                <w:rFonts w:ascii="Times New Roman" w:hAnsi="Times New Roman" w:cs="Times New Roman"/>
                <w:i/>
                <w:sz w:val="26"/>
                <w:szCs w:val="26"/>
              </w:rPr>
              <w:t>1</w:t>
            </w:r>
            <w:r w:rsidRPr="00A32CA7">
              <w:rPr>
                <w:rFonts w:ascii="Times New Roman" w:hAnsi="Times New Roman" w:cs="Times New Roman"/>
                <w:i/>
                <w:sz w:val="26"/>
                <w:szCs w:val="26"/>
              </w:rPr>
              <w:t xml:space="preserve"> года объем перевалки грузов в портах</w:t>
            </w:r>
            <w:r w:rsidR="009C2DFC" w:rsidRPr="00A32CA7">
              <w:rPr>
                <w:rFonts w:ascii="Times New Roman" w:hAnsi="Times New Roman" w:cs="Times New Roman"/>
                <w:i/>
                <w:sz w:val="26"/>
                <w:szCs w:val="26"/>
              </w:rPr>
              <w:t xml:space="preserve"> Ленинградской области достиг</w:t>
            </w:r>
            <w:r w:rsidRPr="00A32CA7">
              <w:rPr>
                <w:rFonts w:ascii="Times New Roman" w:hAnsi="Times New Roman" w:cs="Times New Roman"/>
                <w:i/>
                <w:sz w:val="26"/>
                <w:szCs w:val="26"/>
              </w:rPr>
              <w:t xml:space="preserve"> около 200 млн. тонн в год различных грузов. Поэтому морские торговые порты «Усть-Луга», «Приморск», «Высоцк», «Выборг» играют ключевую роль в развитии транспортно-логистической системы Ленинградской области.</w:t>
            </w:r>
            <w:r w:rsidRPr="00353C6E">
              <w:rPr>
                <w:rFonts w:ascii="Times New Roman" w:eastAsia="Times New Roman" w:hAnsi="Times New Roman" w:cs="Times New Roman"/>
                <w:sz w:val="26"/>
                <w:szCs w:val="26"/>
              </w:rPr>
              <w:t xml:space="preserve"> </w:t>
            </w:r>
          </w:p>
        </w:tc>
      </w:tr>
      <w:tr w:rsidR="007F1BB2" w:rsidRPr="00353C6E" w:rsidTr="00353C6E">
        <w:tc>
          <w:tcPr>
            <w:tcW w:w="866" w:type="dxa"/>
          </w:tcPr>
          <w:p w:rsidR="007F1BB2" w:rsidRPr="00353C6E" w:rsidRDefault="007F1BB2" w:rsidP="007F1BB2">
            <w:pPr>
              <w:rPr>
                <w:rFonts w:ascii="Times New Roman" w:hAnsi="Times New Roman" w:cs="Times New Roman"/>
                <w:sz w:val="26"/>
                <w:szCs w:val="26"/>
              </w:rPr>
            </w:pPr>
            <w:r w:rsidRPr="00353C6E">
              <w:rPr>
                <w:rFonts w:ascii="Times New Roman" w:hAnsi="Times New Roman" w:cs="Times New Roman"/>
                <w:sz w:val="26"/>
                <w:szCs w:val="26"/>
              </w:rPr>
              <w:lastRenderedPageBreak/>
              <w:t>3.9.3</w:t>
            </w:r>
          </w:p>
        </w:tc>
        <w:tc>
          <w:tcPr>
            <w:tcW w:w="2882" w:type="dxa"/>
            <w:gridSpan w:val="2"/>
          </w:tcPr>
          <w:p w:rsidR="007F1BB2" w:rsidRPr="00353C6E" w:rsidRDefault="007F1BB2" w:rsidP="007F1BB2">
            <w:pPr>
              <w:jc w:val="both"/>
              <w:rPr>
                <w:rFonts w:ascii="Times New Roman" w:hAnsi="Times New Roman" w:cs="Times New Roman"/>
                <w:sz w:val="26"/>
                <w:szCs w:val="26"/>
              </w:rPr>
            </w:pPr>
            <w:r w:rsidRPr="00353C6E">
              <w:rPr>
                <w:rFonts w:ascii="Times New Roman" w:hAnsi="Times New Roman" w:cs="Times New Roman"/>
                <w:sz w:val="26"/>
                <w:szCs w:val="26"/>
              </w:rPr>
              <w:t>Данные о сервисной и сопутствующей инфраструктуре, необходимой как для транспортных средств, так и для работников, задействованных в этом сегменте, включая наличие стабильной подвижной радиотелефонной связи на удаленных дорогах</w:t>
            </w:r>
          </w:p>
          <w:p w:rsidR="008E2F5B" w:rsidRPr="00353C6E" w:rsidRDefault="008E2F5B" w:rsidP="007F1BB2">
            <w:pPr>
              <w:jc w:val="both"/>
              <w:rPr>
                <w:rFonts w:ascii="Times New Roman" w:hAnsi="Times New Roman" w:cs="Times New Roman"/>
                <w:color w:val="FF0000"/>
                <w:sz w:val="26"/>
                <w:szCs w:val="26"/>
              </w:rPr>
            </w:pPr>
          </w:p>
        </w:tc>
        <w:tc>
          <w:tcPr>
            <w:tcW w:w="6884" w:type="dxa"/>
            <w:gridSpan w:val="2"/>
          </w:tcPr>
          <w:p w:rsidR="00302543" w:rsidRPr="00353C6E" w:rsidRDefault="00302543" w:rsidP="00117D73">
            <w:pPr>
              <w:jc w:val="both"/>
              <w:rPr>
                <w:rFonts w:ascii="Times New Roman" w:hAnsi="Times New Roman" w:cs="Times New Roman"/>
                <w:i/>
                <w:sz w:val="26"/>
                <w:szCs w:val="26"/>
              </w:rPr>
            </w:pPr>
            <w:r w:rsidRPr="00353C6E">
              <w:rPr>
                <w:rFonts w:ascii="Times New Roman" w:hAnsi="Times New Roman" w:cs="Times New Roman"/>
                <w:i/>
                <w:sz w:val="26"/>
                <w:szCs w:val="26"/>
              </w:rPr>
              <w:t>В Ленинградской области, необходимая для осуществления перевозок, сервисная и сопутствующая инфраструктура представлена в зависимости от способа перемещения грузов и пассажиров. Большинство автомобильных дорог оснащены автозаправочными станциями, местами отдыха, пунктами общественного питания, мотелями, станциями технического обслуживания; железные дороги оснащены станциями, перегрузочными терминалами; морские порты, внутренний водный и трубопроводный транспорт – перегрузочными комплексами, складами хранения.</w:t>
            </w:r>
          </w:p>
          <w:p w:rsidR="001D5850" w:rsidRPr="00353C6E" w:rsidRDefault="001D5850" w:rsidP="00117D73">
            <w:pPr>
              <w:jc w:val="both"/>
              <w:rPr>
                <w:rFonts w:ascii="Times New Roman" w:hAnsi="Times New Roman" w:cs="Times New Roman"/>
                <w:i/>
                <w:sz w:val="26"/>
                <w:szCs w:val="26"/>
              </w:rPr>
            </w:pPr>
            <w:r w:rsidRPr="00353C6E">
              <w:rPr>
                <w:rFonts w:ascii="Times New Roman" w:hAnsi="Times New Roman" w:cs="Times New Roman"/>
                <w:i/>
                <w:sz w:val="26"/>
                <w:szCs w:val="26"/>
              </w:rPr>
              <w:t>Автомобильный транспорт:</w:t>
            </w:r>
          </w:p>
          <w:p w:rsidR="001D5850" w:rsidRPr="00353C6E" w:rsidRDefault="000E1997" w:rsidP="00117D73">
            <w:pPr>
              <w:jc w:val="both"/>
              <w:rPr>
                <w:rFonts w:ascii="Times New Roman" w:hAnsi="Times New Roman" w:cs="Times New Roman"/>
                <w:i/>
                <w:sz w:val="26"/>
                <w:szCs w:val="26"/>
              </w:rPr>
            </w:pPr>
            <w:r w:rsidRPr="00353C6E">
              <w:rPr>
                <w:rFonts w:ascii="Times New Roman" w:hAnsi="Times New Roman" w:cs="Times New Roman"/>
                <w:i/>
                <w:sz w:val="26"/>
                <w:szCs w:val="26"/>
              </w:rPr>
              <w:t>в</w:t>
            </w:r>
            <w:r w:rsidR="001D5850" w:rsidRPr="00353C6E">
              <w:rPr>
                <w:rFonts w:ascii="Times New Roman" w:hAnsi="Times New Roman" w:cs="Times New Roman"/>
                <w:i/>
                <w:sz w:val="26"/>
                <w:szCs w:val="26"/>
              </w:rPr>
              <w:t>се трассы имеют необходимую мини</w:t>
            </w:r>
            <w:r w:rsidR="008D2AFE" w:rsidRPr="00353C6E">
              <w:rPr>
                <w:rFonts w:ascii="Times New Roman" w:hAnsi="Times New Roman" w:cs="Times New Roman"/>
                <w:i/>
                <w:sz w:val="26"/>
                <w:szCs w:val="26"/>
              </w:rPr>
              <w:t>м</w:t>
            </w:r>
            <w:r w:rsidRPr="00353C6E">
              <w:rPr>
                <w:rFonts w:ascii="Times New Roman" w:hAnsi="Times New Roman" w:cs="Times New Roman"/>
                <w:i/>
                <w:sz w:val="26"/>
                <w:szCs w:val="26"/>
              </w:rPr>
              <w:t>альную дорожную инфраструктуру. А</w:t>
            </w:r>
            <w:r w:rsidR="001D5850" w:rsidRPr="00353C6E">
              <w:rPr>
                <w:rFonts w:ascii="Times New Roman" w:hAnsi="Times New Roman" w:cs="Times New Roman"/>
                <w:i/>
                <w:sz w:val="26"/>
                <w:szCs w:val="26"/>
              </w:rPr>
              <w:t xml:space="preserve">втозаправочные станции и площадки для отдыха присутствую на 7 трассах из 8, станции техобслуживания присутствуют на 6 трассах из 8, </w:t>
            </w:r>
            <w:proofErr w:type="spellStart"/>
            <w:r w:rsidR="001D5850" w:rsidRPr="00353C6E">
              <w:rPr>
                <w:rFonts w:ascii="Times New Roman" w:hAnsi="Times New Roman" w:cs="Times New Roman"/>
                <w:i/>
                <w:sz w:val="26"/>
                <w:szCs w:val="26"/>
              </w:rPr>
              <w:t>автогазозаправочными</w:t>
            </w:r>
            <w:proofErr w:type="spellEnd"/>
            <w:r w:rsidR="001D5850" w:rsidRPr="00353C6E">
              <w:rPr>
                <w:rFonts w:ascii="Times New Roman" w:hAnsi="Times New Roman" w:cs="Times New Roman"/>
                <w:i/>
                <w:sz w:val="26"/>
                <w:szCs w:val="26"/>
              </w:rPr>
              <w:t xml:space="preserve"> станциями оснащены только </w:t>
            </w:r>
            <w:r w:rsidR="008D2AFE" w:rsidRPr="00353C6E">
              <w:rPr>
                <w:rFonts w:ascii="Times New Roman" w:hAnsi="Times New Roman" w:cs="Times New Roman"/>
                <w:i/>
                <w:sz w:val="26"/>
                <w:szCs w:val="26"/>
              </w:rPr>
              <w:t>2 трассы.</w:t>
            </w:r>
          </w:p>
          <w:p w:rsidR="001D5850" w:rsidRPr="00353C6E" w:rsidRDefault="00164D03" w:rsidP="00117D73">
            <w:pPr>
              <w:jc w:val="both"/>
              <w:rPr>
                <w:rFonts w:ascii="Times New Roman" w:hAnsi="Times New Roman" w:cs="Times New Roman"/>
                <w:i/>
                <w:sz w:val="26"/>
                <w:szCs w:val="26"/>
              </w:rPr>
            </w:pPr>
            <w:r w:rsidRPr="00353C6E">
              <w:rPr>
                <w:rFonts w:ascii="Times New Roman" w:hAnsi="Times New Roman" w:cs="Times New Roman"/>
                <w:i/>
                <w:sz w:val="26"/>
                <w:szCs w:val="26"/>
              </w:rPr>
              <w:t>Железнодорожный транспорт:</w:t>
            </w:r>
          </w:p>
          <w:p w:rsidR="00164D03" w:rsidRPr="00353C6E" w:rsidRDefault="000E1997" w:rsidP="00117D73">
            <w:pPr>
              <w:jc w:val="both"/>
              <w:rPr>
                <w:rFonts w:ascii="Times New Roman" w:hAnsi="Times New Roman" w:cs="Times New Roman"/>
                <w:i/>
                <w:sz w:val="26"/>
                <w:szCs w:val="26"/>
              </w:rPr>
            </w:pPr>
            <w:r w:rsidRPr="00353C6E">
              <w:rPr>
                <w:rFonts w:ascii="Times New Roman" w:hAnsi="Times New Roman" w:cs="Times New Roman"/>
                <w:i/>
                <w:sz w:val="26"/>
                <w:szCs w:val="26"/>
              </w:rPr>
              <w:t>с</w:t>
            </w:r>
            <w:r w:rsidR="00164D03" w:rsidRPr="00353C6E">
              <w:rPr>
                <w:rFonts w:ascii="Times New Roman" w:hAnsi="Times New Roman" w:cs="Times New Roman"/>
                <w:i/>
                <w:sz w:val="26"/>
                <w:szCs w:val="26"/>
              </w:rPr>
              <w:t>труктура включает в себя целый комплекс услуг, начиная от простой перевозки грузов</w:t>
            </w:r>
            <w:r w:rsidR="008D2AFE" w:rsidRPr="00353C6E">
              <w:rPr>
                <w:rFonts w:ascii="Times New Roman" w:hAnsi="Times New Roman" w:cs="Times New Roman"/>
                <w:i/>
                <w:sz w:val="26"/>
                <w:szCs w:val="26"/>
              </w:rPr>
              <w:t>,</w:t>
            </w:r>
            <w:r w:rsidR="00164D03" w:rsidRPr="00353C6E">
              <w:rPr>
                <w:rFonts w:ascii="Times New Roman" w:hAnsi="Times New Roman" w:cs="Times New Roman"/>
                <w:i/>
                <w:sz w:val="26"/>
                <w:szCs w:val="26"/>
              </w:rPr>
              <w:t xml:space="preserve"> их таможенного оформления и предоставления информац</w:t>
            </w:r>
            <w:proofErr w:type="gramStart"/>
            <w:r w:rsidR="00164D03" w:rsidRPr="00353C6E">
              <w:rPr>
                <w:rFonts w:ascii="Times New Roman" w:hAnsi="Times New Roman" w:cs="Times New Roman"/>
                <w:i/>
                <w:sz w:val="26"/>
                <w:szCs w:val="26"/>
              </w:rPr>
              <w:t>ии о е</w:t>
            </w:r>
            <w:proofErr w:type="gramEnd"/>
            <w:r w:rsidR="00164D03" w:rsidRPr="00353C6E">
              <w:rPr>
                <w:rFonts w:ascii="Times New Roman" w:hAnsi="Times New Roman" w:cs="Times New Roman"/>
                <w:i/>
                <w:sz w:val="26"/>
                <w:szCs w:val="26"/>
              </w:rPr>
              <w:t>го доставке, до разработки оптимальных логистических решений, способствующих быстрой доставке грузов даж</w:t>
            </w:r>
            <w:r w:rsidR="008E2F5B" w:rsidRPr="00353C6E">
              <w:rPr>
                <w:rFonts w:ascii="Times New Roman" w:hAnsi="Times New Roman" w:cs="Times New Roman"/>
                <w:i/>
                <w:sz w:val="26"/>
                <w:szCs w:val="26"/>
              </w:rPr>
              <w:t xml:space="preserve">е в удаленные населенные пункты, </w:t>
            </w:r>
            <w:r w:rsidR="00BB10A5" w:rsidRPr="00353C6E">
              <w:rPr>
                <w:rFonts w:ascii="Times New Roman" w:hAnsi="Times New Roman" w:cs="Times New Roman"/>
                <w:i/>
                <w:sz w:val="26"/>
                <w:szCs w:val="26"/>
              </w:rPr>
              <w:t>представление интересов в таможенных и налоговых органах</w:t>
            </w:r>
            <w:r w:rsidR="001F524A" w:rsidRPr="00353C6E">
              <w:rPr>
                <w:rFonts w:ascii="Times New Roman" w:hAnsi="Times New Roman" w:cs="Times New Roman"/>
                <w:i/>
                <w:sz w:val="26"/>
                <w:szCs w:val="26"/>
              </w:rPr>
              <w:t>, разгрузка, хранение грузов</w:t>
            </w:r>
            <w:r w:rsidR="00BB10A5" w:rsidRPr="00353C6E">
              <w:rPr>
                <w:rFonts w:ascii="Times New Roman" w:hAnsi="Times New Roman" w:cs="Times New Roman"/>
                <w:i/>
                <w:sz w:val="26"/>
                <w:szCs w:val="26"/>
              </w:rPr>
              <w:t>.</w:t>
            </w:r>
          </w:p>
          <w:p w:rsidR="00266809" w:rsidRPr="00353C6E" w:rsidRDefault="00266809" w:rsidP="00117D73">
            <w:pPr>
              <w:jc w:val="both"/>
              <w:rPr>
                <w:rFonts w:ascii="Times New Roman" w:hAnsi="Times New Roman" w:cs="Times New Roman"/>
                <w:i/>
                <w:sz w:val="26"/>
                <w:szCs w:val="26"/>
              </w:rPr>
            </w:pPr>
            <w:r w:rsidRPr="00353C6E">
              <w:rPr>
                <w:rFonts w:ascii="Times New Roman" w:hAnsi="Times New Roman" w:cs="Times New Roman"/>
                <w:i/>
                <w:sz w:val="26"/>
                <w:szCs w:val="26"/>
              </w:rPr>
              <w:t>Морской транспорт:</w:t>
            </w:r>
          </w:p>
          <w:p w:rsidR="00266809" w:rsidRPr="00353C6E" w:rsidRDefault="00266809" w:rsidP="00117D73">
            <w:pPr>
              <w:jc w:val="both"/>
              <w:rPr>
                <w:rFonts w:ascii="Times New Roman" w:hAnsi="Times New Roman" w:cs="Times New Roman"/>
                <w:i/>
                <w:sz w:val="26"/>
                <w:szCs w:val="26"/>
              </w:rPr>
            </w:pPr>
            <w:r w:rsidRPr="00353C6E">
              <w:rPr>
                <w:rFonts w:ascii="Times New Roman" w:hAnsi="Times New Roman" w:cs="Times New Roman"/>
                <w:i/>
                <w:sz w:val="26"/>
                <w:szCs w:val="26"/>
              </w:rPr>
              <w:t>услуги по осуществлению операций с грузами; погрузо-разгрузочные работы; внутрипортовое экспедирование, комплексного обслуживания туристов, пункты приёма туристов на внутреннем водном транспорте.</w:t>
            </w:r>
          </w:p>
          <w:p w:rsidR="00DB5B50" w:rsidRPr="00DB5B50" w:rsidRDefault="00DB5B50" w:rsidP="00DB5B50">
            <w:pPr>
              <w:pStyle w:val="7"/>
              <w:spacing w:after="0" w:line="240" w:lineRule="auto"/>
              <w:ind w:left="20" w:right="20"/>
              <w:rPr>
                <w:i/>
              </w:rPr>
            </w:pPr>
            <w:r>
              <w:rPr>
                <w:i/>
              </w:rPr>
              <w:t>На</w:t>
            </w:r>
            <w:r w:rsidRPr="00DB5B50">
              <w:rPr>
                <w:i/>
              </w:rPr>
              <w:t xml:space="preserve"> фоне пандемии COVID-19 зарегистрирован значительный рост числа пользователей фиксированного и мобильного Интернета, а также увеличение трафика передачи данных, в том числе по технологии 4G (LTE). В регионе заметно увеличились зоны охвата сетями мобильной связи и количества предоставляемых ими услуг </w:t>
            </w:r>
            <w:r w:rsidRPr="00DB5B50">
              <w:rPr>
                <w:i/>
              </w:rPr>
              <w:lastRenderedPageBreak/>
              <w:t>и сервисов.</w:t>
            </w:r>
          </w:p>
          <w:p w:rsidR="00DB5B50" w:rsidRPr="00DB5B50" w:rsidRDefault="00DB5B50" w:rsidP="00DB5B50">
            <w:pPr>
              <w:pStyle w:val="7"/>
              <w:spacing w:after="0" w:line="240" w:lineRule="auto"/>
              <w:ind w:left="20" w:right="20"/>
              <w:rPr>
                <w:i/>
              </w:rPr>
            </w:pPr>
            <w:r w:rsidRPr="00DB5B50">
              <w:rPr>
                <w:i/>
              </w:rPr>
              <w:t>Введены в эксплуатацию более 1800 базовых станций «сотовой» связи (в т. ч. по технологии 4G (LTE)). Относительный прирост по операторам связи к 2020 году составил 50 %.</w:t>
            </w:r>
          </w:p>
          <w:p w:rsidR="00DB5B50" w:rsidRPr="00DB5B50" w:rsidRDefault="00DB5B50" w:rsidP="00DB5B50">
            <w:pPr>
              <w:pStyle w:val="7"/>
              <w:spacing w:after="0" w:line="240" w:lineRule="auto"/>
              <w:ind w:left="20" w:right="20"/>
              <w:rPr>
                <w:i/>
              </w:rPr>
            </w:pPr>
            <w:r w:rsidRPr="00DB5B50">
              <w:rPr>
                <w:i/>
              </w:rPr>
              <w:t>Развивается транспортная сеть передачи данных: протяжённость волоконно-оптических линий связи на терр</w:t>
            </w:r>
            <w:r>
              <w:rPr>
                <w:i/>
              </w:rPr>
              <w:t xml:space="preserve">итории региона возросла на </w:t>
            </w:r>
            <w:r w:rsidRPr="00DB5B50">
              <w:rPr>
                <w:i/>
              </w:rPr>
              <w:t xml:space="preserve">10,3 %. </w:t>
            </w:r>
          </w:p>
          <w:p w:rsidR="00DB5B50" w:rsidRPr="00DB5B50" w:rsidRDefault="00DB5B50" w:rsidP="00DB5B50">
            <w:pPr>
              <w:pStyle w:val="7"/>
              <w:spacing w:after="0" w:line="240" w:lineRule="auto"/>
              <w:ind w:left="20" w:right="20"/>
              <w:rPr>
                <w:i/>
              </w:rPr>
            </w:pPr>
            <w:r w:rsidRPr="00DB5B50">
              <w:rPr>
                <w:i/>
              </w:rPr>
              <w:t>В результате развития сетей подвижной радиотелефонной связи общая площадь покрытия территории Ленинградской области составила 87 %. При этом, в зоне действия сетей подвижной радиотелефонной связи проживает более 99 % жителей Ленинградской области.</w:t>
            </w:r>
          </w:p>
          <w:p w:rsidR="00302543" w:rsidRPr="00353C6E" w:rsidRDefault="00DB5B50" w:rsidP="00DB5B50">
            <w:pPr>
              <w:pStyle w:val="7"/>
              <w:shd w:val="clear" w:color="auto" w:fill="auto"/>
              <w:spacing w:after="0" w:line="240" w:lineRule="auto"/>
              <w:ind w:left="20" w:right="20"/>
            </w:pPr>
            <w:proofErr w:type="gramStart"/>
            <w:r w:rsidRPr="00DB5B50">
              <w:rPr>
                <w:i/>
              </w:rPr>
              <w:t xml:space="preserve">Основными направлениями развития были: модернизация сетей подвижной радиотелефонной связи на территории Ленинградской области, замена оборудования на более современное, улучшение качества связи в сетях стандартов 2G/3G, а также расширение покрытия сетями стандарта 4G (LTE) территорий населённых пунктов с высокой плотностью (в т. ч. крупнейших поселений Всеволожского муниципального района, таких как Всеволожск, </w:t>
            </w:r>
            <w:proofErr w:type="spellStart"/>
            <w:r w:rsidRPr="00DB5B50">
              <w:rPr>
                <w:i/>
              </w:rPr>
              <w:t>Кудрово</w:t>
            </w:r>
            <w:proofErr w:type="spellEnd"/>
            <w:r w:rsidRPr="00DB5B50">
              <w:rPr>
                <w:i/>
              </w:rPr>
              <w:t xml:space="preserve">, </w:t>
            </w:r>
            <w:proofErr w:type="spellStart"/>
            <w:r w:rsidRPr="00DB5B50">
              <w:rPr>
                <w:i/>
              </w:rPr>
              <w:t>Мурино</w:t>
            </w:r>
            <w:proofErr w:type="spellEnd"/>
            <w:r w:rsidRPr="00DB5B50">
              <w:rPr>
                <w:i/>
              </w:rPr>
              <w:t xml:space="preserve">, Новое </w:t>
            </w:r>
            <w:proofErr w:type="spellStart"/>
            <w:r w:rsidRPr="00DB5B50">
              <w:rPr>
                <w:i/>
              </w:rPr>
              <w:t>Девяткино</w:t>
            </w:r>
            <w:proofErr w:type="spellEnd"/>
            <w:r w:rsidRPr="00DB5B50">
              <w:rPr>
                <w:i/>
              </w:rPr>
              <w:t xml:space="preserve">, Бугры, Сертолово, </w:t>
            </w:r>
            <w:proofErr w:type="spellStart"/>
            <w:r w:rsidRPr="00DB5B50">
              <w:rPr>
                <w:i/>
              </w:rPr>
              <w:t>Янино</w:t>
            </w:r>
            <w:proofErr w:type="spellEnd"/>
            <w:r w:rsidRPr="00DB5B50">
              <w:rPr>
                <w:i/>
              </w:rPr>
              <w:t xml:space="preserve"> и др.).</w:t>
            </w:r>
            <w:proofErr w:type="gramEnd"/>
          </w:p>
        </w:tc>
      </w:tr>
      <w:tr w:rsidR="007F1BB2" w:rsidRPr="00353C6E" w:rsidTr="00353C6E">
        <w:tc>
          <w:tcPr>
            <w:tcW w:w="866" w:type="dxa"/>
            <w:shd w:val="clear" w:color="auto" w:fill="EAF1DD" w:themeFill="accent3" w:themeFillTint="33"/>
          </w:tcPr>
          <w:p w:rsidR="007F1BB2" w:rsidRPr="00353C6E" w:rsidRDefault="007F1BB2" w:rsidP="007F1BB2">
            <w:pPr>
              <w:rPr>
                <w:rFonts w:ascii="Times New Roman" w:hAnsi="Times New Roman" w:cs="Times New Roman"/>
                <w:b/>
                <w:sz w:val="26"/>
                <w:szCs w:val="26"/>
              </w:rPr>
            </w:pPr>
            <w:r w:rsidRPr="00353C6E">
              <w:rPr>
                <w:rFonts w:ascii="Times New Roman" w:hAnsi="Times New Roman" w:cs="Times New Roman"/>
                <w:b/>
                <w:sz w:val="26"/>
                <w:szCs w:val="26"/>
              </w:rPr>
              <w:lastRenderedPageBreak/>
              <w:t>3.10</w:t>
            </w:r>
          </w:p>
        </w:tc>
        <w:tc>
          <w:tcPr>
            <w:tcW w:w="9766" w:type="dxa"/>
            <w:gridSpan w:val="4"/>
            <w:shd w:val="clear" w:color="auto" w:fill="EAF1DD" w:themeFill="accent3" w:themeFillTint="33"/>
          </w:tcPr>
          <w:p w:rsidR="007F1BB2" w:rsidRPr="00A32CA7" w:rsidRDefault="007F1BB2" w:rsidP="00A32CA7">
            <w:pPr>
              <w:jc w:val="both"/>
              <w:rPr>
                <w:rFonts w:ascii="Times New Roman" w:hAnsi="Times New Roman" w:cs="Times New Roman"/>
                <w:b/>
                <w:sz w:val="26"/>
                <w:szCs w:val="26"/>
              </w:rPr>
            </w:pPr>
            <w:r w:rsidRPr="00A32CA7">
              <w:rPr>
                <w:rFonts w:ascii="Times New Roman" w:hAnsi="Times New Roman" w:cs="Times New Roman"/>
                <w:b/>
                <w:sz w:val="26"/>
                <w:szCs w:val="26"/>
              </w:rPr>
              <w:t xml:space="preserve">Ежегодный мониторинг развития передовых производственных технологий и их внедрения, а также процесса </w:t>
            </w:r>
            <w:proofErr w:type="spellStart"/>
            <w:r w:rsidRPr="00A32CA7">
              <w:rPr>
                <w:rFonts w:ascii="Times New Roman" w:hAnsi="Times New Roman" w:cs="Times New Roman"/>
                <w:b/>
                <w:sz w:val="26"/>
                <w:szCs w:val="26"/>
              </w:rPr>
              <w:t>цифровизации</w:t>
            </w:r>
            <w:proofErr w:type="spellEnd"/>
            <w:r w:rsidRPr="00A32CA7">
              <w:rPr>
                <w:rFonts w:ascii="Times New Roman" w:hAnsi="Times New Roman" w:cs="Times New Roman"/>
                <w:b/>
                <w:sz w:val="26"/>
                <w:szCs w:val="26"/>
              </w:rPr>
              <w:t xml:space="preserve"> экономики и формирования е новых рынков и секторов</w:t>
            </w:r>
          </w:p>
        </w:tc>
      </w:tr>
      <w:tr w:rsidR="007F1BB2" w:rsidRPr="00353C6E" w:rsidTr="00353C6E">
        <w:tc>
          <w:tcPr>
            <w:tcW w:w="866" w:type="dxa"/>
          </w:tcPr>
          <w:p w:rsidR="007F1BB2" w:rsidRPr="00353C6E" w:rsidRDefault="007F1BB2" w:rsidP="007F1BB2">
            <w:pPr>
              <w:rPr>
                <w:rFonts w:ascii="Times New Roman" w:hAnsi="Times New Roman" w:cs="Times New Roman"/>
                <w:sz w:val="26"/>
                <w:szCs w:val="26"/>
              </w:rPr>
            </w:pPr>
            <w:r w:rsidRPr="00353C6E">
              <w:rPr>
                <w:rFonts w:ascii="Times New Roman" w:hAnsi="Times New Roman" w:cs="Times New Roman"/>
                <w:sz w:val="26"/>
                <w:szCs w:val="26"/>
              </w:rPr>
              <w:t>3.10.1</w:t>
            </w:r>
          </w:p>
        </w:tc>
        <w:tc>
          <w:tcPr>
            <w:tcW w:w="2882" w:type="dxa"/>
            <w:gridSpan w:val="2"/>
          </w:tcPr>
          <w:p w:rsidR="007F1BB2" w:rsidRPr="00A32CA7" w:rsidRDefault="007F1BB2" w:rsidP="007F1BB2">
            <w:pPr>
              <w:jc w:val="both"/>
              <w:rPr>
                <w:rFonts w:ascii="Times New Roman" w:hAnsi="Times New Roman" w:cs="Times New Roman"/>
                <w:sz w:val="26"/>
                <w:szCs w:val="26"/>
              </w:rPr>
            </w:pPr>
            <w:r w:rsidRPr="00A32CA7">
              <w:rPr>
                <w:rFonts w:ascii="Times New Roman" w:hAnsi="Times New Roman" w:cs="Times New Roman"/>
                <w:sz w:val="26"/>
                <w:szCs w:val="26"/>
              </w:rPr>
              <w:t>Описание полученных результатов</w:t>
            </w:r>
          </w:p>
        </w:tc>
        <w:tc>
          <w:tcPr>
            <w:tcW w:w="6884" w:type="dxa"/>
            <w:gridSpan w:val="2"/>
          </w:tcPr>
          <w:p w:rsidR="000C4114" w:rsidRPr="00A32CA7" w:rsidRDefault="000C4114" w:rsidP="000C4114">
            <w:pPr>
              <w:jc w:val="both"/>
              <w:rPr>
                <w:rFonts w:ascii="Times New Roman" w:hAnsi="Times New Roman" w:cs="Times New Roman"/>
                <w:i/>
                <w:sz w:val="26"/>
                <w:szCs w:val="26"/>
              </w:rPr>
            </w:pPr>
            <w:r w:rsidRPr="00A32CA7">
              <w:rPr>
                <w:rFonts w:ascii="Times New Roman" w:hAnsi="Times New Roman" w:cs="Times New Roman"/>
                <w:i/>
                <w:sz w:val="26"/>
                <w:szCs w:val="26"/>
              </w:rPr>
              <w:t xml:space="preserve">Стр. </w:t>
            </w:r>
            <w:r w:rsidR="00A32CA7" w:rsidRPr="00A32CA7">
              <w:rPr>
                <w:rFonts w:ascii="Times New Roman" w:hAnsi="Times New Roman" w:cs="Times New Roman"/>
                <w:i/>
                <w:sz w:val="26"/>
                <w:szCs w:val="26"/>
              </w:rPr>
              <w:t>261</w:t>
            </w:r>
            <w:r w:rsidRPr="00A32CA7">
              <w:rPr>
                <w:rFonts w:ascii="Times New Roman" w:hAnsi="Times New Roman" w:cs="Times New Roman"/>
                <w:i/>
                <w:sz w:val="26"/>
                <w:szCs w:val="26"/>
              </w:rPr>
              <w:t xml:space="preserve"> </w:t>
            </w:r>
            <w:r w:rsidR="007F1BB2" w:rsidRPr="00A32CA7">
              <w:rPr>
                <w:rFonts w:ascii="Times New Roman" w:hAnsi="Times New Roman" w:cs="Times New Roman"/>
                <w:i/>
                <w:sz w:val="26"/>
                <w:szCs w:val="26"/>
              </w:rPr>
              <w:t xml:space="preserve">доклада </w:t>
            </w:r>
            <w:r w:rsidRPr="00A32CA7">
              <w:rPr>
                <w:rFonts w:ascii="Times New Roman" w:hAnsi="Times New Roman" w:cs="Times New Roman"/>
                <w:i/>
                <w:sz w:val="26"/>
                <w:szCs w:val="26"/>
              </w:rPr>
              <w:t xml:space="preserve">«Состояние и развитие конкурентной среды на рынках </w:t>
            </w:r>
          </w:p>
          <w:p w:rsidR="007F1BB2" w:rsidRPr="00A32CA7" w:rsidRDefault="000C4114" w:rsidP="000C4114">
            <w:pPr>
              <w:jc w:val="both"/>
              <w:rPr>
                <w:rFonts w:ascii="Times New Roman" w:hAnsi="Times New Roman" w:cs="Times New Roman"/>
                <w:i/>
                <w:sz w:val="26"/>
                <w:szCs w:val="26"/>
              </w:rPr>
            </w:pPr>
            <w:r w:rsidRPr="00A32CA7">
              <w:rPr>
                <w:rFonts w:ascii="Times New Roman" w:hAnsi="Times New Roman" w:cs="Times New Roman"/>
                <w:i/>
                <w:sz w:val="26"/>
                <w:szCs w:val="26"/>
              </w:rPr>
              <w:t>товаров, работ, услуг Ленинградской об</w:t>
            </w:r>
            <w:r w:rsidR="00353C6E" w:rsidRPr="00A32CA7">
              <w:rPr>
                <w:rFonts w:ascii="Times New Roman" w:hAnsi="Times New Roman" w:cs="Times New Roman"/>
                <w:i/>
                <w:sz w:val="26"/>
                <w:szCs w:val="26"/>
              </w:rPr>
              <w:t>ласти»</w:t>
            </w:r>
            <w:r w:rsidRPr="00A32CA7">
              <w:rPr>
                <w:rFonts w:ascii="Times New Roman" w:hAnsi="Times New Roman" w:cs="Times New Roman"/>
                <w:i/>
                <w:sz w:val="26"/>
                <w:szCs w:val="26"/>
              </w:rPr>
              <w:t xml:space="preserve"> за 20</w:t>
            </w:r>
            <w:r w:rsidR="00A32CA7" w:rsidRPr="00A32CA7">
              <w:rPr>
                <w:rFonts w:ascii="Times New Roman" w:hAnsi="Times New Roman" w:cs="Times New Roman"/>
                <w:i/>
                <w:sz w:val="26"/>
                <w:szCs w:val="26"/>
              </w:rPr>
              <w:t>21  год</w:t>
            </w:r>
          </w:p>
          <w:p w:rsidR="00A66B52" w:rsidRPr="00A32CA7" w:rsidRDefault="00A32CA7" w:rsidP="00117D73">
            <w:pPr>
              <w:jc w:val="both"/>
              <w:rPr>
                <w:rFonts w:ascii="Times New Roman" w:hAnsi="Times New Roman" w:cs="Times New Roman"/>
                <w:i/>
                <w:sz w:val="26"/>
                <w:szCs w:val="26"/>
              </w:rPr>
            </w:pPr>
            <w:r w:rsidRPr="00A32CA7">
              <w:rPr>
                <w:rFonts w:ascii="Times New Roman" w:hAnsi="Times New Roman" w:cs="Times New Roman"/>
                <w:i/>
                <w:sz w:val="26"/>
                <w:szCs w:val="26"/>
              </w:rPr>
              <w:t>Количество использованных передовых производственных технологий составляет 2714.</w:t>
            </w:r>
          </w:p>
          <w:p w:rsidR="00A32CA7" w:rsidRPr="00A32CA7" w:rsidRDefault="00A32CA7" w:rsidP="00A32CA7">
            <w:pPr>
              <w:jc w:val="both"/>
              <w:rPr>
                <w:rFonts w:ascii="Times New Roman" w:hAnsi="Times New Roman" w:cs="Times New Roman"/>
                <w:i/>
                <w:sz w:val="26"/>
                <w:szCs w:val="26"/>
              </w:rPr>
            </w:pPr>
            <w:r w:rsidRPr="00A32CA7">
              <w:rPr>
                <w:rFonts w:ascii="Times New Roman" w:hAnsi="Times New Roman" w:cs="Times New Roman"/>
                <w:i/>
                <w:sz w:val="26"/>
                <w:szCs w:val="26"/>
              </w:rPr>
              <w:t>Численность работников, выполняющих научные исследования и разработки, составила  6 011 человек. Численность организаций, выполнявших научные исследования и разработки, составила 15.</w:t>
            </w:r>
          </w:p>
          <w:p w:rsidR="00A32CA7" w:rsidRPr="00A32CA7" w:rsidRDefault="00A32CA7" w:rsidP="00A32CA7">
            <w:pPr>
              <w:jc w:val="both"/>
              <w:rPr>
                <w:rFonts w:ascii="Times New Roman" w:hAnsi="Times New Roman" w:cs="Times New Roman"/>
                <w:i/>
                <w:sz w:val="26"/>
                <w:szCs w:val="26"/>
              </w:rPr>
            </w:pPr>
            <w:r w:rsidRPr="00A32CA7">
              <w:rPr>
                <w:rFonts w:ascii="Times New Roman" w:hAnsi="Times New Roman" w:cs="Times New Roman"/>
                <w:i/>
                <w:sz w:val="26"/>
                <w:szCs w:val="26"/>
              </w:rPr>
              <w:t>Уровень инновационной активности организаций составил 7,9%. Доля организаций, осуществляющих технологические инновации, в общем числе обследованных организаций Ленинградской области, составила 16%. Удельный вес затрат на инновационную деятельность в общем объеме отгруженных товаров, выполненных работ, услуг составил 1,6%.</w:t>
            </w:r>
          </w:p>
          <w:p w:rsidR="00A32CA7" w:rsidRPr="00A32CA7" w:rsidRDefault="00A32CA7" w:rsidP="00A32CA7">
            <w:pPr>
              <w:jc w:val="both"/>
              <w:rPr>
                <w:rFonts w:ascii="Times New Roman" w:hAnsi="Times New Roman" w:cs="Times New Roman"/>
                <w:i/>
                <w:sz w:val="26"/>
                <w:szCs w:val="26"/>
              </w:rPr>
            </w:pPr>
            <w:r w:rsidRPr="00A32CA7">
              <w:rPr>
                <w:rFonts w:ascii="Times New Roman" w:hAnsi="Times New Roman" w:cs="Times New Roman"/>
                <w:i/>
                <w:sz w:val="26"/>
                <w:szCs w:val="26"/>
              </w:rPr>
              <w:t xml:space="preserve"> Объем отгруженных инновационных товаров, выполненных работ, услуг составил 16 359 млн. рублей, удельный вес инновационных товаров, работ, услуг в общем объеме отгруженных товаров, выполненных работ, </w:t>
            </w:r>
            <w:r w:rsidRPr="00A32CA7">
              <w:rPr>
                <w:rFonts w:ascii="Times New Roman" w:hAnsi="Times New Roman" w:cs="Times New Roman"/>
                <w:i/>
                <w:sz w:val="26"/>
                <w:szCs w:val="26"/>
              </w:rPr>
              <w:lastRenderedPageBreak/>
              <w:t xml:space="preserve">услуг составил 1%. </w:t>
            </w:r>
          </w:p>
          <w:p w:rsidR="00A32CA7" w:rsidRPr="00A32CA7" w:rsidRDefault="00A32CA7" w:rsidP="00A32CA7">
            <w:pPr>
              <w:jc w:val="both"/>
              <w:rPr>
                <w:rFonts w:ascii="Times New Roman" w:hAnsi="Times New Roman" w:cs="Times New Roman"/>
                <w:i/>
                <w:sz w:val="26"/>
                <w:szCs w:val="26"/>
              </w:rPr>
            </w:pPr>
            <w:r w:rsidRPr="00A32CA7">
              <w:rPr>
                <w:rFonts w:ascii="Times New Roman" w:hAnsi="Times New Roman" w:cs="Times New Roman"/>
                <w:i/>
                <w:sz w:val="26"/>
                <w:szCs w:val="26"/>
              </w:rPr>
              <w:t>Одним из основных системных механизмов прорывного роста экономики, направленных на реализацию конкурентных преимуществ Ленинградской области, развитие промышленности, стимулирование внедрения инноваций, повышения уровня кооперации среди предприятий и организаций Ленинградской области является создание и развитие в регионе промышленных и территориальных кластеров.</w:t>
            </w:r>
          </w:p>
          <w:p w:rsidR="00A32CA7" w:rsidRPr="00A32CA7" w:rsidRDefault="00A32CA7" w:rsidP="00A32CA7">
            <w:pPr>
              <w:jc w:val="both"/>
              <w:rPr>
                <w:rFonts w:ascii="Times New Roman" w:hAnsi="Times New Roman" w:cs="Times New Roman"/>
                <w:i/>
                <w:sz w:val="26"/>
                <w:szCs w:val="26"/>
              </w:rPr>
            </w:pPr>
            <w:r w:rsidRPr="00A32CA7">
              <w:rPr>
                <w:rFonts w:ascii="Times New Roman" w:hAnsi="Times New Roman" w:cs="Times New Roman"/>
                <w:i/>
                <w:sz w:val="26"/>
                <w:szCs w:val="26"/>
              </w:rPr>
              <w:t>В целях концентрации внутренних ресурсов промышленных предприятий в стратегически важных отраслях экономики, а также ускоренного преодоления технологического отставания отечественной промышленности и внедрения в производство инновационных технологий в Ленинградской области реализуется региональная кластерная политика.</w:t>
            </w:r>
          </w:p>
          <w:p w:rsidR="00A32CA7" w:rsidRPr="00A32CA7" w:rsidRDefault="00A32CA7" w:rsidP="00A32CA7">
            <w:pPr>
              <w:jc w:val="both"/>
              <w:rPr>
                <w:rFonts w:ascii="Times New Roman" w:hAnsi="Times New Roman" w:cs="Times New Roman"/>
                <w:i/>
                <w:sz w:val="26"/>
                <w:szCs w:val="26"/>
              </w:rPr>
            </w:pPr>
            <w:r w:rsidRPr="00A32CA7">
              <w:rPr>
                <w:rFonts w:ascii="Times New Roman" w:hAnsi="Times New Roman" w:cs="Times New Roman"/>
                <w:i/>
                <w:sz w:val="26"/>
                <w:szCs w:val="26"/>
              </w:rPr>
              <w:t>На сегодняшний день в Ленинградской области создан один промышленный кластер и несколько территориальных кластеров, функционирующих на территории региона:</w:t>
            </w:r>
          </w:p>
          <w:p w:rsidR="00A32CA7" w:rsidRPr="00A32CA7" w:rsidRDefault="00A32CA7" w:rsidP="00A32CA7">
            <w:pPr>
              <w:jc w:val="both"/>
              <w:rPr>
                <w:rFonts w:ascii="Times New Roman" w:hAnsi="Times New Roman" w:cs="Times New Roman"/>
                <w:i/>
                <w:sz w:val="26"/>
                <w:szCs w:val="26"/>
              </w:rPr>
            </w:pPr>
            <w:r w:rsidRPr="00A32CA7">
              <w:rPr>
                <w:rFonts w:ascii="Times New Roman" w:hAnsi="Times New Roman" w:cs="Times New Roman"/>
                <w:i/>
                <w:sz w:val="26"/>
                <w:szCs w:val="26"/>
              </w:rPr>
              <w:t>•</w:t>
            </w:r>
            <w:r w:rsidRPr="00A32CA7">
              <w:rPr>
                <w:rFonts w:ascii="Times New Roman" w:hAnsi="Times New Roman" w:cs="Times New Roman"/>
                <w:i/>
                <w:sz w:val="26"/>
                <w:szCs w:val="26"/>
              </w:rPr>
              <w:tab/>
              <w:t xml:space="preserve">Кластер лесоперерабатывающей промышленности Ленинградской области (2 октября 2019 года включен в реестр промышленных кластеров </w:t>
            </w:r>
            <w:proofErr w:type="spellStart"/>
            <w:r w:rsidRPr="00A32CA7">
              <w:rPr>
                <w:rFonts w:ascii="Times New Roman" w:hAnsi="Times New Roman" w:cs="Times New Roman"/>
                <w:i/>
                <w:sz w:val="26"/>
                <w:szCs w:val="26"/>
              </w:rPr>
              <w:t>Минпромторга</w:t>
            </w:r>
            <w:proofErr w:type="spellEnd"/>
            <w:r w:rsidRPr="00A32CA7">
              <w:rPr>
                <w:rFonts w:ascii="Times New Roman" w:hAnsi="Times New Roman" w:cs="Times New Roman"/>
                <w:i/>
                <w:sz w:val="26"/>
                <w:szCs w:val="26"/>
              </w:rPr>
              <w:t xml:space="preserve"> России);</w:t>
            </w:r>
          </w:p>
          <w:p w:rsidR="00A32CA7" w:rsidRPr="00A32CA7" w:rsidRDefault="00A32CA7" w:rsidP="00A32CA7">
            <w:pPr>
              <w:jc w:val="both"/>
              <w:rPr>
                <w:rFonts w:ascii="Times New Roman" w:hAnsi="Times New Roman" w:cs="Times New Roman"/>
                <w:i/>
                <w:sz w:val="26"/>
                <w:szCs w:val="26"/>
              </w:rPr>
            </w:pPr>
            <w:r w:rsidRPr="00A32CA7">
              <w:rPr>
                <w:rFonts w:ascii="Times New Roman" w:hAnsi="Times New Roman" w:cs="Times New Roman"/>
                <w:i/>
                <w:sz w:val="26"/>
                <w:szCs w:val="26"/>
              </w:rPr>
              <w:t>•</w:t>
            </w:r>
            <w:r w:rsidRPr="00A32CA7">
              <w:rPr>
                <w:rFonts w:ascii="Times New Roman" w:hAnsi="Times New Roman" w:cs="Times New Roman"/>
                <w:i/>
                <w:sz w:val="26"/>
                <w:szCs w:val="26"/>
              </w:rPr>
              <w:tab/>
              <w:t>Межрегиональный кластер «Союз Автопром Северо-Запад»;</w:t>
            </w:r>
          </w:p>
          <w:p w:rsidR="00A32CA7" w:rsidRPr="00A32CA7" w:rsidRDefault="00A32CA7" w:rsidP="00A32CA7">
            <w:pPr>
              <w:jc w:val="both"/>
              <w:rPr>
                <w:rFonts w:ascii="Times New Roman" w:hAnsi="Times New Roman" w:cs="Times New Roman"/>
                <w:i/>
                <w:sz w:val="26"/>
                <w:szCs w:val="26"/>
              </w:rPr>
            </w:pPr>
            <w:r w:rsidRPr="00A32CA7">
              <w:rPr>
                <w:rFonts w:ascii="Times New Roman" w:hAnsi="Times New Roman" w:cs="Times New Roman"/>
                <w:i/>
                <w:sz w:val="26"/>
                <w:szCs w:val="26"/>
              </w:rPr>
              <w:t>•</w:t>
            </w:r>
            <w:r w:rsidRPr="00A32CA7">
              <w:rPr>
                <w:rFonts w:ascii="Times New Roman" w:hAnsi="Times New Roman" w:cs="Times New Roman"/>
                <w:i/>
                <w:sz w:val="26"/>
                <w:szCs w:val="26"/>
              </w:rPr>
              <w:tab/>
              <w:t>Кластер химической промышленности Ленинградской области;</w:t>
            </w:r>
          </w:p>
          <w:p w:rsidR="00A32CA7" w:rsidRPr="00A32CA7" w:rsidRDefault="00A32CA7" w:rsidP="00A32CA7">
            <w:pPr>
              <w:jc w:val="both"/>
              <w:rPr>
                <w:rFonts w:ascii="Times New Roman" w:hAnsi="Times New Roman" w:cs="Times New Roman"/>
                <w:i/>
                <w:sz w:val="26"/>
                <w:szCs w:val="26"/>
              </w:rPr>
            </w:pPr>
            <w:r w:rsidRPr="00A32CA7">
              <w:rPr>
                <w:rFonts w:ascii="Times New Roman" w:hAnsi="Times New Roman" w:cs="Times New Roman"/>
                <w:i/>
                <w:sz w:val="26"/>
                <w:szCs w:val="26"/>
              </w:rPr>
              <w:t>•</w:t>
            </w:r>
            <w:r w:rsidRPr="00A32CA7">
              <w:rPr>
                <w:rFonts w:ascii="Times New Roman" w:hAnsi="Times New Roman" w:cs="Times New Roman"/>
                <w:i/>
                <w:sz w:val="26"/>
                <w:szCs w:val="26"/>
              </w:rPr>
              <w:tab/>
              <w:t>Кластер металлообработки и строительных материалов Ленинградской области;</w:t>
            </w:r>
          </w:p>
          <w:p w:rsidR="00A32CA7" w:rsidRPr="00A32CA7" w:rsidRDefault="00A32CA7" w:rsidP="00A32CA7">
            <w:pPr>
              <w:jc w:val="both"/>
              <w:rPr>
                <w:rFonts w:ascii="Times New Roman" w:hAnsi="Times New Roman" w:cs="Times New Roman"/>
                <w:i/>
                <w:sz w:val="26"/>
                <w:szCs w:val="26"/>
              </w:rPr>
            </w:pPr>
            <w:r w:rsidRPr="00A32CA7">
              <w:rPr>
                <w:rFonts w:ascii="Times New Roman" w:hAnsi="Times New Roman" w:cs="Times New Roman"/>
                <w:i/>
                <w:sz w:val="26"/>
                <w:szCs w:val="26"/>
              </w:rPr>
              <w:t>•</w:t>
            </w:r>
            <w:r w:rsidRPr="00A32CA7">
              <w:rPr>
                <w:rFonts w:ascii="Times New Roman" w:hAnsi="Times New Roman" w:cs="Times New Roman"/>
                <w:i/>
                <w:sz w:val="26"/>
                <w:szCs w:val="26"/>
              </w:rPr>
              <w:tab/>
              <w:t>Судостроительный кластер Ленинградской области.</w:t>
            </w:r>
          </w:p>
          <w:p w:rsidR="00A32CA7" w:rsidRPr="00A32CA7" w:rsidRDefault="00A32CA7" w:rsidP="00A32CA7">
            <w:pPr>
              <w:jc w:val="both"/>
              <w:rPr>
                <w:rFonts w:ascii="Times New Roman" w:hAnsi="Times New Roman" w:cs="Times New Roman"/>
                <w:i/>
                <w:sz w:val="26"/>
                <w:szCs w:val="26"/>
              </w:rPr>
            </w:pPr>
            <w:r w:rsidRPr="00A32CA7">
              <w:rPr>
                <w:rFonts w:ascii="Times New Roman" w:hAnsi="Times New Roman" w:cs="Times New Roman"/>
                <w:i/>
                <w:sz w:val="26"/>
                <w:szCs w:val="26"/>
              </w:rPr>
              <w:t>Кроме того, существует кластерная инициатива по созданию на территории Ленинградской области кластера пищевой промышленности.</w:t>
            </w:r>
          </w:p>
          <w:p w:rsidR="00A32CA7" w:rsidRPr="00A32CA7" w:rsidRDefault="00A32CA7" w:rsidP="00A32CA7">
            <w:pPr>
              <w:jc w:val="both"/>
              <w:rPr>
                <w:rFonts w:ascii="Times New Roman" w:hAnsi="Times New Roman" w:cs="Times New Roman"/>
                <w:i/>
                <w:sz w:val="26"/>
                <w:szCs w:val="26"/>
              </w:rPr>
            </w:pPr>
          </w:p>
          <w:p w:rsidR="00A32CA7" w:rsidRPr="00A32CA7" w:rsidRDefault="00A32CA7" w:rsidP="00A32CA7">
            <w:pPr>
              <w:jc w:val="both"/>
              <w:rPr>
                <w:rFonts w:ascii="Times New Roman" w:hAnsi="Times New Roman" w:cs="Times New Roman"/>
                <w:i/>
                <w:sz w:val="26"/>
                <w:szCs w:val="26"/>
              </w:rPr>
            </w:pPr>
            <w:r w:rsidRPr="00A32CA7">
              <w:rPr>
                <w:rFonts w:ascii="Times New Roman" w:hAnsi="Times New Roman" w:cs="Times New Roman"/>
                <w:i/>
                <w:sz w:val="26"/>
                <w:szCs w:val="26"/>
              </w:rPr>
              <w:t xml:space="preserve">В Ленинградской области активно реализуются 5 региональных проектов «Информационная инфраструктура», «Информационная безопасность», «Цифровое государственное управление», «Кадры для цифровой экономики», «Цифровые технологии», обеспечивающие достижение целей и результатов национального проекта «Цифровая экономика Российской Федерации». </w:t>
            </w:r>
          </w:p>
          <w:p w:rsidR="00A32CA7" w:rsidRPr="00A32CA7" w:rsidRDefault="00A32CA7" w:rsidP="00A32CA7">
            <w:pPr>
              <w:jc w:val="both"/>
              <w:rPr>
                <w:rFonts w:ascii="Times New Roman" w:hAnsi="Times New Roman" w:cs="Times New Roman"/>
                <w:i/>
                <w:sz w:val="26"/>
                <w:szCs w:val="26"/>
              </w:rPr>
            </w:pPr>
            <w:r w:rsidRPr="00A32CA7">
              <w:rPr>
                <w:rFonts w:ascii="Times New Roman" w:hAnsi="Times New Roman" w:cs="Times New Roman"/>
                <w:i/>
                <w:sz w:val="26"/>
                <w:szCs w:val="26"/>
              </w:rPr>
              <w:t xml:space="preserve">По итогам 2021 года Ленинградская область и Санкт-Петербург вошли в топ-3 регионов, принявших активное участие во </w:t>
            </w:r>
            <w:proofErr w:type="gramStart"/>
            <w:r w:rsidRPr="00A32CA7">
              <w:rPr>
                <w:rFonts w:ascii="Times New Roman" w:hAnsi="Times New Roman" w:cs="Times New Roman"/>
                <w:i/>
                <w:sz w:val="26"/>
                <w:szCs w:val="26"/>
              </w:rPr>
              <w:t>всероссийском</w:t>
            </w:r>
            <w:proofErr w:type="gramEnd"/>
            <w:r w:rsidRPr="00A32CA7">
              <w:rPr>
                <w:rFonts w:ascii="Times New Roman" w:hAnsi="Times New Roman" w:cs="Times New Roman"/>
                <w:i/>
                <w:sz w:val="26"/>
                <w:szCs w:val="26"/>
              </w:rPr>
              <w:t xml:space="preserve"> </w:t>
            </w:r>
            <w:proofErr w:type="spellStart"/>
            <w:r w:rsidRPr="00A32CA7">
              <w:rPr>
                <w:rFonts w:ascii="Times New Roman" w:hAnsi="Times New Roman" w:cs="Times New Roman"/>
                <w:i/>
                <w:sz w:val="26"/>
                <w:szCs w:val="26"/>
              </w:rPr>
              <w:t>интенсиве</w:t>
            </w:r>
            <w:proofErr w:type="spellEnd"/>
            <w:r w:rsidRPr="00A32CA7">
              <w:rPr>
                <w:rFonts w:ascii="Times New Roman" w:hAnsi="Times New Roman" w:cs="Times New Roman"/>
                <w:i/>
                <w:sz w:val="26"/>
                <w:szCs w:val="26"/>
              </w:rPr>
              <w:t xml:space="preserve"> по развитию и оценке цифровых компетенций «Готов к цифре!». Готов к цифре — это проект о безопасном и эффективном использовании </w:t>
            </w:r>
            <w:r w:rsidRPr="00A32CA7">
              <w:rPr>
                <w:rFonts w:ascii="Times New Roman" w:hAnsi="Times New Roman" w:cs="Times New Roman"/>
                <w:i/>
                <w:sz w:val="26"/>
                <w:szCs w:val="26"/>
              </w:rPr>
              <w:lastRenderedPageBreak/>
              <w:t>цифровых технологий для людей самых разных уровней цифровых компетенций.</w:t>
            </w:r>
          </w:p>
          <w:p w:rsidR="00A32CA7" w:rsidRPr="00A32CA7" w:rsidRDefault="00A32CA7" w:rsidP="00A32CA7">
            <w:pPr>
              <w:jc w:val="both"/>
              <w:rPr>
                <w:rFonts w:ascii="Times New Roman" w:hAnsi="Times New Roman" w:cs="Times New Roman"/>
                <w:i/>
                <w:sz w:val="26"/>
                <w:szCs w:val="26"/>
              </w:rPr>
            </w:pPr>
            <w:r w:rsidRPr="00A32CA7">
              <w:rPr>
                <w:rFonts w:ascii="Times New Roman" w:hAnsi="Times New Roman" w:cs="Times New Roman"/>
                <w:i/>
                <w:sz w:val="26"/>
                <w:szCs w:val="26"/>
              </w:rPr>
              <w:t>Информация раскрыта на стр. 264.</w:t>
            </w:r>
          </w:p>
        </w:tc>
      </w:tr>
      <w:tr w:rsidR="007F1BB2" w:rsidRPr="00353C6E" w:rsidTr="00353C6E">
        <w:tc>
          <w:tcPr>
            <w:tcW w:w="866" w:type="dxa"/>
            <w:shd w:val="clear" w:color="auto" w:fill="EAF1DD" w:themeFill="accent3" w:themeFillTint="33"/>
          </w:tcPr>
          <w:p w:rsidR="007F1BB2" w:rsidRPr="00353C6E" w:rsidRDefault="007F1BB2" w:rsidP="007F1BB2">
            <w:pPr>
              <w:jc w:val="both"/>
              <w:rPr>
                <w:rFonts w:ascii="Times New Roman" w:hAnsi="Times New Roman" w:cs="Times New Roman"/>
                <w:b/>
                <w:sz w:val="26"/>
                <w:szCs w:val="26"/>
              </w:rPr>
            </w:pPr>
            <w:r w:rsidRPr="00353C6E">
              <w:rPr>
                <w:rFonts w:ascii="Times New Roman" w:hAnsi="Times New Roman" w:cs="Times New Roman"/>
                <w:b/>
                <w:sz w:val="26"/>
                <w:szCs w:val="26"/>
              </w:rPr>
              <w:lastRenderedPageBreak/>
              <w:t>4.</w:t>
            </w:r>
          </w:p>
        </w:tc>
        <w:tc>
          <w:tcPr>
            <w:tcW w:w="9766" w:type="dxa"/>
            <w:gridSpan w:val="4"/>
            <w:shd w:val="clear" w:color="auto" w:fill="EAF1DD" w:themeFill="accent3" w:themeFillTint="33"/>
          </w:tcPr>
          <w:p w:rsidR="007F1BB2" w:rsidRPr="00353C6E" w:rsidRDefault="007F1BB2" w:rsidP="007F1BB2">
            <w:pPr>
              <w:jc w:val="both"/>
              <w:rPr>
                <w:rFonts w:ascii="Times New Roman" w:hAnsi="Times New Roman" w:cs="Times New Roman"/>
                <w:b/>
                <w:sz w:val="26"/>
                <w:szCs w:val="26"/>
              </w:rPr>
            </w:pPr>
            <w:r w:rsidRPr="00353C6E">
              <w:rPr>
                <w:rFonts w:ascii="Times New Roman" w:hAnsi="Times New Roman" w:cs="Times New Roman"/>
                <w:b/>
                <w:sz w:val="26"/>
                <w:szCs w:val="26"/>
              </w:rPr>
              <w:t>Утверждение перечня товарных рынков для содействия развитию конкуренции в субъекте Российской Федерации (далее – Перечень)</w:t>
            </w:r>
          </w:p>
        </w:tc>
      </w:tr>
      <w:tr w:rsidR="007F1BB2" w:rsidRPr="00353C6E" w:rsidTr="00353C6E">
        <w:tc>
          <w:tcPr>
            <w:tcW w:w="866" w:type="dxa"/>
          </w:tcPr>
          <w:p w:rsidR="007F1BB2" w:rsidRPr="00353C6E" w:rsidRDefault="007F1BB2" w:rsidP="007F1BB2">
            <w:pPr>
              <w:rPr>
                <w:rFonts w:ascii="Times New Roman" w:hAnsi="Times New Roman" w:cs="Times New Roman"/>
                <w:sz w:val="26"/>
                <w:szCs w:val="26"/>
              </w:rPr>
            </w:pPr>
            <w:r w:rsidRPr="00353C6E">
              <w:rPr>
                <w:rFonts w:ascii="Times New Roman" w:hAnsi="Times New Roman" w:cs="Times New Roman"/>
                <w:sz w:val="26"/>
                <w:szCs w:val="26"/>
              </w:rPr>
              <w:t>4.1.</w:t>
            </w:r>
          </w:p>
        </w:tc>
        <w:tc>
          <w:tcPr>
            <w:tcW w:w="2882" w:type="dxa"/>
            <w:gridSpan w:val="2"/>
          </w:tcPr>
          <w:p w:rsidR="007F1BB2" w:rsidRPr="00353C6E" w:rsidRDefault="007F1BB2" w:rsidP="007F1BB2">
            <w:pPr>
              <w:jc w:val="both"/>
              <w:rPr>
                <w:rFonts w:ascii="Times New Roman" w:hAnsi="Times New Roman" w:cs="Times New Roman"/>
                <w:sz w:val="26"/>
                <w:szCs w:val="26"/>
              </w:rPr>
            </w:pPr>
            <w:r w:rsidRPr="00353C6E">
              <w:rPr>
                <w:rFonts w:ascii="Times New Roman" w:hAnsi="Times New Roman" w:cs="Times New Roman"/>
                <w:sz w:val="26"/>
                <w:szCs w:val="26"/>
              </w:rPr>
              <w:t>Реквизиты документа, в соответствии с которым в субъекте Российской Федерации утвержден Перечень</w:t>
            </w:r>
          </w:p>
        </w:tc>
        <w:tc>
          <w:tcPr>
            <w:tcW w:w="6884" w:type="dxa"/>
            <w:gridSpan w:val="2"/>
          </w:tcPr>
          <w:p w:rsidR="000D7056" w:rsidRPr="00353C6E" w:rsidRDefault="000D7056" w:rsidP="00117D73">
            <w:pPr>
              <w:jc w:val="both"/>
              <w:rPr>
                <w:rFonts w:ascii="Times New Roman" w:hAnsi="Times New Roman" w:cs="Times New Roman"/>
                <w:i/>
                <w:sz w:val="26"/>
                <w:szCs w:val="26"/>
              </w:rPr>
            </w:pPr>
            <w:r w:rsidRPr="00353C6E">
              <w:rPr>
                <w:rFonts w:ascii="Times New Roman" w:hAnsi="Times New Roman" w:cs="Times New Roman"/>
                <w:i/>
                <w:sz w:val="26"/>
                <w:szCs w:val="26"/>
              </w:rPr>
              <w:t>Распоряжение Губернатора Ленинградской области от 23 марта 2020 г. № 253-рг «Об утверждении товарных рынков для содействия развитию конкуренции в Ленинградской области»</w:t>
            </w:r>
          </w:p>
          <w:p w:rsidR="00A07C94" w:rsidRPr="00353C6E" w:rsidRDefault="00A07C94" w:rsidP="00117D73">
            <w:pPr>
              <w:jc w:val="both"/>
              <w:rPr>
                <w:rFonts w:ascii="Times New Roman" w:hAnsi="Times New Roman" w:cs="Times New Roman"/>
                <w:i/>
                <w:sz w:val="26"/>
                <w:szCs w:val="26"/>
              </w:rPr>
            </w:pPr>
            <w:r w:rsidRPr="00353C6E">
              <w:rPr>
                <w:rFonts w:ascii="Times New Roman" w:hAnsi="Times New Roman" w:cs="Times New Roman"/>
                <w:i/>
                <w:sz w:val="26"/>
                <w:szCs w:val="26"/>
              </w:rPr>
              <w:t>33 рынка:</w:t>
            </w:r>
          </w:p>
          <w:p w:rsidR="00C70784" w:rsidRPr="00353C6E" w:rsidRDefault="00C70784" w:rsidP="00117D73">
            <w:pPr>
              <w:widowControl w:val="0"/>
              <w:jc w:val="both"/>
              <w:rPr>
                <w:rFonts w:ascii="Times New Roman" w:eastAsia="Times New Roman" w:hAnsi="Times New Roman" w:cs="Times New Roman"/>
                <w:i/>
                <w:iCs/>
                <w:sz w:val="26"/>
                <w:szCs w:val="26"/>
                <w:lang w:bidi="ru-RU"/>
              </w:rPr>
            </w:pPr>
            <w:r w:rsidRPr="00353C6E">
              <w:rPr>
                <w:rFonts w:ascii="Times New Roman" w:eastAsia="Times New Roman" w:hAnsi="Times New Roman" w:cs="Times New Roman"/>
                <w:i/>
                <w:iCs/>
                <w:sz w:val="26"/>
                <w:szCs w:val="26"/>
                <w:lang w:bidi="ru-RU"/>
              </w:rPr>
              <w:t>Рынок услуг розничной торговли лекарственными препаратами, медицинскими изделиями и сопутствующими товарами</w:t>
            </w:r>
          </w:p>
          <w:p w:rsidR="00C70784" w:rsidRPr="00353C6E" w:rsidRDefault="00C70784" w:rsidP="00117D73">
            <w:pPr>
              <w:widowControl w:val="0"/>
              <w:jc w:val="both"/>
              <w:rPr>
                <w:rFonts w:ascii="Times New Roman" w:eastAsia="Times New Roman" w:hAnsi="Times New Roman" w:cs="Times New Roman"/>
                <w:i/>
                <w:iCs/>
                <w:sz w:val="26"/>
                <w:szCs w:val="26"/>
                <w:lang w:bidi="ru-RU"/>
              </w:rPr>
            </w:pPr>
            <w:r w:rsidRPr="00353C6E">
              <w:rPr>
                <w:rFonts w:ascii="Times New Roman" w:eastAsia="Times New Roman" w:hAnsi="Times New Roman" w:cs="Times New Roman"/>
                <w:i/>
                <w:iCs/>
                <w:sz w:val="26"/>
                <w:szCs w:val="26"/>
                <w:lang w:bidi="ru-RU"/>
              </w:rPr>
              <w:t>Рынок социальных услуг</w:t>
            </w:r>
          </w:p>
          <w:p w:rsidR="00C70784" w:rsidRPr="00353C6E" w:rsidRDefault="00C70784" w:rsidP="00117D73">
            <w:pPr>
              <w:widowControl w:val="0"/>
              <w:jc w:val="both"/>
              <w:rPr>
                <w:rFonts w:ascii="Times New Roman" w:eastAsia="Times New Roman" w:hAnsi="Times New Roman" w:cs="Times New Roman"/>
                <w:i/>
                <w:iCs/>
                <w:sz w:val="26"/>
                <w:szCs w:val="26"/>
                <w:lang w:bidi="ru-RU"/>
              </w:rPr>
            </w:pPr>
            <w:r w:rsidRPr="00353C6E">
              <w:rPr>
                <w:rFonts w:ascii="Times New Roman" w:eastAsia="Times New Roman" w:hAnsi="Times New Roman" w:cs="Times New Roman"/>
                <w:i/>
                <w:iCs/>
                <w:sz w:val="26"/>
                <w:szCs w:val="26"/>
                <w:lang w:bidi="ru-RU"/>
              </w:rPr>
              <w:t xml:space="preserve">Рынок услуг дошкольного образования </w:t>
            </w:r>
          </w:p>
          <w:p w:rsidR="00C70784" w:rsidRPr="00353C6E" w:rsidRDefault="00C70784" w:rsidP="00117D73">
            <w:pPr>
              <w:widowControl w:val="0"/>
              <w:jc w:val="both"/>
              <w:rPr>
                <w:rFonts w:ascii="Times New Roman" w:eastAsia="Times New Roman" w:hAnsi="Times New Roman" w:cs="Times New Roman"/>
                <w:i/>
                <w:iCs/>
                <w:sz w:val="26"/>
                <w:szCs w:val="26"/>
                <w:lang w:bidi="ru-RU"/>
              </w:rPr>
            </w:pPr>
            <w:r w:rsidRPr="00353C6E">
              <w:rPr>
                <w:rFonts w:ascii="Times New Roman" w:eastAsia="Times New Roman" w:hAnsi="Times New Roman" w:cs="Times New Roman"/>
                <w:i/>
                <w:iCs/>
                <w:sz w:val="26"/>
                <w:szCs w:val="26"/>
                <w:lang w:bidi="ru-RU"/>
              </w:rPr>
              <w:t>Рынок услуг общего образования</w:t>
            </w:r>
          </w:p>
          <w:p w:rsidR="00C70784" w:rsidRPr="00353C6E" w:rsidRDefault="00C70784" w:rsidP="00117D73">
            <w:pPr>
              <w:widowControl w:val="0"/>
              <w:jc w:val="both"/>
              <w:rPr>
                <w:rFonts w:ascii="Times New Roman" w:eastAsia="Times New Roman" w:hAnsi="Times New Roman" w:cs="Times New Roman"/>
                <w:i/>
                <w:iCs/>
                <w:sz w:val="26"/>
                <w:szCs w:val="26"/>
                <w:lang w:bidi="ru-RU"/>
              </w:rPr>
            </w:pPr>
            <w:r w:rsidRPr="00353C6E">
              <w:rPr>
                <w:rFonts w:ascii="Times New Roman" w:eastAsia="Times New Roman" w:hAnsi="Times New Roman" w:cs="Times New Roman"/>
                <w:i/>
                <w:iCs/>
                <w:sz w:val="26"/>
                <w:szCs w:val="26"/>
                <w:lang w:bidi="ru-RU"/>
              </w:rPr>
              <w:t>Рынок услуг среднего профессионального образования</w:t>
            </w:r>
          </w:p>
          <w:p w:rsidR="00C70784" w:rsidRPr="00353C6E" w:rsidRDefault="00C70784" w:rsidP="00117D73">
            <w:pPr>
              <w:widowControl w:val="0"/>
              <w:jc w:val="both"/>
              <w:rPr>
                <w:rFonts w:ascii="Times New Roman" w:eastAsia="Times New Roman" w:hAnsi="Times New Roman" w:cs="Times New Roman"/>
                <w:i/>
                <w:iCs/>
                <w:sz w:val="26"/>
                <w:szCs w:val="26"/>
                <w:lang w:bidi="ru-RU"/>
              </w:rPr>
            </w:pPr>
            <w:r w:rsidRPr="00353C6E">
              <w:rPr>
                <w:rFonts w:ascii="Times New Roman" w:eastAsia="Times New Roman" w:hAnsi="Times New Roman" w:cs="Times New Roman"/>
                <w:i/>
                <w:iCs/>
                <w:sz w:val="26"/>
                <w:szCs w:val="26"/>
                <w:lang w:bidi="ru-RU"/>
              </w:rPr>
              <w:t>Рынок услуг детского отдыха и оздоровления</w:t>
            </w:r>
          </w:p>
          <w:p w:rsidR="00C70784" w:rsidRPr="00353C6E" w:rsidRDefault="00C70784" w:rsidP="00117D73">
            <w:pPr>
              <w:widowControl w:val="0"/>
              <w:jc w:val="both"/>
              <w:rPr>
                <w:rFonts w:ascii="Times New Roman" w:eastAsia="Times New Roman" w:hAnsi="Times New Roman" w:cs="Times New Roman"/>
                <w:i/>
                <w:iCs/>
                <w:sz w:val="26"/>
                <w:szCs w:val="26"/>
                <w:lang w:bidi="ru-RU"/>
              </w:rPr>
            </w:pPr>
            <w:r w:rsidRPr="00353C6E">
              <w:rPr>
                <w:rFonts w:ascii="Times New Roman" w:eastAsia="Times New Roman" w:hAnsi="Times New Roman" w:cs="Times New Roman"/>
                <w:i/>
                <w:iCs/>
                <w:sz w:val="26"/>
                <w:szCs w:val="26"/>
                <w:lang w:bidi="ru-RU"/>
              </w:rPr>
              <w:t>Рынок услуг дополнительного образования</w:t>
            </w:r>
          </w:p>
          <w:p w:rsidR="00C70784" w:rsidRPr="00353C6E" w:rsidRDefault="00C70784" w:rsidP="00117D73">
            <w:pPr>
              <w:widowControl w:val="0"/>
              <w:jc w:val="both"/>
              <w:rPr>
                <w:rFonts w:ascii="Times New Roman" w:eastAsia="Times New Roman" w:hAnsi="Times New Roman" w:cs="Times New Roman"/>
                <w:i/>
                <w:iCs/>
                <w:sz w:val="26"/>
                <w:szCs w:val="26"/>
                <w:lang w:bidi="ru-RU"/>
              </w:rPr>
            </w:pPr>
            <w:r w:rsidRPr="00353C6E">
              <w:rPr>
                <w:rFonts w:ascii="Times New Roman" w:eastAsia="Times New Roman" w:hAnsi="Times New Roman" w:cs="Times New Roman"/>
                <w:i/>
                <w:iCs/>
                <w:sz w:val="26"/>
                <w:szCs w:val="26"/>
                <w:lang w:bidi="ru-RU"/>
              </w:rPr>
              <w:t>Рынок племенного животноводства</w:t>
            </w:r>
          </w:p>
          <w:p w:rsidR="00C70784" w:rsidRPr="00353C6E" w:rsidRDefault="00C70784" w:rsidP="00117D73">
            <w:pPr>
              <w:widowControl w:val="0"/>
              <w:jc w:val="both"/>
              <w:rPr>
                <w:rFonts w:ascii="Times New Roman" w:eastAsia="Times New Roman" w:hAnsi="Times New Roman" w:cs="Times New Roman"/>
                <w:i/>
                <w:iCs/>
                <w:sz w:val="26"/>
                <w:szCs w:val="26"/>
                <w:lang w:bidi="ru-RU"/>
              </w:rPr>
            </w:pPr>
            <w:r w:rsidRPr="00353C6E">
              <w:rPr>
                <w:rFonts w:ascii="Times New Roman" w:eastAsia="Times New Roman" w:hAnsi="Times New Roman" w:cs="Times New Roman"/>
                <w:i/>
                <w:iCs/>
                <w:sz w:val="26"/>
                <w:szCs w:val="26"/>
                <w:lang w:bidi="ru-RU"/>
              </w:rPr>
              <w:t>Рынок семеноводства</w:t>
            </w:r>
          </w:p>
          <w:p w:rsidR="00C70784" w:rsidRPr="00353C6E" w:rsidRDefault="00C70784" w:rsidP="00117D73">
            <w:pPr>
              <w:widowControl w:val="0"/>
              <w:jc w:val="both"/>
              <w:rPr>
                <w:rFonts w:ascii="Times New Roman" w:eastAsia="Times New Roman" w:hAnsi="Times New Roman" w:cs="Times New Roman"/>
                <w:i/>
                <w:iCs/>
                <w:sz w:val="26"/>
                <w:szCs w:val="26"/>
                <w:lang w:bidi="ru-RU"/>
              </w:rPr>
            </w:pPr>
            <w:r w:rsidRPr="00353C6E">
              <w:rPr>
                <w:rFonts w:ascii="Times New Roman" w:eastAsia="Times New Roman" w:hAnsi="Times New Roman" w:cs="Times New Roman"/>
                <w:i/>
                <w:iCs/>
                <w:sz w:val="26"/>
                <w:szCs w:val="26"/>
                <w:lang w:bidi="ru-RU"/>
              </w:rPr>
              <w:t>Рынок жилищного строительства</w:t>
            </w:r>
          </w:p>
          <w:p w:rsidR="00C70784" w:rsidRPr="00353C6E" w:rsidRDefault="00C70784" w:rsidP="00117D73">
            <w:pPr>
              <w:widowControl w:val="0"/>
              <w:jc w:val="both"/>
              <w:rPr>
                <w:rFonts w:ascii="Times New Roman" w:eastAsia="Times New Roman" w:hAnsi="Times New Roman" w:cs="Times New Roman"/>
                <w:i/>
                <w:iCs/>
                <w:sz w:val="26"/>
                <w:szCs w:val="26"/>
                <w:lang w:bidi="ru-RU"/>
              </w:rPr>
            </w:pPr>
            <w:r w:rsidRPr="00353C6E">
              <w:rPr>
                <w:rFonts w:ascii="Times New Roman" w:eastAsia="Times New Roman" w:hAnsi="Times New Roman" w:cs="Times New Roman"/>
                <w:i/>
                <w:iCs/>
                <w:sz w:val="26"/>
                <w:szCs w:val="26"/>
                <w:lang w:bidi="ru-RU"/>
              </w:rPr>
              <w:t>Рынок строительства объектов капитального строительства, за исключением жилищного дорожного строительства</w:t>
            </w:r>
          </w:p>
          <w:p w:rsidR="00C70784" w:rsidRPr="00353C6E" w:rsidRDefault="00C70784" w:rsidP="00117D73">
            <w:pPr>
              <w:widowControl w:val="0"/>
              <w:jc w:val="both"/>
              <w:rPr>
                <w:rFonts w:ascii="Times New Roman" w:eastAsia="Times New Roman" w:hAnsi="Times New Roman" w:cs="Times New Roman"/>
                <w:i/>
                <w:iCs/>
                <w:sz w:val="26"/>
                <w:szCs w:val="26"/>
                <w:lang w:bidi="ru-RU"/>
              </w:rPr>
            </w:pPr>
            <w:r w:rsidRPr="00353C6E">
              <w:rPr>
                <w:rFonts w:ascii="Times New Roman" w:eastAsia="Times New Roman" w:hAnsi="Times New Roman" w:cs="Times New Roman"/>
                <w:i/>
                <w:iCs/>
                <w:sz w:val="26"/>
                <w:szCs w:val="26"/>
                <w:lang w:bidi="ru-RU"/>
              </w:rPr>
              <w:t>Рынок архитектурно-строительного проектирования</w:t>
            </w:r>
          </w:p>
          <w:p w:rsidR="00C70784" w:rsidRPr="00353C6E" w:rsidRDefault="00C70784" w:rsidP="00117D73">
            <w:pPr>
              <w:widowControl w:val="0"/>
              <w:jc w:val="both"/>
              <w:rPr>
                <w:rFonts w:ascii="Times New Roman" w:eastAsia="Times New Roman" w:hAnsi="Times New Roman" w:cs="Times New Roman"/>
                <w:i/>
                <w:iCs/>
                <w:sz w:val="26"/>
                <w:szCs w:val="26"/>
                <w:lang w:bidi="ru-RU"/>
              </w:rPr>
            </w:pPr>
            <w:r w:rsidRPr="00353C6E">
              <w:rPr>
                <w:rFonts w:ascii="Times New Roman" w:eastAsia="Times New Roman" w:hAnsi="Times New Roman" w:cs="Times New Roman"/>
                <w:i/>
                <w:iCs/>
                <w:sz w:val="26"/>
                <w:szCs w:val="26"/>
                <w:lang w:bidi="ru-RU"/>
              </w:rPr>
              <w:t>Рынок кадастровых и землеустроительных работ</w:t>
            </w:r>
          </w:p>
          <w:p w:rsidR="00C70784" w:rsidRPr="00353C6E" w:rsidRDefault="00C70784" w:rsidP="00117D73">
            <w:pPr>
              <w:widowControl w:val="0"/>
              <w:jc w:val="both"/>
              <w:rPr>
                <w:rFonts w:ascii="Times New Roman" w:eastAsia="Times New Roman" w:hAnsi="Times New Roman" w:cs="Times New Roman"/>
                <w:i/>
                <w:iCs/>
                <w:sz w:val="26"/>
                <w:szCs w:val="26"/>
                <w:lang w:bidi="ru-RU"/>
              </w:rPr>
            </w:pPr>
            <w:r w:rsidRPr="00353C6E">
              <w:rPr>
                <w:rFonts w:ascii="Times New Roman" w:eastAsia="Times New Roman" w:hAnsi="Times New Roman" w:cs="Times New Roman"/>
                <w:i/>
                <w:iCs/>
                <w:sz w:val="26"/>
                <w:szCs w:val="26"/>
                <w:lang w:bidi="ru-RU"/>
              </w:rPr>
              <w:t>Рынок вылова водных биоресурсов</w:t>
            </w:r>
          </w:p>
          <w:p w:rsidR="00C70784" w:rsidRPr="00353C6E" w:rsidRDefault="00C70784" w:rsidP="00117D73">
            <w:pPr>
              <w:widowControl w:val="0"/>
              <w:jc w:val="both"/>
              <w:rPr>
                <w:rFonts w:ascii="Times New Roman" w:eastAsia="Times New Roman" w:hAnsi="Times New Roman" w:cs="Times New Roman"/>
                <w:i/>
                <w:iCs/>
                <w:sz w:val="26"/>
                <w:szCs w:val="26"/>
                <w:lang w:bidi="ru-RU"/>
              </w:rPr>
            </w:pPr>
            <w:r w:rsidRPr="00353C6E">
              <w:rPr>
                <w:rFonts w:ascii="Times New Roman" w:eastAsia="Times New Roman" w:hAnsi="Times New Roman" w:cs="Times New Roman"/>
                <w:i/>
                <w:iCs/>
                <w:sz w:val="26"/>
                <w:szCs w:val="26"/>
                <w:lang w:bidi="ru-RU"/>
              </w:rPr>
              <w:t>Рынок переработки водных биоресурсов</w:t>
            </w:r>
          </w:p>
          <w:p w:rsidR="00C70784" w:rsidRPr="00353C6E" w:rsidRDefault="00C70784" w:rsidP="00117D73">
            <w:pPr>
              <w:widowControl w:val="0"/>
              <w:jc w:val="both"/>
              <w:rPr>
                <w:rFonts w:ascii="Times New Roman" w:eastAsia="Times New Roman" w:hAnsi="Times New Roman" w:cs="Times New Roman"/>
                <w:i/>
                <w:iCs/>
                <w:sz w:val="26"/>
                <w:szCs w:val="26"/>
                <w:lang w:bidi="ru-RU"/>
              </w:rPr>
            </w:pPr>
            <w:r w:rsidRPr="00353C6E">
              <w:rPr>
                <w:rFonts w:ascii="Times New Roman" w:eastAsia="Times New Roman" w:hAnsi="Times New Roman" w:cs="Times New Roman"/>
                <w:i/>
                <w:iCs/>
                <w:sz w:val="26"/>
                <w:szCs w:val="26"/>
                <w:lang w:bidi="ru-RU"/>
              </w:rPr>
              <w:t xml:space="preserve">Рынок </w:t>
            </w:r>
            <w:proofErr w:type="gramStart"/>
            <w:r w:rsidRPr="00353C6E">
              <w:rPr>
                <w:rFonts w:ascii="Times New Roman" w:eastAsia="Times New Roman" w:hAnsi="Times New Roman" w:cs="Times New Roman"/>
                <w:i/>
                <w:iCs/>
                <w:sz w:val="26"/>
                <w:szCs w:val="26"/>
                <w:lang w:bidi="ru-RU"/>
              </w:rPr>
              <w:t>товарной</w:t>
            </w:r>
            <w:proofErr w:type="gramEnd"/>
            <w:r w:rsidRPr="00353C6E">
              <w:rPr>
                <w:rFonts w:ascii="Times New Roman" w:eastAsia="Times New Roman" w:hAnsi="Times New Roman" w:cs="Times New Roman"/>
                <w:i/>
                <w:iCs/>
                <w:sz w:val="26"/>
                <w:szCs w:val="26"/>
                <w:lang w:bidi="ru-RU"/>
              </w:rPr>
              <w:t xml:space="preserve"> </w:t>
            </w:r>
            <w:proofErr w:type="spellStart"/>
            <w:r w:rsidRPr="00353C6E">
              <w:rPr>
                <w:rFonts w:ascii="Times New Roman" w:eastAsia="Times New Roman" w:hAnsi="Times New Roman" w:cs="Times New Roman"/>
                <w:i/>
                <w:iCs/>
                <w:sz w:val="26"/>
                <w:szCs w:val="26"/>
                <w:lang w:bidi="ru-RU"/>
              </w:rPr>
              <w:t>аквакультуры</w:t>
            </w:r>
            <w:proofErr w:type="spellEnd"/>
          </w:p>
          <w:p w:rsidR="00C70784" w:rsidRPr="00353C6E" w:rsidRDefault="00C70784" w:rsidP="00117D73">
            <w:pPr>
              <w:widowControl w:val="0"/>
              <w:jc w:val="both"/>
              <w:rPr>
                <w:rFonts w:ascii="Times New Roman" w:eastAsia="Times New Roman" w:hAnsi="Times New Roman" w:cs="Times New Roman"/>
                <w:i/>
                <w:iCs/>
                <w:sz w:val="26"/>
                <w:szCs w:val="26"/>
                <w:lang w:bidi="ru-RU"/>
              </w:rPr>
            </w:pPr>
            <w:r w:rsidRPr="00353C6E">
              <w:rPr>
                <w:rFonts w:ascii="Times New Roman" w:eastAsia="Times New Roman" w:hAnsi="Times New Roman" w:cs="Times New Roman"/>
                <w:i/>
                <w:iCs/>
                <w:sz w:val="26"/>
                <w:szCs w:val="26"/>
                <w:lang w:bidi="ru-RU"/>
              </w:rPr>
              <w:t>Рынок добычи общераспространенных полезных ископаемых на участках недр местного значения</w:t>
            </w:r>
          </w:p>
          <w:p w:rsidR="00C70784" w:rsidRPr="00353C6E" w:rsidRDefault="00C70784" w:rsidP="00117D73">
            <w:pPr>
              <w:widowControl w:val="0"/>
              <w:jc w:val="both"/>
              <w:rPr>
                <w:rFonts w:ascii="Times New Roman" w:eastAsia="Times New Roman" w:hAnsi="Times New Roman" w:cs="Times New Roman"/>
                <w:i/>
                <w:iCs/>
                <w:sz w:val="26"/>
                <w:szCs w:val="26"/>
                <w:lang w:bidi="ru-RU"/>
              </w:rPr>
            </w:pPr>
            <w:r w:rsidRPr="00353C6E">
              <w:rPr>
                <w:rFonts w:ascii="Times New Roman" w:eastAsia="Times New Roman" w:hAnsi="Times New Roman" w:cs="Times New Roman"/>
                <w:i/>
                <w:iCs/>
                <w:sz w:val="26"/>
                <w:szCs w:val="26"/>
                <w:lang w:bidi="ru-RU"/>
              </w:rPr>
              <w:t>Рынок теплоснабжения (производства тепловой энергии)</w:t>
            </w:r>
          </w:p>
          <w:p w:rsidR="00C70784" w:rsidRPr="00353C6E" w:rsidRDefault="00C70784" w:rsidP="00117D73">
            <w:pPr>
              <w:widowControl w:val="0"/>
              <w:jc w:val="both"/>
              <w:rPr>
                <w:rFonts w:ascii="Times New Roman" w:eastAsia="Times New Roman" w:hAnsi="Times New Roman" w:cs="Times New Roman"/>
                <w:i/>
                <w:iCs/>
                <w:sz w:val="26"/>
                <w:szCs w:val="26"/>
                <w:lang w:bidi="ru-RU"/>
              </w:rPr>
            </w:pPr>
            <w:r w:rsidRPr="00353C6E">
              <w:rPr>
                <w:rFonts w:ascii="Times New Roman" w:eastAsia="Times New Roman" w:hAnsi="Times New Roman" w:cs="Times New Roman"/>
                <w:i/>
                <w:iCs/>
                <w:sz w:val="26"/>
                <w:szCs w:val="26"/>
                <w:lang w:bidi="ru-RU"/>
              </w:rPr>
              <w:t>Рынок услуг по сбору и транспортированию твердых коммунальных отходов</w:t>
            </w:r>
          </w:p>
          <w:p w:rsidR="00C70784" w:rsidRPr="00353C6E" w:rsidRDefault="00C70784" w:rsidP="00117D73">
            <w:pPr>
              <w:widowControl w:val="0"/>
              <w:jc w:val="both"/>
              <w:rPr>
                <w:rFonts w:ascii="Times New Roman" w:eastAsia="Times New Roman" w:hAnsi="Times New Roman" w:cs="Times New Roman"/>
                <w:i/>
                <w:iCs/>
                <w:sz w:val="26"/>
                <w:szCs w:val="26"/>
                <w:lang w:bidi="ru-RU"/>
              </w:rPr>
            </w:pPr>
            <w:r w:rsidRPr="00353C6E">
              <w:rPr>
                <w:rFonts w:ascii="Times New Roman" w:eastAsia="Times New Roman" w:hAnsi="Times New Roman" w:cs="Times New Roman"/>
                <w:i/>
                <w:iCs/>
                <w:sz w:val="26"/>
                <w:szCs w:val="26"/>
                <w:lang w:bidi="ru-RU"/>
              </w:rPr>
              <w:t>Рынок выполнения работ по содержанию и текущему ремонту общего имущества собственников помещений в многоквартирном доме</w:t>
            </w:r>
          </w:p>
          <w:p w:rsidR="00C70784" w:rsidRPr="00353C6E" w:rsidRDefault="00C70784" w:rsidP="00117D73">
            <w:pPr>
              <w:widowControl w:val="0"/>
              <w:jc w:val="both"/>
              <w:rPr>
                <w:rFonts w:ascii="Times New Roman" w:eastAsia="Times New Roman" w:hAnsi="Times New Roman" w:cs="Times New Roman"/>
                <w:i/>
                <w:iCs/>
                <w:sz w:val="26"/>
                <w:szCs w:val="26"/>
                <w:lang w:bidi="ru-RU"/>
              </w:rPr>
            </w:pPr>
            <w:r w:rsidRPr="00353C6E">
              <w:rPr>
                <w:rFonts w:ascii="Times New Roman" w:eastAsia="Times New Roman" w:hAnsi="Times New Roman" w:cs="Times New Roman"/>
                <w:i/>
                <w:iCs/>
                <w:sz w:val="26"/>
                <w:szCs w:val="26"/>
                <w:lang w:bidi="ru-RU"/>
              </w:rPr>
              <w:t>Рынок купли-продажи электроэнергии (мощности) на розничном рынке электрической энергии (мощности)</w:t>
            </w:r>
          </w:p>
          <w:p w:rsidR="00C70784" w:rsidRPr="00353C6E" w:rsidRDefault="00C70784" w:rsidP="00117D73">
            <w:pPr>
              <w:widowControl w:val="0"/>
              <w:jc w:val="both"/>
              <w:rPr>
                <w:rFonts w:ascii="Times New Roman" w:eastAsia="Times New Roman" w:hAnsi="Times New Roman" w:cs="Times New Roman"/>
                <w:i/>
                <w:iCs/>
                <w:sz w:val="26"/>
                <w:szCs w:val="26"/>
                <w:lang w:bidi="ru-RU"/>
              </w:rPr>
            </w:pPr>
            <w:r w:rsidRPr="00353C6E">
              <w:rPr>
                <w:rFonts w:ascii="Times New Roman" w:eastAsia="Times New Roman" w:hAnsi="Times New Roman" w:cs="Times New Roman"/>
                <w:i/>
                <w:iCs/>
                <w:sz w:val="26"/>
                <w:szCs w:val="26"/>
                <w:lang w:bidi="ru-RU"/>
              </w:rPr>
              <w:t xml:space="preserve">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rsidRPr="00353C6E">
              <w:rPr>
                <w:rFonts w:ascii="Times New Roman" w:eastAsia="Times New Roman" w:hAnsi="Times New Roman" w:cs="Times New Roman"/>
                <w:i/>
                <w:iCs/>
                <w:sz w:val="26"/>
                <w:szCs w:val="26"/>
                <w:lang w:bidi="ru-RU"/>
              </w:rPr>
              <w:t>когенерации</w:t>
            </w:r>
            <w:proofErr w:type="spellEnd"/>
          </w:p>
          <w:p w:rsidR="00C70784" w:rsidRPr="00353C6E" w:rsidRDefault="00C70784" w:rsidP="00117D73">
            <w:pPr>
              <w:widowControl w:val="0"/>
              <w:jc w:val="both"/>
              <w:rPr>
                <w:rFonts w:ascii="Times New Roman" w:eastAsia="Times New Roman" w:hAnsi="Times New Roman" w:cs="Times New Roman"/>
                <w:i/>
                <w:iCs/>
                <w:sz w:val="26"/>
                <w:szCs w:val="26"/>
                <w:lang w:bidi="ru-RU"/>
              </w:rPr>
            </w:pPr>
            <w:r w:rsidRPr="00353C6E">
              <w:rPr>
                <w:rFonts w:ascii="Times New Roman" w:eastAsia="Times New Roman" w:hAnsi="Times New Roman" w:cs="Times New Roman"/>
                <w:i/>
                <w:iCs/>
                <w:sz w:val="26"/>
                <w:szCs w:val="26"/>
                <w:lang w:bidi="ru-RU"/>
              </w:rPr>
              <w:t>Рынок нефтепродуктов</w:t>
            </w:r>
          </w:p>
          <w:p w:rsidR="00C70784" w:rsidRPr="00353C6E" w:rsidRDefault="00C70784" w:rsidP="00117D73">
            <w:pPr>
              <w:widowControl w:val="0"/>
              <w:jc w:val="both"/>
              <w:rPr>
                <w:rFonts w:ascii="Times New Roman" w:eastAsia="Times New Roman" w:hAnsi="Times New Roman" w:cs="Times New Roman"/>
                <w:i/>
                <w:iCs/>
                <w:sz w:val="26"/>
                <w:szCs w:val="26"/>
                <w:lang w:bidi="ru-RU"/>
              </w:rPr>
            </w:pPr>
            <w:r w:rsidRPr="00353C6E">
              <w:rPr>
                <w:rFonts w:ascii="Times New Roman" w:eastAsia="Times New Roman" w:hAnsi="Times New Roman" w:cs="Times New Roman"/>
                <w:i/>
                <w:iCs/>
                <w:sz w:val="26"/>
                <w:szCs w:val="26"/>
                <w:lang w:bidi="ru-RU"/>
              </w:rPr>
              <w:t>Рынок оказания услуг по перевозке пассажиров автомобильным транспортом по муниципальным маршрутам регулярных перевозок</w:t>
            </w:r>
          </w:p>
          <w:p w:rsidR="00C70784" w:rsidRPr="00353C6E" w:rsidRDefault="00C70784" w:rsidP="00117D73">
            <w:pPr>
              <w:widowControl w:val="0"/>
              <w:jc w:val="both"/>
              <w:rPr>
                <w:rFonts w:ascii="Times New Roman" w:eastAsia="Times New Roman" w:hAnsi="Times New Roman" w:cs="Times New Roman"/>
                <w:i/>
                <w:iCs/>
                <w:sz w:val="26"/>
                <w:szCs w:val="26"/>
                <w:lang w:bidi="ru-RU"/>
              </w:rPr>
            </w:pPr>
            <w:r w:rsidRPr="00353C6E">
              <w:rPr>
                <w:rFonts w:ascii="Times New Roman" w:eastAsia="Times New Roman" w:hAnsi="Times New Roman" w:cs="Times New Roman"/>
                <w:i/>
                <w:iCs/>
                <w:sz w:val="26"/>
                <w:szCs w:val="26"/>
                <w:lang w:bidi="ru-RU"/>
              </w:rPr>
              <w:lastRenderedPageBreak/>
              <w:t>Рынок оказания услуг по перевозке пассажиров автомобильным транспортом по межмуниципальным маршрутам регулярных перевозок</w:t>
            </w:r>
          </w:p>
          <w:p w:rsidR="00C70784" w:rsidRPr="00353C6E" w:rsidRDefault="00C70784" w:rsidP="00117D73">
            <w:pPr>
              <w:widowControl w:val="0"/>
              <w:jc w:val="both"/>
              <w:rPr>
                <w:rFonts w:ascii="Times New Roman" w:eastAsia="Times New Roman" w:hAnsi="Times New Roman" w:cs="Times New Roman"/>
                <w:i/>
                <w:iCs/>
                <w:sz w:val="26"/>
                <w:szCs w:val="26"/>
                <w:lang w:bidi="ru-RU"/>
              </w:rPr>
            </w:pPr>
            <w:r w:rsidRPr="00353C6E">
              <w:rPr>
                <w:rFonts w:ascii="Times New Roman" w:eastAsia="Times New Roman" w:hAnsi="Times New Roman" w:cs="Times New Roman"/>
                <w:i/>
                <w:iCs/>
                <w:sz w:val="26"/>
                <w:szCs w:val="26"/>
                <w:lang w:bidi="ru-RU"/>
              </w:rPr>
              <w:t>Рынок услуг по перевозке пассажиров и багажа легковым такси на территории Ленинградской области</w:t>
            </w:r>
          </w:p>
          <w:p w:rsidR="00C70784" w:rsidRPr="00353C6E" w:rsidRDefault="00C70784" w:rsidP="00117D73">
            <w:pPr>
              <w:widowControl w:val="0"/>
              <w:jc w:val="both"/>
              <w:rPr>
                <w:rFonts w:ascii="Times New Roman" w:eastAsia="Times New Roman" w:hAnsi="Times New Roman" w:cs="Times New Roman"/>
                <w:i/>
                <w:iCs/>
                <w:sz w:val="26"/>
                <w:szCs w:val="26"/>
                <w:lang w:bidi="ru-RU"/>
              </w:rPr>
            </w:pPr>
            <w:r w:rsidRPr="00353C6E">
              <w:rPr>
                <w:rFonts w:ascii="Times New Roman" w:eastAsia="Times New Roman" w:hAnsi="Times New Roman" w:cs="Times New Roman"/>
                <w:i/>
                <w:iCs/>
                <w:sz w:val="26"/>
                <w:szCs w:val="26"/>
                <w:lang w:bidi="ru-RU"/>
              </w:rPr>
              <w:t>Рынок легкой промышленности</w:t>
            </w:r>
          </w:p>
          <w:p w:rsidR="00C70784" w:rsidRPr="00353C6E" w:rsidRDefault="00C70784" w:rsidP="00117D73">
            <w:pPr>
              <w:widowControl w:val="0"/>
              <w:jc w:val="both"/>
              <w:rPr>
                <w:rFonts w:ascii="Times New Roman" w:eastAsia="Times New Roman" w:hAnsi="Times New Roman" w:cs="Times New Roman"/>
                <w:i/>
                <w:iCs/>
                <w:sz w:val="26"/>
                <w:szCs w:val="26"/>
                <w:lang w:bidi="ru-RU"/>
              </w:rPr>
            </w:pPr>
            <w:r w:rsidRPr="00353C6E">
              <w:rPr>
                <w:rFonts w:ascii="Times New Roman" w:eastAsia="Times New Roman" w:hAnsi="Times New Roman" w:cs="Times New Roman"/>
                <w:i/>
                <w:iCs/>
                <w:sz w:val="26"/>
                <w:szCs w:val="26"/>
                <w:lang w:bidi="ru-RU"/>
              </w:rPr>
              <w:t>Рынок обработки древесины и производство изделий из дерева</w:t>
            </w:r>
          </w:p>
          <w:p w:rsidR="00C70784" w:rsidRPr="00353C6E" w:rsidRDefault="00C70784" w:rsidP="00117D73">
            <w:pPr>
              <w:widowControl w:val="0"/>
              <w:jc w:val="both"/>
              <w:rPr>
                <w:rFonts w:ascii="Times New Roman" w:eastAsia="Times New Roman" w:hAnsi="Times New Roman" w:cs="Times New Roman"/>
                <w:i/>
                <w:iCs/>
                <w:sz w:val="26"/>
                <w:szCs w:val="26"/>
                <w:lang w:bidi="ru-RU"/>
              </w:rPr>
            </w:pPr>
            <w:r w:rsidRPr="00353C6E">
              <w:rPr>
                <w:rFonts w:ascii="Times New Roman" w:eastAsia="Times New Roman" w:hAnsi="Times New Roman" w:cs="Times New Roman"/>
                <w:i/>
                <w:iCs/>
                <w:sz w:val="26"/>
                <w:szCs w:val="26"/>
                <w:lang w:bidi="ru-RU"/>
              </w:rPr>
              <w:t>Рынок производства кирпича</w:t>
            </w:r>
          </w:p>
          <w:p w:rsidR="00C70784" w:rsidRPr="00353C6E" w:rsidRDefault="00C70784" w:rsidP="00117D73">
            <w:pPr>
              <w:widowControl w:val="0"/>
              <w:jc w:val="both"/>
              <w:rPr>
                <w:rFonts w:ascii="Times New Roman" w:eastAsia="Times New Roman" w:hAnsi="Times New Roman" w:cs="Times New Roman"/>
                <w:i/>
                <w:iCs/>
                <w:sz w:val="26"/>
                <w:szCs w:val="26"/>
                <w:lang w:bidi="ru-RU"/>
              </w:rPr>
            </w:pPr>
            <w:r w:rsidRPr="00353C6E">
              <w:rPr>
                <w:rFonts w:ascii="Times New Roman" w:eastAsia="Times New Roman" w:hAnsi="Times New Roman" w:cs="Times New Roman"/>
                <w:i/>
                <w:iCs/>
                <w:sz w:val="26"/>
                <w:szCs w:val="26"/>
                <w:lang w:bidi="ru-RU"/>
              </w:rPr>
              <w:t>Рынок производства бетона</w:t>
            </w:r>
          </w:p>
          <w:p w:rsidR="00C70784" w:rsidRPr="00353C6E" w:rsidRDefault="00C70784" w:rsidP="00117D73">
            <w:pPr>
              <w:widowControl w:val="0"/>
              <w:jc w:val="both"/>
              <w:rPr>
                <w:rFonts w:ascii="Times New Roman" w:eastAsia="Times New Roman" w:hAnsi="Times New Roman" w:cs="Times New Roman"/>
                <w:i/>
                <w:iCs/>
                <w:sz w:val="26"/>
                <w:szCs w:val="26"/>
                <w:lang w:bidi="ru-RU"/>
              </w:rPr>
            </w:pPr>
            <w:r w:rsidRPr="00353C6E">
              <w:rPr>
                <w:rFonts w:ascii="Times New Roman" w:eastAsia="Times New Roman" w:hAnsi="Times New Roman" w:cs="Times New Roman"/>
                <w:i/>
                <w:iCs/>
                <w:sz w:val="26"/>
                <w:szCs w:val="26"/>
                <w:lang w:bidi="ru-RU"/>
              </w:rPr>
              <w:t>Рынок оказания услуг по ремонту автотранспортных средств</w:t>
            </w:r>
          </w:p>
          <w:p w:rsidR="00C70784" w:rsidRPr="00353C6E" w:rsidRDefault="00C70784" w:rsidP="00117D73">
            <w:pPr>
              <w:widowControl w:val="0"/>
              <w:jc w:val="both"/>
              <w:rPr>
                <w:rFonts w:ascii="Times New Roman" w:eastAsia="Times New Roman" w:hAnsi="Times New Roman" w:cs="Times New Roman"/>
                <w:i/>
                <w:iCs/>
                <w:sz w:val="26"/>
                <w:szCs w:val="26"/>
                <w:lang w:bidi="ru-RU"/>
              </w:rPr>
            </w:pPr>
            <w:r w:rsidRPr="00353C6E">
              <w:rPr>
                <w:rFonts w:ascii="Times New Roman" w:eastAsia="Times New Roman" w:hAnsi="Times New Roman" w:cs="Times New Roman"/>
                <w:i/>
                <w:iCs/>
                <w:sz w:val="26"/>
                <w:szCs w:val="26"/>
                <w:lang w:bidi="ru-RU"/>
              </w:rPr>
              <w:t>Рынок услуг связи, в том числе услуг по предоставлению широкополосного доступа к информационно-телекоммуникационной сети «Интернет»</w:t>
            </w:r>
          </w:p>
          <w:p w:rsidR="00C70784" w:rsidRPr="00353C6E" w:rsidRDefault="00C70784" w:rsidP="00117D73">
            <w:pPr>
              <w:widowControl w:val="0"/>
              <w:jc w:val="both"/>
              <w:rPr>
                <w:rFonts w:ascii="Times New Roman" w:eastAsia="Times New Roman" w:hAnsi="Times New Roman" w:cs="Times New Roman"/>
                <w:i/>
                <w:iCs/>
                <w:sz w:val="26"/>
                <w:szCs w:val="26"/>
                <w:lang w:bidi="ru-RU"/>
              </w:rPr>
            </w:pPr>
            <w:r w:rsidRPr="00353C6E">
              <w:rPr>
                <w:rFonts w:ascii="Times New Roman" w:eastAsia="Times New Roman" w:hAnsi="Times New Roman" w:cs="Times New Roman"/>
                <w:i/>
                <w:iCs/>
                <w:sz w:val="26"/>
                <w:szCs w:val="26"/>
                <w:lang w:bidi="ru-RU"/>
              </w:rPr>
              <w:t>Сфера наружной рекламы.</w:t>
            </w:r>
          </w:p>
          <w:p w:rsidR="007F1BB2" w:rsidRPr="00353C6E" w:rsidRDefault="000C4114" w:rsidP="000C4114">
            <w:pPr>
              <w:jc w:val="both"/>
              <w:rPr>
                <w:rFonts w:ascii="Times New Roman" w:hAnsi="Times New Roman" w:cs="Times New Roman"/>
                <w:i/>
                <w:sz w:val="26"/>
                <w:szCs w:val="26"/>
                <w:u w:val="single"/>
              </w:rPr>
            </w:pPr>
            <w:r w:rsidRPr="00353C6E">
              <w:rPr>
                <w:rFonts w:ascii="Times New Roman" w:hAnsi="Times New Roman" w:cs="Times New Roman"/>
                <w:i/>
                <w:sz w:val="26"/>
                <w:szCs w:val="26"/>
                <w:u w:val="single"/>
              </w:rPr>
              <w:t xml:space="preserve">Приложение </w:t>
            </w:r>
            <w:r w:rsidR="00F839E5" w:rsidRPr="00353C6E">
              <w:rPr>
                <w:rFonts w:ascii="Times New Roman" w:hAnsi="Times New Roman" w:cs="Times New Roman"/>
                <w:i/>
                <w:sz w:val="26"/>
                <w:szCs w:val="26"/>
                <w:u w:val="single"/>
              </w:rPr>
              <w:t>10</w:t>
            </w:r>
          </w:p>
          <w:p w:rsidR="000C4114" w:rsidRPr="00353C6E" w:rsidRDefault="000C4114" w:rsidP="000C4114">
            <w:pPr>
              <w:jc w:val="both"/>
              <w:rPr>
                <w:rFonts w:ascii="Times New Roman" w:hAnsi="Times New Roman" w:cs="Times New Roman"/>
                <w:sz w:val="26"/>
                <w:szCs w:val="26"/>
              </w:rPr>
            </w:pPr>
          </w:p>
        </w:tc>
      </w:tr>
      <w:tr w:rsidR="007F1BB2" w:rsidRPr="00353C6E" w:rsidTr="00353C6E">
        <w:tc>
          <w:tcPr>
            <w:tcW w:w="866" w:type="dxa"/>
          </w:tcPr>
          <w:p w:rsidR="007F1BB2" w:rsidRPr="00353C6E" w:rsidRDefault="007F1BB2" w:rsidP="007F1BB2">
            <w:pPr>
              <w:rPr>
                <w:rFonts w:ascii="Times New Roman" w:hAnsi="Times New Roman" w:cs="Times New Roman"/>
                <w:sz w:val="26"/>
                <w:szCs w:val="26"/>
              </w:rPr>
            </w:pPr>
            <w:r w:rsidRPr="00353C6E">
              <w:rPr>
                <w:rFonts w:ascii="Times New Roman" w:hAnsi="Times New Roman" w:cs="Times New Roman"/>
                <w:sz w:val="26"/>
                <w:szCs w:val="26"/>
              </w:rPr>
              <w:lastRenderedPageBreak/>
              <w:t>4.2</w:t>
            </w:r>
          </w:p>
        </w:tc>
        <w:tc>
          <w:tcPr>
            <w:tcW w:w="2882" w:type="dxa"/>
            <w:gridSpan w:val="2"/>
          </w:tcPr>
          <w:p w:rsidR="007F1BB2" w:rsidRPr="00353C6E" w:rsidRDefault="007F1BB2" w:rsidP="007F1BB2">
            <w:pPr>
              <w:jc w:val="both"/>
              <w:rPr>
                <w:rFonts w:ascii="Times New Roman" w:hAnsi="Times New Roman" w:cs="Times New Roman"/>
                <w:sz w:val="26"/>
                <w:szCs w:val="26"/>
              </w:rPr>
            </w:pPr>
            <w:r w:rsidRPr="00353C6E">
              <w:rPr>
                <w:rFonts w:ascii="Times New Roman" w:hAnsi="Times New Roman" w:cs="Times New Roman"/>
                <w:sz w:val="26"/>
                <w:szCs w:val="26"/>
              </w:rPr>
              <w:t>Обоснование включения каждого товарного рынка в Перечень</w:t>
            </w:r>
          </w:p>
        </w:tc>
        <w:tc>
          <w:tcPr>
            <w:tcW w:w="6884" w:type="dxa"/>
            <w:gridSpan w:val="2"/>
          </w:tcPr>
          <w:p w:rsidR="000C4114" w:rsidRPr="00353C6E" w:rsidRDefault="000C4114" w:rsidP="000C4114">
            <w:pPr>
              <w:jc w:val="both"/>
              <w:rPr>
                <w:rFonts w:ascii="Times New Roman" w:hAnsi="Times New Roman" w:cs="Times New Roman"/>
                <w:i/>
                <w:sz w:val="26"/>
                <w:szCs w:val="26"/>
                <w:shd w:val="clear" w:color="auto" w:fill="FFFFFF" w:themeFill="background1"/>
              </w:rPr>
            </w:pPr>
            <w:r w:rsidRPr="00353C6E">
              <w:rPr>
                <w:rFonts w:ascii="Times New Roman" w:hAnsi="Times New Roman" w:cs="Times New Roman"/>
                <w:i/>
                <w:sz w:val="26"/>
                <w:szCs w:val="26"/>
                <w:shd w:val="clear" w:color="auto" w:fill="FFFFFF" w:themeFill="background1"/>
              </w:rPr>
              <w:t>Выбор рынков базируется на основе региональных стратегических документах: областного закона «О Стратегии социально-экономического развития Ленинградской области до 2030 года» (с изменениями на 19 декабря 2019 года) от 13.07.2016г. (далее – Стратегия), Постановления Правительства Ленинградской области от 19.02.2014г. №29 «Об утверждении инвестиционной стратегии Ленинградской области на период до 2025 года».</w:t>
            </w:r>
          </w:p>
          <w:p w:rsidR="000C4114" w:rsidRPr="00353C6E" w:rsidRDefault="000C4114" w:rsidP="000C4114">
            <w:pPr>
              <w:jc w:val="both"/>
              <w:rPr>
                <w:rFonts w:ascii="Times New Roman" w:hAnsi="Times New Roman" w:cs="Times New Roman"/>
                <w:i/>
                <w:sz w:val="26"/>
                <w:szCs w:val="26"/>
                <w:shd w:val="clear" w:color="auto" w:fill="FFFFFF" w:themeFill="background1"/>
              </w:rPr>
            </w:pPr>
            <w:r w:rsidRPr="00353C6E">
              <w:rPr>
                <w:rFonts w:ascii="Times New Roman" w:hAnsi="Times New Roman" w:cs="Times New Roman"/>
                <w:i/>
                <w:sz w:val="26"/>
                <w:szCs w:val="26"/>
                <w:shd w:val="clear" w:color="auto" w:fill="FFFFFF" w:themeFill="background1"/>
              </w:rPr>
              <w:t>Перечень рынков был сформирован на основе объективных показателей согласно Стратегии, а также на основании результатов аналитических исследований и опросов субъектов предпринимательства, опросов потребителей товаров и услуг, представителей общественных организаций, аккумулирующих интересы потребителей.</w:t>
            </w:r>
          </w:p>
          <w:p w:rsidR="001616E9" w:rsidRPr="00353C6E" w:rsidRDefault="001616E9" w:rsidP="00C70784">
            <w:pPr>
              <w:jc w:val="both"/>
              <w:rPr>
                <w:rFonts w:ascii="Times New Roman" w:hAnsi="Times New Roman" w:cs="Times New Roman"/>
                <w:i/>
                <w:sz w:val="26"/>
                <w:szCs w:val="26"/>
              </w:rPr>
            </w:pPr>
          </w:p>
        </w:tc>
      </w:tr>
      <w:tr w:rsidR="007F1BB2" w:rsidRPr="00353C6E" w:rsidTr="00353C6E">
        <w:trPr>
          <w:trHeight w:val="24"/>
        </w:trPr>
        <w:tc>
          <w:tcPr>
            <w:tcW w:w="866" w:type="dxa"/>
            <w:shd w:val="clear" w:color="auto" w:fill="EAF1DD" w:themeFill="accent3" w:themeFillTint="33"/>
          </w:tcPr>
          <w:p w:rsidR="007F1BB2" w:rsidRPr="00353C6E" w:rsidRDefault="007F1BB2" w:rsidP="007F1BB2">
            <w:pPr>
              <w:jc w:val="both"/>
              <w:rPr>
                <w:rFonts w:ascii="Times New Roman" w:hAnsi="Times New Roman" w:cs="Times New Roman"/>
                <w:b/>
                <w:sz w:val="26"/>
                <w:szCs w:val="26"/>
              </w:rPr>
            </w:pPr>
            <w:r w:rsidRPr="00353C6E">
              <w:rPr>
                <w:rFonts w:ascii="Times New Roman" w:hAnsi="Times New Roman" w:cs="Times New Roman"/>
                <w:b/>
                <w:sz w:val="26"/>
                <w:szCs w:val="26"/>
              </w:rPr>
              <w:t>5</w:t>
            </w:r>
          </w:p>
        </w:tc>
        <w:tc>
          <w:tcPr>
            <w:tcW w:w="9766" w:type="dxa"/>
            <w:gridSpan w:val="4"/>
            <w:shd w:val="clear" w:color="auto" w:fill="EAF1DD" w:themeFill="accent3" w:themeFillTint="33"/>
          </w:tcPr>
          <w:p w:rsidR="007F1BB2" w:rsidRPr="00353C6E" w:rsidRDefault="007F1BB2" w:rsidP="007F1BB2">
            <w:pPr>
              <w:jc w:val="both"/>
              <w:rPr>
                <w:rFonts w:ascii="Times New Roman" w:hAnsi="Times New Roman" w:cs="Times New Roman"/>
                <w:b/>
                <w:sz w:val="26"/>
                <w:szCs w:val="26"/>
              </w:rPr>
            </w:pPr>
            <w:r w:rsidRPr="00353C6E">
              <w:rPr>
                <w:rFonts w:ascii="Times New Roman" w:hAnsi="Times New Roman" w:cs="Times New Roman"/>
                <w:b/>
                <w:sz w:val="26"/>
                <w:szCs w:val="26"/>
              </w:rPr>
              <w:t>Разработка плана мероприятий («дорожной карты») по содействию развитию конкуренции</w:t>
            </w:r>
          </w:p>
        </w:tc>
      </w:tr>
      <w:tr w:rsidR="007F1BB2" w:rsidRPr="00353C6E" w:rsidTr="00353C6E">
        <w:trPr>
          <w:trHeight w:val="20"/>
        </w:trPr>
        <w:tc>
          <w:tcPr>
            <w:tcW w:w="866" w:type="dxa"/>
          </w:tcPr>
          <w:p w:rsidR="007F1BB2" w:rsidRPr="00353C6E" w:rsidRDefault="007F1BB2" w:rsidP="007F1BB2">
            <w:pPr>
              <w:rPr>
                <w:rFonts w:ascii="Times New Roman" w:hAnsi="Times New Roman" w:cs="Times New Roman"/>
                <w:sz w:val="26"/>
                <w:szCs w:val="26"/>
              </w:rPr>
            </w:pPr>
            <w:r w:rsidRPr="00353C6E">
              <w:rPr>
                <w:rFonts w:ascii="Times New Roman" w:hAnsi="Times New Roman" w:cs="Times New Roman"/>
                <w:sz w:val="26"/>
                <w:szCs w:val="26"/>
              </w:rPr>
              <w:t>5.1</w:t>
            </w:r>
          </w:p>
        </w:tc>
        <w:tc>
          <w:tcPr>
            <w:tcW w:w="2882" w:type="dxa"/>
            <w:gridSpan w:val="2"/>
            <w:shd w:val="clear" w:color="auto" w:fill="FFFFFF" w:themeFill="background1"/>
          </w:tcPr>
          <w:p w:rsidR="007F1BB2" w:rsidRPr="00353C6E" w:rsidRDefault="007F1BB2" w:rsidP="007F1BB2">
            <w:pPr>
              <w:jc w:val="both"/>
              <w:rPr>
                <w:rFonts w:ascii="Times New Roman" w:hAnsi="Times New Roman" w:cs="Times New Roman"/>
                <w:sz w:val="26"/>
                <w:szCs w:val="26"/>
              </w:rPr>
            </w:pPr>
            <w:r w:rsidRPr="00353C6E">
              <w:rPr>
                <w:rFonts w:ascii="Times New Roman" w:hAnsi="Times New Roman" w:cs="Times New Roman"/>
                <w:sz w:val="26"/>
                <w:szCs w:val="26"/>
              </w:rPr>
              <w:t>Реквизиты «дорожной карты»</w:t>
            </w:r>
          </w:p>
        </w:tc>
        <w:tc>
          <w:tcPr>
            <w:tcW w:w="6884" w:type="dxa"/>
            <w:gridSpan w:val="2"/>
            <w:shd w:val="clear" w:color="auto" w:fill="FFFFFF" w:themeFill="background1"/>
          </w:tcPr>
          <w:p w:rsidR="003C1983" w:rsidRPr="00353C6E" w:rsidRDefault="003C1983" w:rsidP="003C1983">
            <w:pPr>
              <w:jc w:val="both"/>
              <w:rPr>
                <w:rFonts w:ascii="Times New Roman" w:hAnsi="Times New Roman" w:cs="Times New Roman"/>
                <w:i/>
                <w:sz w:val="26"/>
                <w:szCs w:val="26"/>
              </w:rPr>
            </w:pPr>
            <w:r w:rsidRPr="00353C6E">
              <w:rPr>
                <w:rFonts w:ascii="Times New Roman" w:hAnsi="Times New Roman" w:cs="Times New Roman"/>
                <w:i/>
                <w:sz w:val="26"/>
                <w:szCs w:val="26"/>
              </w:rPr>
              <w:t>Распоряжение Губернатора Ленинградской области</w:t>
            </w:r>
          </w:p>
          <w:p w:rsidR="00A74676" w:rsidRPr="00353C6E" w:rsidRDefault="003C1983" w:rsidP="003C1983">
            <w:pPr>
              <w:jc w:val="both"/>
              <w:rPr>
                <w:rFonts w:ascii="Times New Roman" w:hAnsi="Times New Roman" w:cs="Times New Roman"/>
                <w:i/>
                <w:sz w:val="26"/>
                <w:szCs w:val="26"/>
              </w:rPr>
            </w:pPr>
            <w:r w:rsidRPr="00353C6E">
              <w:rPr>
                <w:rFonts w:ascii="Times New Roman" w:hAnsi="Times New Roman" w:cs="Times New Roman"/>
                <w:i/>
                <w:sz w:val="26"/>
                <w:szCs w:val="26"/>
              </w:rPr>
              <w:t>от 19 сентября 2019 г. N 718-рг «Об утверждении Плана мероприятий («дорожной карты») по содействию развитию конкуренции на рынках товаров, работ и услуг Ленинградской области на 2019-2022 годы»</w:t>
            </w:r>
            <w:r w:rsidR="00285119">
              <w:rPr>
                <w:rFonts w:ascii="Times New Roman" w:hAnsi="Times New Roman" w:cs="Times New Roman"/>
                <w:i/>
                <w:sz w:val="26"/>
                <w:szCs w:val="26"/>
              </w:rPr>
              <w:t xml:space="preserve"> (с изм. на 22 декабря 2021 года)</w:t>
            </w:r>
          </w:p>
          <w:p w:rsidR="007F1BB2" w:rsidRPr="00353C6E" w:rsidRDefault="007F1BB2" w:rsidP="00F839E5">
            <w:pPr>
              <w:rPr>
                <w:rFonts w:ascii="Times New Roman" w:hAnsi="Times New Roman" w:cs="Times New Roman"/>
                <w:sz w:val="26"/>
                <w:szCs w:val="26"/>
              </w:rPr>
            </w:pPr>
            <w:r w:rsidRPr="00353C6E">
              <w:rPr>
                <w:rFonts w:ascii="Times New Roman" w:hAnsi="Times New Roman" w:cs="Times New Roman"/>
                <w:i/>
                <w:sz w:val="26"/>
                <w:szCs w:val="26"/>
                <w:u w:val="single"/>
                <w:shd w:val="clear" w:color="auto" w:fill="FFFFFF" w:themeFill="background1"/>
              </w:rPr>
              <w:t>Приложение 1</w:t>
            </w:r>
            <w:r w:rsidR="00F839E5" w:rsidRPr="00353C6E">
              <w:rPr>
                <w:rFonts w:ascii="Times New Roman" w:hAnsi="Times New Roman" w:cs="Times New Roman"/>
                <w:i/>
                <w:sz w:val="26"/>
                <w:szCs w:val="26"/>
                <w:u w:val="single"/>
                <w:shd w:val="clear" w:color="auto" w:fill="FFFFFF" w:themeFill="background1"/>
              </w:rPr>
              <w:t>1</w:t>
            </w:r>
          </w:p>
        </w:tc>
      </w:tr>
      <w:tr w:rsidR="007F1BB2" w:rsidRPr="00353C6E" w:rsidTr="00353C6E">
        <w:trPr>
          <w:trHeight w:val="20"/>
        </w:trPr>
        <w:tc>
          <w:tcPr>
            <w:tcW w:w="866" w:type="dxa"/>
          </w:tcPr>
          <w:p w:rsidR="007F1BB2" w:rsidRPr="00353C6E" w:rsidRDefault="007F1BB2" w:rsidP="007F1BB2">
            <w:pPr>
              <w:rPr>
                <w:rFonts w:ascii="Times New Roman" w:hAnsi="Times New Roman" w:cs="Times New Roman"/>
                <w:sz w:val="26"/>
                <w:szCs w:val="26"/>
              </w:rPr>
            </w:pPr>
            <w:r w:rsidRPr="00353C6E">
              <w:rPr>
                <w:rFonts w:ascii="Times New Roman" w:hAnsi="Times New Roman" w:cs="Times New Roman"/>
                <w:sz w:val="26"/>
                <w:szCs w:val="26"/>
              </w:rPr>
              <w:t>5.2</w:t>
            </w:r>
          </w:p>
        </w:tc>
        <w:tc>
          <w:tcPr>
            <w:tcW w:w="2882" w:type="dxa"/>
            <w:gridSpan w:val="2"/>
          </w:tcPr>
          <w:p w:rsidR="007F1BB2" w:rsidRPr="00A32CA7" w:rsidRDefault="007F1BB2" w:rsidP="007F1BB2">
            <w:pPr>
              <w:jc w:val="both"/>
              <w:rPr>
                <w:rFonts w:ascii="Times New Roman" w:hAnsi="Times New Roman" w:cs="Times New Roman"/>
                <w:sz w:val="26"/>
                <w:szCs w:val="26"/>
              </w:rPr>
            </w:pPr>
            <w:r w:rsidRPr="00A32CA7">
              <w:rPr>
                <w:rFonts w:ascii="Times New Roman" w:hAnsi="Times New Roman" w:cs="Times New Roman"/>
                <w:sz w:val="26"/>
                <w:szCs w:val="26"/>
              </w:rPr>
              <w:t xml:space="preserve">Информация о наличии в «дорожной карте» </w:t>
            </w:r>
            <w:r w:rsidRPr="00A32CA7">
              <w:rPr>
                <w:rFonts w:ascii="Times New Roman" w:hAnsi="Times New Roman" w:cs="Times New Roman"/>
                <w:sz w:val="26"/>
                <w:szCs w:val="26"/>
                <w:u w:val="single"/>
              </w:rPr>
              <w:t>системных</w:t>
            </w:r>
            <w:r w:rsidRPr="00A32CA7">
              <w:rPr>
                <w:rFonts w:ascii="Times New Roman" w:hAnsi="Times New Roman" w:cs="Times New Roman"/>
                <w:sz w:val="26"/>
                <w:szCs w:val="26"/>
              </w:rPr>
              <w:t xml:space="preserve"> мероприятий (в соответствии с пунктом </w:t>
            </w:r>
            <w:r w:rsidRPr="00A32CA7">
              <w:rPr>
                <w:rFonts w:ascii="Times New Roman" w:hAnsi="Times New Roman" w:cs="Times New Roman"/>
                <w:sz w:val="26"/>
                <w:szCs w:val="26"/>
              </w:rPr>
              <w:lastRenderedPageBreak/>
              <w:t>30 Стандарта), обеспечивающих достижение установленных результатов (целей), направленных на развитие конкурентной среды в Российской Федерации</w:t>
            </w:r>
          </w:p>
        </w:tc>
        <w:tc>
          <w:tcPr>
            <w:tcW w:w="6884" w:type="dxa"/>
            <w:gridSpan w:val="2"/>
          </w:tcPr>
          <w:p w:rsidR="003C1983" w:rsidRPr="00A32CA7" w:rsidRDefault="003C1983" w:rsidP="007F1BB2">
            <w:pPr>
              <w:rPr>
                <w:rFonts w:ascii="Times New Roman" w:hAnsi="Times New Roman" w:cs="Times New Roman"/>
                <w:i/>
                <w:sz w:val="26"/>
                <w:szCs w:val="26"/>
              </w:rPr>
            </w:pPr>
            <w:r w:rsidRPr="00A32CA7">
              <w:rPr>
                <w:rFonts w:ascii="Times New Roman" w:hAnsi="Times New Roman" w:cs="Times New Roman"/>
                <w:i/>
                <w:sz w:val="26"/>
                <w:szCs w:val="26"/>
              </w:rPr>
              <w:lastRenderedPageBreak/>
              <w:t>а) пункта 30 Стандарта – стр. 3</w:t>
            </w:r>
            <w:r w:rsidR="006D41F8" w:rsidRPr="00A32CA7">
              <w:rPr>
                <w:rFonts w:ascii="Times New Roman" w:hAnsi="Times New Roman" w:cs="Times New Roman"/>
                <w:i/>
                <w:sz w:val="26"/>
                <w:szCs w:val="26"/>
              </w:rPr>
              <w:t>8</w:t>
            </w:r>
            <w:r w:rsidRPr="00A32CA7">
              <w:rPr>
                <w:rFonts w:ascii="Times New Roman" w:hAnsi="Times New Roman" w:cs="Times New Roman"/>
                <w:i/>
                <w:sz w:val="26"/>
                <w:szCs w:val="26"/>
              </w:rPr>
              <w:t xml:space="preserve"> </w:t>
            </w:r>
          </w:p>
          <w:p w:rsidR="00613621" w:rsidRPr="00A32CA7" w:rsidRDefault="00613621" w:rsidP="007F1BB2">
            <w:pPr>
              <w:rPr>
                <w:rFonts w:ascii="Times New Roman" w:hAnsi="Times New Roman" w:cs="Times New Roman"/>
                <w:i/>
                <w:sz w:val="26"/>
                <w:szCs w:val="26"/>
              </w:rPr>
            </w:pPr>
            <w:r w:rsidRPr="00A32CA7">
              <w:rPr>
                <w:rFonts w:ascii="Times New Roman" w:hAnsi="Times New Roman" w:cs="Times New Roman"/>
                <w:i/>
                <w:sz w:val="26"/>
                <w:szCs w:val="26"/>
              </w:rPr>
              <w:t>б) – стр. 4</w:t>
            </w:r>
            <w:r w:rsidR="006D41F8" w:rsidRPr="00A32CA7">
              <w:rPr>
                <w:rFonts w:ascii="Times New Roman" w:hAnsi="Times New Roman" w:cs="Times New Roman"/>
                <w:i/>
                <w:sz w:val="26"/>
                <w:szCs w:val="26"/>
              </w:rPr>
              <w:t>3</w:t>
            </w:r>
          </w:p>
          <w:p w:rsidR="00613621" w:rsidRPr="00A32CA7" w:rsidRDefault="00613621" w:rsidP="007F1BB2">
            <w:pPr>
              <w:rPr>
                <w:rFonts w:ascii="Times New Roman" w:hAnsi="Times New Roman" w:cs="Times New Roman"/>
                <w:i/>
                <w:sz w:val="26"/>
                <w:szCs w:val="26"/>
              </w:rPr>
            </w:pPr>
            <w:r w:rsidRPr="00A32CA7">
              <w:rPr>
                <w:rFonts w:ascii="Times New Roman" w:hAnsi="Times New Roman" w:cs="Times New Roman"/>
                <w:i/>
                <w:sz w:val="26"/>
                <w:szCs w:val="26"/>
              </w:rPr>
              <w:t>г) – стр. 4</w:t>
            </w:r>
            <w:r w:rsidR="006D41F8" w:rsidRPr="00A32CA7">
              <w:rPr>
                <w:rFonts w:ascii="Times New Roman" w:hAnsi="Times New Roman" w:cs="Times New Roman"/>
                <w:i/>
                <w:sz w:val="26"/>
                <w:szCs w:val="26"/>
              </w:rPr>
              <w:t>3</w:t>
            </w:r>
          </w:p>
          <w:p w:rsidR="00613621" w:rsidRPr="00A32CA7" w:rsidRDefault="00613621" w:rsidP="007F1BB2">
            <w:pPr>
              <w:rPr>
                <w:rFonts w:ascii="Times New Roman" w:hAnsi="Times New Roman" w:cs="Times New Roman"/>
                <w:i/>
                <w:sz w:val="26"/>
                <w:szCs w:val="26"/>
              </w:rPr>
            </w:pPr>
            <w:r w:rsidRPr="00A32CA7">
              <w:rPr>
                <w:rFonts w:ascii="Times New Roman" w:hAnsi="Times New Roman" w:cs="Times New Roman"/>
                <w:i/>
                <w:sz w:val="26"/>
                <w:szCs w:val="26"/>
              </w:rPr>
              <w:t>д) – стр. 4</w:t>
            </w:r>
            <w:r w:rsidR="006D41F8" w:rsidRPr="00A32CA7">
              <w:rPr>
                <w:rFonts w:ascii="Times New Roman" w:hAnsi="Times New Roman" w:cs="Times New Roman"/>
                <w:i/>
                <w:sz w:val="26"/>
                <w:szCs w:val="26"/>
              </w:rPr>
              <w:t>4</w:t>
            </w:r>
          </w:p>
          <w:p w:rsidR="00613621" w:rsidRPr="00A32CA7" w:rsidRDefault="002A3B8C" w:rsidP="007F1BB2">
            <w:pPr>
              <w:rPr>
                <w:rFonts w:ascii="Times New Roman" w:hAnsi="Times New Roman" w:cs="Times New Roman"/>
                <w:i/>
                <w:sz w:val="26"/>
                <w:szCs w:val="26"/>
              </w:rPr>
            </w:pPr>
            <w:r w:rsidRPr="00A32CA7">
              <w:rPr>
                <w:rFonts w:ascii="Times New Roman" w:hAnsi="Times New Roman" w:cs="Times New Roman"/>
                <w:i/>
                <w:sz w:val="26"/>
                <w:szCs w:val="26"/>
              </w:rPr>
              <w:t xml:space="preserve">ж) – стр. </w:t>
            </w:r>
            <w:r w:rsidR="001B17A0" w:rsidRPr="00A32CA7">
              <w:rPr>
                <w:rFonts w:ascii="Times New Roman" w:hAnsi="Times New Roman" w:cs="Times New Roman"/>
                <w:i/>
                <w:sz w:val="26"/>
                <w:szCs w:val="26"/>
              </w:rPr>
              <w:t>49</w:t>
            </w:r>
          </w:p>
          <w:p w:rsidR="002A3B8C" w:rsidRPr="00A32CA7" w:rsidRDefault="002A3B8C" w:rsidP="007F1BB2">
            <w:pPr>
              <w:rPr>
                <w:rFonts w:ascii="Times New Roman" w:hAnsi="Times New Roman" w:cs="Times New Roman"/>
                <w:i/>
                <w:sz w:val="26"/>
                <w:szCs w:val="26"/>
              </w:rPr>
            </w:pPr>
            <w:r w:rsidRPr="00A32CA7">
              <w:rPr>
                <w:rFonts w:ascii="Times New Roman" w:hAnsi="Times New Roman" w:cs="Times New Roman"/>
                <w:i/>
                <w:sz w:val="26"/>
                <w:szCs w:val="26"/>
              </w:rPr>
              <w:lastRenderedPageBreak/>
              <w:t xml:space="preserve">з) – стр. </w:t>
            </w:r>
            <w:r w:rsidR="001B17A0" w:rsidRPr="00A32CA7">
              <w:rPr>
                <w:rFonts w:ascii="Times New Roman" w:hAnsi="Times New Roman" w:cs="Times New Roman"/>
                <w:i/>
                <w:sz w:val="26"/>
                <w:szCs w:val="26"/>
              </w:rPr>
              <w:t>49</w:t>
            </w:r>
          </w:p>
          <w:p w:rsidR="003C1983" w:rsidRPr="00A32CA7" w:rsidRDefault="00613621" w:rsidP="007F1BB2">
            <w:pPr>
              <w:rPr>
                <w:rFonts w:ascii="Times New Roman" w:hAnsi="Times New Roman" w:cs="Times New Roman"/>
                <w:i/>
                <w:sz w:val="26"/>
                <w:szCs w:val="26"/>
              </w:rPr>
            </w:pPr>
            <w:r w:rsidRPr="00A32CA7">
              <w:rPr>
                <w:rFonts w:ascii="Times New Roman" w:hAnsi="Times New Roman" w:cs="Times New Roman"/>
                <w:i/>
                <w:sz w:val="26"/>
                <w:szCs w:val="26"/>
              </w:rPr>
              <w:t xml:space="preserve">и) – стр. </w:t>
            </w:r>
            <w:r w:rsidR="001B17A0" w:rsidRPr="00A32CA7">
              <w:rPr>
                <w:rFonts w:ascii="Times New Roman" w:hAnsi="Times New Roman" w:cs="Times New Roman"/>
                <w:i/>
                <w:sz w:val="26"/>
                <w:szCs w:val="26"/>
              </w:rPr>
              <w:t>41</w:t>
            </w:r>
          </w:p>
          <w:p w:rsidR="00613621" w:rsidRPr="00A32CA7" w:rsidRDefault="00613621" w:rsidP="007F1BB2">
            <w:pPr>
              <w:rPr>
                <w:rFonts w:ascii="Times New Roman" w:hAnsi="Times New Roman" w:cs="Times New Roman"/>
                <w:i/>
                <w:sz w:val="26"/>
                <w:szCs w:val="26"/>
              </w:rPr>
            </w:pPr>
            <w:r w:rsidRPr="00A32CA7">
              <w:rPr>
                <w:rFonts w:ascii="Times New Roman" w:hAnsi="Times New Roman" w:cs="Times New Roman"/>
                <w:i/>
                <w:sz w:val="26"/>
                <w:szCs w:val="26"/>
              </w:rPr>
              <w:t xml:space="preserve">к) – стр. </w:t>
            </w:r>
            <w:r w:rsidR="001B17A0" w:rsidRPr="00A32CA7">
              <w:rPr>
                <w:rFonts w:ascii="Times New Roman" w:hAnsi="Times New Roman" w:cs="Times New Roman"/>
                <w:i/>
                <w:sz w:val="26"/>
                <w:szCs w:val="26"/>
              </w:rPr>
              <w:t>41</w:t>
            </w:r>
          </w:p>
          <w:p w:rsidR="002A3B8C" w:rsidRPr="00A32CA7" w:rsidRDefault="002A3B8C" w:rsidP="007F1BB2">
            <w:pPr>
              <w:rPr>
                <w:rFonts w:ascii="Times New Roman" w:hAnsi="Times New Roman" w:cs="Times New Roman"/>
                <w:i/>
                <w:sz w:val="26"/>
                <w:szCs w:val="26"/>
              </w:rPr>
            </w:pPr>
            <w:r w:rsidRPr="00A32CA7">
              <w:rPr>
                <w:rFonts w:ascii="Times New Roman" w:hAnsi="Times New Roman" w:cs="Times New Roman"/>
                <w:i/>
                <w:sz w:val="26"/>
                <w:szCs w:val="26"/>
              </w:rPr>
              <w:t>л)</w:t>
            </w:r>
            <w:r w:rsidR="001B17A0" w:rsidRPr="00A32CA7">
              <w:rPr>
                <w:rFonts w:ascii="Times New Roman" w:hAnsi="Times New Roman" w:cs="Times New Roman"/>
                <w:i/>
                <w:sz w:val="26"/>
                <w:szCs w:val="26"/>
              </w:rPr>
              <w:t xml:space="preserve"> -</w:t>
            </w:r>
            <w:r w:rsidRPr="00A32CA7">
              <w:rPr>
                <w:rFonts w:ascii="Times New Roman" w:hAnsi="Times New Roman" w:cs="Times New Roman"/>
                <w:i/>
                <w:sz w:val="26"/>
                <w:szCs w:val="26"/>
              </w:rPr>
              <w:t xml:space="preserve"> стр. 5</w:t>
            </w:r>
            <w:r w:rsidR="001B17A0" w:rsidRPr="00A32CA7">
              <w:rPr>
                <w:rFonts w:ascii="Times New Roman" w:hAnsi="Times New Roman" w:cs="Times New Roman"/>
                <w:i/>
                <w:sz w:val="26"/>
                <w:szCs w:val="26"/>
              </w:rPr>
              <w:t>1</w:t>
            </w:r>
          </w:p>
          <w:p w:rsidR="002A3B8C" w:rsidRPr="00A32CA7" w:rsidRDefault="001B17A0" w:rsidP="007F1BB2">
            <w:pPr>
              <w:rPr>
                <w:rFonts w:ascii="Times New Roman" w:hAnsi="Times New Roman" w:cs="Times New Roman"/>
                <w:i/>
                <w:sz w:val="26"/>
                <w:szCs w:val="26"/>
              </w:rPr>
            </w:pPr>
            <w:r w:rsidRPr="00A32CA7">
              <w:rPr>
                <w:rFonts w:ascii="Times New Roman" w:hAnsi="Times New Roman" w:cs="Times New Roman"/>
                <w:i/>
                <w:sz w:val="26"/>
                <w:szCs w:val="26"/>
              </w:rPr>
              <w:t>м) – стр. 55</w:t>
            </w:r>
          </w:p>
          <w:p w:rsidR="002A3B8C" w:rsidRPr="00A32CA7" w:rsidRDefault="002A3B8C" w:rsidP="007F1BB2">
            <w:pPr>
              <w:rPr>
                <w:rFonts w:ascii="Times New Roman" w:hAnsi="Times New Roman" w:cs="Times New Roman"/>
                <w:i/>
                <w:sz w:val="26"/>
                <w:szCs w:val="26"/>
              </w:rPr>
            </w:pPr>
            <w:r w:rsidRPr="00A32CA7">
              <w:rPr>
                <w:rFonts w:ascii="Times New Roman" w:hAnsi="Times New Roman" w:cs="Times New Roman"/>
                <w:i/>
                <w:sz w:val="26"/>
                <w:szCs w:val="26"/>
              </w:rPr>
              <w:t xml:space="preserve">н) – стр. </w:t>
            </w:r>
            <w:r w:rsidR="001B17A0" w:rsidRPr="00A32CA7">
              <w:rPr>
                <w:rFonts w:ascii="Times New Roman" w:hAnsi="Times New Roman" w:cs="Times New Roman"/>
                <w:i/>
                <w:sz w:val="26"/>
                <w:szCs w:val="26"/>
              </w:rPr>
              <w:t>56</w:t>
            </w:r>
          </w:p>
          <w:p w:rsidR="002A3B8C" w:rsidRPr="00A32CA7" w:rsidRDefault="002A3B8C" w:rsidP="007F1BB2">
            <w:pPr>
              <w:rPr>
                <w:rFonts w:ascii="Times New Roman" w:hAnsi="Times New Roman" w:cs="Times New Roman"/>
                <w:i/>
                <w:sz w:val="26"/>
                <w:szCs w:val="26"/>
              </w:rPr>
            </w:pPr>
            <w:r w:rsidRPr="00A32CA7">
              <w:rPr>
                <w:rFonts w:ascii="Times New Roman" w:hAnsi="Times New Roman" w:cs="Times New Roman"/>
                <w:i/>
                <w:sz w:val="26"/>
                <w:szCs w:val="26"/>
              </w:rPr>
              <w:t>о) – стр. 4</w:t>
            </w:r>
            <w:r w:rsidR="005150FE" w:rsidRPr="00A32CA7">
              <w:rPr>
                <w:rFonts w:ascii="Times New Roman" w:hAnsi="Times New Roman" w:cs="Times New Roman"/>
                <w:i/>
                <w:sz w:val="26"/>
                <w:szCs w:val="26"/>
              </w:rPr>
              <w:t>7</w:t>
            </w:r>
          </w:p>
          <w:p w:rsidR="00857A36" w:rsidRPr="00A32CA7" w:rsidRDefault="00857A36" w:rsidP="007F1BB2">
            <w:pPr>
              <w:rPr>
                <w:rFonts w:ascii="Times New Roman" w:hAnsi="Times New Roman" w:cs="Times New Roman"/>
                <w:i/>
                <w:sz w:val="26"/>
                <w:szCs w:val="26"/>
              </w:rPr>
            </w:pPr>
            <w:r w:rsidRPr="00A32CA7">
              <w:rPr>
                <w:rFonts w:ascii="Times New Roman" w:hAnsi="Times New Roman" w:cs="Times New Roman"/>
                <w:i/>
                <w:sz w:val="26"/>
                <w:szCs w:val="26"/>
              </w:rPr>
              <w:t xml:space="preserve">п) – стр. </w:t>
            </w:r>
            <w:r w:rsidR="005150FE" w:rsidRPr="00A32CA7">
              <w:rPr>
                <w:rFonts w:ascii="Times New Roman" w:hAnsi="Times New Roman" w:cs="Times New Roman"/>
                <w:i/>
                <w:sz w:val="26"/>
                <w:szCs w:val="26"/>
              </w:rPr>
              <w:t>59</w:t>
            </w:r>
          </w:p>
          <w:p w:rsidR="00857A36" w:rsidRPr="00A32CA7" w:rsidRDefault="00857A36" w:rsidP="007F1BB2">
            <w:pPr>
              <w:rPr>
                <w:rFonts w:ascii="Times New Roman" w:hAnsi="Times New Roman" w:cs="Times New Roman"/>
                <w:i/>
                <w:sz w:val="26"/>
                <w:szCs w:val="26"/>
              </w:rPr>
            </w:pPr>
            <w:r w:rsidRPr="00A32CA7">
              <w:rPr>
                <w:rFonts w:ascii="Times New Roman" w:hAnsi="Times New Roman" w:cs="Times New Roman"/>
                <w:i/>
                <w:sz w:val="26"/>
                <w:szCs w:val="26"/>
              </w:rPr>
              <w:t xml:space="preserve">р) – стр. </w:t>
            </w:r>
            <w:r w:rsidR="005150FE" w:rsidRPr="00A32CA7">
              <w:rPr>
                <w:rFonts w:ascii="Times New Roman" w:hAnsi="Times New Roman" w:cs="Times New Roman"/>
                <w:i/>
                <w:sz w:val="26"/>
                <w:szCs w:val="26"/>
              </w:rPr>
              <w:t>61</w:t>
            </w:r>
          </w:p>
          <w:p w:rsidR="00613621" w:rsidRPr="00A32CA7" w:rsidRDefault="00613621" w:rsidP="007F1BB2">
            <w:pPr>
              <w:rPr>
                <w:rFonts w:ascii="Times New Roman" w:hAnsi="Times New Roman" w:cs="Times New Roman"/>
                <w:i/>
                <w:sz w:val="26"/>
                <w:szCs w:val="26"/>
              </w:rPr>
            </w:pPr>
            <w:r w:rsidRPr="00A32CA7">
              <w:rPr>
                <w:rFonts w:ascii="Times New Roman" w:hAnsi="Times New Roman" w:cs="Times New Roman"/>
                <w:i/>
                <w:sz w:val="26"/>
                <w:szCs w:val="26"/>
              </w:rPr>
              <w:t>у) – стр. 4</w:t>
            </w:r>
            <w:r w:rsidR="005150FE" w:rsidRPr="00A32CA7">
              <w:rPr>
                <w:rFonts w:ascii="Times New Roman" w:hAnsi="Times New Roman" w:cs="Times New Roman"/>
                <w:i/>
                <w:sz w:val="26"/>
                <w:szCs w:val="26"/>
              </w:rPr>
              <w:t>2</w:t>
            </w:r>
          </w:p>
          <w:p w:rsidR="00613621" w:rsidRPr="00A32CA7" w:rsidRDefault="002A3B8C" w:rsidP="007F1BB2">
            <w:pPr>
              <w:rPr>
                <w:rFonts w:ascii="Times New Roman" w:hAnsi="Times New Roman" w:cs="Times New Roman"/>
                <w:i/>
                <w:sz w:val="26"/>
                <w:szCs w:val="26"/>
              </w:rPr>
            </w:pPr>
            <w:r w:rsidRPr="00A32CA7">
              <w:rPr>
                <w:rFonts w:ascii="Times New Roman" w:hAnsi="Times New Roman" w:cs="Times New Roman"/>
                <w:i/>
                <w:sz w:val="26"/>
                <w:szCs w:val="26"/>
              </w:rPr>
              <w:t>ф) – стр. 5</w:t>
            </w:r>
            <w:r w:rsidR="005150FE" w:rsidRPr="00A32CA7">
              <w:rPr>
                <w:rFonts w:ascii="Times New Roman" w:hAnsi="Times New Roman" w:cs="Times New Roman"/>
                <w:i/>
                <w:sz w:val="26"/>
                <w:szCs w:val="26"/>
              </w:rPr>
              <w:t>2</w:t>
            </w:r>
          </w:p>
          <w:p w:rsidR="002A3B8C" w:rsidRPr="00A32CA7" w:rsidRDefault="00857A36" w:rsidP="007F1BB2">
            <w:pPr>
              <w:rPr>
                <w:rFonts w:ascii="Times New Roman" w:hAnsi="Times New Roman" w:cs="Times New Roman"/>
                <w:i/>
                <w:sz w:val="26"/>
                <w:szCs w:val="26"/>
              </w:rPr>
            </w:pPr>
            <w:r w:rsidRPr="00A32CA7">
              <w:rPr>
                <w:rFonts w:ascii="Times New Roman" w:hAnsi="Times New Roman" w:cs="Times New Roman"/>
                <w:i/>
                <w:sz w:val="26"/>
                <w:szCs w:val="26"/>
              </w:rPr>
              <w:t xml:space="preserve">ш) – стр. </w:t>
            </w:r>
            <w:r w:rsidR="005150FE" w:rsidRPr="00A32CA7">
              <w:rPr>
                <w:rFonts w:ascii="Times New Roman" w:hAnsi="Times New Roman" w:cs="Times New Roman"/>
                <w:i/>
                <w:sz w:val="26"/>
                <w:szCs w:val="26"/>
              </w:rPr>
              <w:t>62</w:t>
            </w:r>
          </w:p>
          <w:p w:rsidR="007F1BB2" w:rsidRPr="00A32CA7" w:rsidRDefault="007F1BB2" w:rsidP="007F1BB2">
            <w:pPr>
              <w:rPr>
                <w:rFonts w:ascii="Times New Roman" w:hAnsi="Times New Roman" w:cs="Times New Roman"/>
                <w:sz w:val="26"/>
                <w:szCs w:val="26"/>
              </w:rPr>
            </w:pPr>
          </w:p>
        </w:tc>
      </w:tr>
      <w:tr w:rsidR="007F1BB2" w:rsidRPr="00353C6E" w:rsidTr="00353C6E">
        <w:trPr>
          <w:trHeight w:val="20"/>
        </w:trPr>
        <w:tc>
          <w:tcPr>
            <w:tcW w:w="866" w:type="dxa"/>
          </w:tcPr>
          <w:p w:rsidR="007F1BB2" w:rsidRPr="00353C6E" w:rsidRDefault="007F1BB2" w:rsidP="007F1BB2">
            <w:pPr>
              <w:rPr>
                <w:rFonts w:ascii="Times New Roman" w:hAnsi="Times New Roman" w:cs="Times New Roman"/>
                <w:sz w:val="26"/>
                <w:szCs w:val="26"/>
              </w:rPr>
            </w:pPr>
            <w:r w:rsidRPr="00353C6E">
              <w:rPr>
                <w:rFonts w:ascii="Times New Roman" w:hAnsi="Times New Roman" w:cs="Times New Roman"/>
                <w:sz w:val="26"/>
                <w:szCs w:val="26"/>
              </w:rPr>
              <w:lastRenderedPageBreak/>
              <w:t>5.3</w:t>
            </w:r>
          </w:p>
        </w:tc>
        <w:tc>
          <w:tcPr>
            <w:tcW w:w="2882" w:type="dxa"/>
            <w:gridSpan w:val="2"/>
          </w:tcPr>
          <w:p w:rsidR="007F1BB2" w:rsidRPr="00353C6E" w:rsidRDefault="007F1BB2" w:rsidP="007F1BB2">
            <w:pPr>
              <w:jc w:val="both"/>
              <w:rPr>
                <w:rFonts w:ascii="Times New Roman" w:hAnsi="Times New Roman" w:cs="Times New Roman"/>
                <w:sz w:val="26"/>
                <w:szCs w:val="26"/>
              </w:rPr>
            </w:pPr>
            <w:r w:rsidRPr="00353C6E">
              <w:rPr>
                <w:rFonts w:ascii="Times New Roman" w:hAnsi="Times New Roman" w:cs="Times New Roman"/>
                <w:sz w:val="26"/>
                <w:szCs w:val="26"/>
              </w:rPr>
              <w:t xml:space="preserve">Информация о наличии в «дорожной карте» </w:t>
            </w:r>
            <w:r w:rsidRPr="00353C6E">
              <w:rPr>
                <w:rFonts w:ascii="Times New Roman" w:hAnsi="Times New Roman" w:cs="Times New Roman"/>
                <w:sz w:val="26"/>
                <w:szCs w:val="26"/>
                <w:u w:val="single"/>
              </w:rPr>
              <w:t>дополнительных системных</w:t>
            </w:r>
            <w:r w:rsidRPr="00353C6E">
              <w:rPr>
                <w:rFonts w:ascii="Times New Roman" w:hAnsi="Times New Roman" w:cs="Times New Roman"/>
                <w:sz w:val="26"/>
                <w:szCs w:val="26"/>
              </w:rPr>
              <w:t xml:space="preserve"> мероприятий, обеспечивающих достижение установленных результатов (целей),  направленных на развитие конкурентной среды в Российской Федерации</w:t>
            </w:r>
          </w:p>
        </w:tc>
        <w:tc>
          <w:tcPr>
            <w:tcW w:w="6884" w:type="dxa"/>
            <w:gridSpan w:val="2"/>
          </w:tcPr>
          <w:p w:rsidR="007F1BB2" w:rsidRPr="00353C6E" w:rsidRDefault="00112A26" w:rsidP="00112A26">
            <w:pPr>
              <w:rPr>
                <w:rFonts w:ascii="Times New Roman" w:hAnsi="Times New Roman" w:cs="Times New Roman"/>
                <w:sz w:val="26"/>
                <w:szCs w:val="26"/>
              </w:rPr>
            </w:pPr>
            <w:r w:rsidRPr="00353C6E">
              <w:rPr>
                <w:rFonts w:ascii="Times New Roman" w:hAnsi="Times New Roman" w:cs="Times New Roman"/>
                <w:i/>
                <w:sz w:val="26"/>
                <w:szCs w:val="26"/>
              </w:rPr>
              <w:t>Все системные мероприятия реализуются на основании Стандарта</w:t>
            </w:r>
          </w:p>
        </w:tc>
      </w:tr>
      <w:tr w:rsidR="00A84F8A" w:rsidRPr="00353C6E" w:rsidTr="00353C6E">
        <w:trPr>
          <w:trHeight w:val="20"/>
        </w:trPr>
        <w:tc>
          <w:tcPr>
            <w:tcW w:w="866" w:type="dxa"/>
          </w:tcPr>
          <w:p w:rsidR="00A84F8A" w:rsidRPr="00353C6E" w:rsidRDefault="00A84F8A" w:rsidP="007F1BB2">
            <w:pPr>
              <w:rPr>
                <w:rFonts w:ascii="Times New Roman" w:hAnsi="Times New Roman" w:cs="Times New Roman"/>
                <w:sz w:val="26"/>
                <w:szCs w:val="26"/>
              </w:rPr>
            </w:pPr>
            <w:r w:rsidRPr="00353C6E">
              <w:rPr>
                <w:rFonts w:ascii="Times New Roman" w:hAnsi="Times New Roman" w:cs="Times New Roman"/>
                <w:sz w:val="26"/>
                <w:szCs w:val="26"/>
              </w:rPr>
              <w:t>5.4</w:t>
            </w:r>
          </w:p>
        </w:tc>
        <w:tc>
          <w:tcPr>
            <w:tcW w:w="2882" w:type="dxa"/>
            <w:gridSpan w:val="2"/>
          </w:tcPr>
          <w:p w:rsidR="00A84F8A" w:rsidRPr="00353C6E" w:rsidRDefault="00A84F8A" w:rsidP="00A84F8A">
            <w:pPr>
              <w:jc w:val="both"/>
              <w:rPr>
                <w:rFonts w:ascii="Times New Roman" w:hAnsi="Times New Roman" w:cs="Times New Roman"/>
                <w:sz w:val="26"/>
                <w:szCs w:val="26"/>
              </w:rPr>
            </w:pPr>
            <w:r w:rsidRPr="00353C6E">
              <w:rPr>
                <w:rFonts w:ascii="Times New Roman" w:hAnsi="Times New Roman" w:cs="Times New Roman"/>
                <w:sz w:val="26"/>
                <w:szCs w:val="26"/>
              </w:rPr>
              <w:t>Информация о наличии в «дорожной карте» мероприятий на товарных рынках из Перечня</w:t>
            </w:r>
          </w:p>
        </w:tc>
        <w:tc>
          <w:tcPr>
            <w:tcW w:w="6884" w:type="dxa"/>
            <w:gridSpan w:val="2"/>
          </w:tcPr>
          <w:p w:rsidR="00A84F8A" w:rsidRPr="00353C6E" w:rsidRDefault="003A02B9" w:rsidP="005150FE">
            <w:pPr>
              <w:rPr>
                <w:rFonts w:ascii="Times New Roman" w:hAnsi="Times New Roman" w:cs="Times New Roman"/>
                <w:i/>
                <w:sz w:val="26"/>
                <w:szCs w:val="26"/>
              </w:rPr>
            </w:pPr>
            <w:r w:rsidRPr="00353C6E">
              <w:rPr>
                <w:rFonts w:ascii="Times New Roman" w:hAnsi="Times New Roman" w:cs="Times New Roman"/>
                <w:i/>
                <w:sz w:val="26"/>
                <w:szCs w:val="26"/>
              </w:rPr>
              <w:t xml:space="preserve">Стр. </w:t>
            </w:r>
            <w:r w:rsidR="005150FE" w:rsidRPr="00353C6E">
              <w:rPr>
                <w:rFonts w:ascii="Times New Roman" w:hAnsi="Times New Roman" w:cs="Times New Roman"/>
                <w:i/>
                <w:sz w:val="26"/>
                <w:szCs w:val="26"/>
              </w:rPr>
              <w:t>2</w:t>
            </w:r>
            <w:r w:rsidRPr="00353C6E">
              <w:rPr>
                <w:rFonts w:ascii="Times New Roman" w:hAnsi="Times New Roman" w:cs="Times New Roman"/>
                <w:i/>
                <w:sz w:val="26"/>
                <w:szCs w:val="26"/>
              </w:rPr>
              <w:t>-37 Дорожной карты по развитию конкуренции в Ленинградской области</w:t>
            </w:r>
          </w:p>
        </w:tc>
      </w:tr>
      <w:tr w:rsidR="007F1BB2" w:rsidRPr="00353C6E" w:rsidTr="00353C6E">
        <w:trPr>
          <w:trHeight w:val="20"/>
        </w:trPr>
        <w:tc>
          <w:tcPr>
            <w:tcW w:w="866" w:type="dxa"/>
          </w:tcPr>
          <w:p w:rsidR="007F1BB2" w:rsidRPr="00353C6E" w:rsidRDefault="007F1BB2" w:rsidP="00192F26">
            <w:pPr>
              <w:rPr>
                <w:rFonts w:ascii="Times New Roman" w:hAnsi="Times New Roman" w:cs="Times New Roman"/>
                <w:sz w:val="26"/>
                <w:szCs w:val="26"/>
              </w:rPr>
            </w:pPr>
            <w:r w:rsidRPr="00353C6E">
              <w:rPr>
                <w:rFonts w:ascii="Times New Roman" w:hAnsi="Times New Roman" w:cs="Times New Roman"/>
                <w:sz w:val="26"/>
                <w:szCs w:val="26"/>
              </w:rPr>
              <w:t>5.</w:t>
            </w:r>
            <w:r w:rsidR="00192F26" w:rsidRPr="00353C6E">
              <w:rPr>
                <w:rFonts w:ascii="Times New Roman" w:hAnsi="Times New Roman" w:cs="Times New Roman"/>
                <w:sz w:val="26"/>
                <w:szCs w:val="26"/>
              </w:rPr>
              <w:t>5</w:t>
            </w:r>
          </w:p>
        </w:tc>
        <w:tc>
          <w:tcPr>
            <w:tcW w:w="2882" w:type="dxa"/>
            <w:gridSpan w:val="2"/>
          </w:tcPr>
          <w:p w:rsidR="007F1BB2" w:rsidRPr="00353C6E" w:rsidRDefault="007F1BB2" w:rsidP="007F1BB2">
            <w:pPr>
              <w:jc w:val="both"/>
              <w:rPr>
                <w:rFonts w:ascii="Times New Roman" w:hAnsi="Times New Roman" w:cs="Times New Roman"/>
                <w:sz w:val="26"/>
                <w:szCs w:val="26"/>
              </w:rPr>
            </w:pPr>
            <w:r w:rsidRPr="00353C6E">
              <w:rPr>
                <w:rFonts w:ascii="Times New Roman" w:hAnsi="Times New Roman" w:cs="Times New Roman"/>
                <w:sz w:val="26"/>
                <w:szCs w:val="26"/>
              </w:rPr>
              <w:t xml:space="preserve">Информация о наличии отдельного приложения к «дорожной карте», содержащего мероприятия, предусмотренные иными утвержденными  в установленном порядке на федеральном уровне и (или) на уровне субъекта Российской Федерации стратегическими и программными документами, </w:t>
            </w:r>
            <w:r w:rsidRPr="00353C6E">
              <w:rPr>
                <w:rFonts w:ascii="Times New Roman" w:hAnsi="Times New Roman" w:cs="Times New Roman"/>
                <w:sz w:val="26"/>
                <w:szCs w:val="26"/>
              </w:rPr>
              <w:lastRenderedPageBreak/>
              <w:t>реализация которых оказывает влияние  на состояние конкуренции, и являющиеся неотъемлемым дополнениям к мероприятиям, предусмотренным «дорожной картой»</w:t>
            </w:r>
          </w:p>
        </w:tc>
        <w:tc>
          <w:tcPr>
            <w:tcW w:w="6884" w:type="dxa"/>
            <w:gridSpan w:val="2"/>
          </w:tcPr>
          <w:p w:rsidR="007F1BB2" w:rsidRPr="00353C6E" w:rsidRDefault="00A32CA7" w:rsidP="00F446CB">
            <w:pPr>
              <w:rPr>
                <w:rFonts w:ascii="Times New Roman" w:hAnsi="Times New Roman" w:cs="Times New Roman"/>
                <w:sz w:val="26"/>
                <w:szCs w:val="26"/>
              </w:rPr>
            </w:pPr>
            <w:r>
              <w:rPr>
                <w:rFonts w:ascii="Times New Roman" w:hAnsi="Times New Roman" w:cs="Times New Roman"/>
                <w:i/>
                <w:sz w:val="26"/>
                <w:szCs w:val="26"/>
              </w:rPr>
              <w:lastRenderedPageBreak/>
              <w:t>Распоряжение комитета экономического развития и инвестиционной деятельности № 118 от 28.07.2021</w:t>
            </w:r>
          </w:p>
        </w:tc>
      </w:tr>
      <w:tr w:rsidR="007F1BB2" w:rsidRPr="00353C6E" w:rsidTr="00353C6E">
        <w:trPr>
          <w:trHeight w:val="20"/>
        </w:trPr>
        <w:tc>
          <w:tcPr>
            <w:tcW w:w="866" w:type="dxa"/>
            <w:shd w:val="clear" w:color="auto" w:fill="EAF1DD" w:themeFill="accent3" w:themeFillTint="33"/>
          </w:tcPr>
          <w:p w:rsidR="007F1BB2" w:rsidRPr="00353C6E" w:rsidRDefault="007F1BB2" w:rsidP="007F1BB2">
            <w:pPr>
              <w:jc w:val="both"/>
              <w:rPr>
                <w:rFonts w:ascii="Times New Roman" w:hAnsi="Times New Roman" w:cs="Times New Roman"/>
                <w:b/>
                <w:sz w:val="26"/>
                <w:szCs w:val="26"/>
              </w:rPr>
            </w:pPr>
            <w:r w:rsidRPr="00353C6E">
              <w:rPr>
                <w:rFonts w:ascii="Times New Roman" w:hAnsi="Times New Roman" w:cs="Times New Roman"/>
                <w:b/>
                <w:sz w:val="26"/>
                <w:szCs w:val="26"/>
              </w:rPr>
              <w:lastRenderedPageBreak/>
              <w:t>6</w:t>
            </w:r>
          </w:p>
        </w:tc>
        <w:tc>
          <w:tcPr>
            <w:tcW w:w="9766" w:type="dxa"/>
            <w:gridSpan w:val="4"/>
            <w:shd w:val="clear" w:color="auto" w:fill="EAF1DD" w:themeFill="accent3" w:themeFillTint="33"/>
          </w:tcPr>
          <w:p w:rsidR="007F1BB2" w:rsidRPr="00353C6E" w:rsidRDefault="007F1BB2" w:rsidP="007F1BB2">
            <w:pPr>
              <w:jc w:val="both"/>
              <w:rPr>
                <w:rFonts w:ascii="Times New Roman" w:hAnsi="Times New Roman" w:cs="Times New Roman"/>
                <w:b/>
                <w:sz w:val="26"/>
                <w:szCs w:val="26"/>
              </w:rPr>
            </w:pPr>
            <w:r w:rsidRPr="00353C6E">
              <w:rPr>
                <w:rFonts w:ascii="Times New Roman" w:hAnsi="Times New Roman" w:cs="Times New Roman"/>
                <w:b/>
                <w:sz w:val="26"/>
                <w:szCs w:val="26"/>
              </w:rPr>
              <w:t>Подготовка ежегодного доклада о состоянии и развитии конкурентной среды на рынках товаров, работ и услуг субъекта Российской Федерации (далее – Доклад)</w:t>
            </w:r>
          </w:p>
        </w:tc>
      </w:tr>
      <w:tr w:rsidR="007F1BB2" w:rsidRPr="00353C6E" w:rsidTr="00353C6E">
        <w:trPr>
          <w:trHeight w:val="20"/>
        </w:trPr>
        <w:tc>
          <w:tcPr>
            <w:tcW w:w="866" w:type="dxa"/>
          </w:tcPr>
          <w:p w:rsidR="007F1BB2" w:rsidRPr="00353C6E" w:rsidRDefault="007F1BB2" w:rsidP="007F1BB2">
            <w:pPr>
              <w:rPr>
                <w:rFonts w:ascii="Times New Roman" w:hAnsi="Times New Roman" w:cs="Times New Roman"/>
                <w:sz w:val="26"/>
                <w:szCs w:val="26"/>
              </w:rPr>
            </w:pPr>
            <w:r w:rsidRPr="00353C6E">
              <w:rPr>
                <w:rFonts w:ascii="Times New Roman" w:hAnsi="Times New Roman" w:cs="Times New Roman"/>
                <w:sz w:val="26"/>
                <w:szCs w:val="26"/>
              </w:rPr>
              <w:t>6.1</w:t>
            </w:r>
          </w:p>
        </w:tc>
        <w:tc>
          <w:tcPr>
            <w:tcW w:w="2882" w:type="dxa"/>
            <w:gridSpan w:val="2"/>
          </w:tcPr>
          <w:p w:rsidR="007F1BB2" w:rsidRPr="00353C6E" w:rsidRDefault="007F1BB2" w:rsidP="007F1BB2">
            <w:pPr>
              <w:jc w:val="both"/>
              <w:rPr>
                <w:rFonts w:ascii="Times New Roman" w:hAnsi="Times New Roman" w:cs="Times New Roman"/>
                <w:sz w:val="26"/>
                <w:szCs w:val="26"/>
              </w:rPr>
            </w:pPr>
            <w:r w:rsidRPr="00353C6E">
              <w:rPr>
                <w:rFonts w:ascii="Times New Roman" w:hAnsi="Times New Roman" w:cs="Times New Roman"/>
                <w:sz w:val="26"/>
                <w:szCs w:val="26"/>
              </w:rPr>
              <w:t>Утверждение Доклада Коллегиальным органом</w:t>
            </w:r>
          </w:p>
        </w:tc>
        <w:tc>
          <w:tcPr>
            <w:tcW w:w="6884" w:type="dxa"/>
            <w:gridSpan w:val="2"/>
          </w:tcPr>
          <w:p w:rsidR="007F1BB2" w:rsidRPr="00353C6E" w:rsidRDefault="007F1BB2" w:rsidP="00F839E5">
            <w:pPr>
              <w:rPr>
                <w:rFonts w:ascii="Times New Roman" w:hAnsi="Times New Roman" w:cs="Times New Roman"/>
                <w:i/>
                <w:sz w:val="26"/>
                <w:szCs w:val="26"/>
              </w:rPr>
            </w:pPr>
            <w:r w:rsidRPr="00353C6E">
              <w:rPr>
                <w:rFonts w:ascii="Times New Roman" w:hAnsi="Times New Roman" w:cs="Times New Roman"/>
                <w:i/>
                <w:sz w:val="26"/>
                <w:szCs w:val="26"/>
                <w:u w:val="single"/>
              </w:rPr>
              <w:t>Приложение 1</w:t>
            </w:r>
            <w:r w:rsidR="00F839E5" w:rsidRPr="00353C6E">
              <w:rPr>
                <w:rFonts w:ascii="Times New Roman" w:hAnsi="Times New Roman" w:cs="Times New Roman"/>
                <w:i/>
                <w:sz w:val="26"/>
                <w:szCs w:val="26"/>
                <w:u w:val="single"/>
              </w:rPr>
              <w:t>2</w:t>
            </w:r>
            <w:r w:rsidRPr="00353C6E">
              <w:rPr>
                <w:rFonts w:ascii="Times New Roman" w:hAnsi="Times New Roman" w:cs="Times New Roman"/>
                <w:i/>
                <w:sz w:val="26"/>
                <w:szCs w:val="26"/>
              </w:rPr>
              <w:t xml:space="preserve"> </w:t>
            </w:r>
          </w:p>
        </w:tc>
      </w:tr>
      <w:tr w:rsidR="007F1BB2" w:rsidRPr="00353C6E" w:rsidTr="00353C6E">
        <w:trPr>
          <w:trHeight w:val="20"/>
        </w:trPr>
        <w:tc>
          <w:tcPr>
            <w:tcW w:w="866" w:type="dxa"/>
          </w:tcPr>
          <w:p w:rsidR="007F1BB2" w:rsidRPr="00353C6E" w:rsidRDefault="007F1BB2" w:rsidP="007F1BB2">
            <w:pPr>
              <w:rPr>
                <w:rFonts w:ascii="Times New Roman" w:hAnsi="Times New Roman" w:cs="Times New Roman"/>
                <w:sz w:val="26"/>
                <w:szCs w:val="26"/>
              </w:rPr>
            </w:pPr>
            <w:r w:rsidRPr="00353C6E">
              <w:rPr>
                <w:rFonts w:ascii="Times New Roman" w:hAnsi="Times New Roman" w:cs="Times New Roman"/>
                <w:sz w:val="26"/>
                <w:szCs w:val="26"/>
              </w:rPr>
              <w:t>6.2</w:t>
            </w:r>
          </w:p>
        </w:tc>
        <w:tc>
          <w:tcPr>
            <w:tcW w:w="2882" w:type="dxa"/>
            <w:gridSpan w:val="2"/>
          </w:tcPr>
          <w:p w:rsidR="007F1BB2" w:rsidRPr="00353C6E" w:rsidRDefault="007F1BB2" w:rsidP="007F1BB2">
            <w:pPr>
              <w:jc w:val="both"/>
              <w:rPr>
                <w:rFonts w:ascii="Times New Roman" w:hAnsi="Times New Roman" w:cs="Times New Roman"/>
                <w:sz w:val="26"/>
                <w:szCs w:val="26"/>
              </w:rPr>
            </w:pPr>
            <w:r w:rsidRPr="00353C6E">
              <w:rPr>
                <w:rFonts w:ascii="Times New Roman" w:hAnsi="Times New Roman" w:cs="Times New Roman"/>
                <w:sz w:val="26"/>
                <w:szCs w:val="26"/>
              </w:rPr>
              <w:t>Размещение Доклада на официальном сайте Уполномоченного органа в сети «Интернет»</w:t>
            </w:r>
          </w:p>
        </w:tc>
        <w:tc>
          <w:tcPr>
            <w:tcW w:w="6884" w:type="dxa"/>
            <w:gridSpan w:val="2"/>
          </w:tcPr>
          <w:p w:rsidR="007F1BB2" w:rsidRPr="00353C6E" w:rsidRDefault="007F1BB2" w:rsidP="007F1BB2">
            <w:pPr>
              <w:rPr>
                <w:rFonts w:ascii="Times New Roman" w:hAnsi="Times New Roman" w:cs="Times New Roman"/>
                <w:i/>
                <w:sz w:val="26"/>
                <w:szCs w:val="26"/>
              </w:rPr>
            </w:pPr>
            <w:r w:rsidRPr="00353C6E">
              <w:rPr>
                <w:rFonts w:ascii="Times New Roman" w:hAnsi="Times New Roman" w:cs="Times New Roman"/>
                <w:i/>
                <w:sz w:val="26"/>
                <w:szCs w:val="26"/>
              </w:rPr>
              <w:t>Указать ссылку на страницу в сети «Интернет»</w:t>
            </w:r>
          </w:p>
          <w:p w:rsidR="00887AD9" w:rsidRPr="00353C6E" w:rsidRDefault="002400DB" w:rsidP="00AF2860">
            <w:pPr>
              <w:rPr>
                <w:rFonts w:ascii="Times New Roman" w:hAnsi="Times New Roman" w:cs="Times New Roman"/>
                <w:i/>
                <w:sz w:val="26"/>
                <w:szCs w:val="26"/>
              </w:rPr>
            </w:pPr>
            <w:hyperlink r:id="rId13" w:history="1">
              <w:r w:rsidR="005150FE" w:rsidRPr="00353C6E">
                <w:rPr>
                  <w:rStyle w:val="af1"/>
                  <w:rFonts w:ascii="Times New Roman" w:hAnsi="Times New Roman" w:cs="Times New Roman"/>
                  <w:i/>
                  <w:sz w:val="26"/>
                  <w:szCs w:val="26"/>
                </w:rPr>
                <w:t>https://econ.lenobl.ru/ru/budget/competition/standard/monitoringa-sostoyaniya-i-razvitiya-konkurentnoj-sredy-na-rynkah-tovar/</w:t>
              </w:r>
            </w:hyperlink>
          </w:p>
          <w:p w:rsidR="005150FE" w:rsidRPr="00353C6E" w:rsidRDefault="005150FE" w:rsidP="00AF2860">
            <w:pPr>
              <w:rPr>
                <w:rFonts w:ascii="Times New Roman" w:hAnsi="Times New Roman" w:cs="Times New Roman"/>
                <w:i/>
                <w:sz w:val="26"/>
                <w:szCs w:val="26"/>
              </w:rPr>
            </w:pPr>
          </w:p>
        </w:tc>
      </w:tr>
      <w:tr w:rsidR="007F1BB2" w:rsidRPr="00353C6E" w:rsidTr="00353C6E">
        <w:trPr>
          <w:trHeight w:val="20"/>
        </w:trPr>
        <w:tc>
          <w:tcPr>
            <w:tcW w:w="866" w:type="dxa"/>
          </w:tcPr>
          <w:p w:rsidR="007F1BB2" w:rsidRPr="00353C6E" w:rsidRDefault="007F1BB2" w:rsidP="007F1BB2">
            <w:pPr>
              <w:rPr>
                <w:rFonts w:ascii="Times New Roman" w:hAnsi="Times New Roman" w:cs="Times New Roman"/>
                <w:sz w:val="26"/>
                <w:szCs w:val="26"/>
              </w:rPr>
            </w:pPr>
            <w:r w:rsidRPr="00353C6E">
              <w:rPr>
                <w:rFonts w:ascii="Times New Roman" w:hAnsi="Times New Roman" w:cs="Times New Roman"/>
                <w:sz w:val="26"/>
                <w:szCs w:val="26"/>
              </w:rPr>
              <w:t>6.3</w:t>
            </w:r>
          </w:p>
        </w:tc>
        <w:tc>
          <w:tcPr>
            <w:tcW w:w="2882" w:type="dxa"/>
            <w:gridSpan w:val="2"/>
          </w:tcPr>
          <w:p w:rsidR="007F1BB2" w:rsidRPr="00353C6E" w:rsidRDefault="007F1BB2" w:rsidP="007F1BB2">
            <w:pPr>
              <w:jc w:val="both"/>
              <w:rPr>
                <w:rFonts w:ascii="Times New Roman" w:hAnsi="Times New Roman" w:cs="Times New Roman"/>
                <w:sz w:val="26"/>
                <w:szCs w:val="26"/>
              </w:rPr>
            </w:pPr>
            <w:r w:rsidRPr="00353C6E">
              <w:rPr>
                <w:rFonts w:ascii="Times New Roman" w:hAnsi="Times New Roman" w:cs="Times New Roman"/>
                <w:sz w:val="26"/>
                <w:szCs w:val="26"/>
              </w:rPr>
              <w:t xml:space="preserve">Размещение Доклада на </w:t>
            </w:r>
            <w:proofErr w:type="gramStart"/>
            <w:r w:rsidRPr="00353C6E">
              <w:rPr>
                <w:rFonts w:ascii="Times New Roman" w:hAnsi="Times New Roman" w:cs="Times New Roman"/>
                <w:sz w:val="26"/>
                <w:szCs w:val="26"/>
              </w:rPr>
              <w:t>интернет-портале</w:t>
            </w:r>
            <w:proofErr w:type="gramEnd"/>
            <w:r w:rsidRPr="00353C6E">
              <w:rPr>
                <w:rFonts w:ascii="Times New Roman" w:hAnsi="Times New Roman" w:cs="Times New Roman"/>
                <w:sz w:val="26"/>
                <w:szCs w:val="26"/>
              </w:rPr>
              <w:t xml:space="preserve"> об инвестиционной  деятельности в субъекте Российской Федерации</w:t>
            </w:r>
          </w:p>
        </w:tc>
        <w:tc>
          <w:tcPr>
            <w:tcW w:w="6884" w:type="dxa"/>
            <w:gridSpan w:val="2"/>
          </w:tcPr>
          <w:p w:rsidR="00AF2860" w:rsidRPr="00353C6E" w:rsidRDefault="007F1BB2" w:rsidP="007F1BB2">
            <w:pPr>
              <w:rPr>
                <w:rFonts w:ascii="Times New Roman" w:hAnsi="Times New Roman" w:cs="Times New Roman"/>
                <w:i/>
                <w:sz w:val="26"/>
                <w:szCs w:val="26"/>
              </w:rPr>
            </w:pPr>
            <w:r w:rsidRPr="00353C6E">
              <w:rPr>
                <w:rFonts w:ascii="Times New Roman" w:hAnsi="Times New Roman" w:cs="Times New Roman"/>
                <w:i/>
                <w:sz w:val="26"/>
                <w:szCs w:val="26"/>
              </w:rPr>
              <w:t>Указать ссылку на страницу в сети «Интернет»</w:t>
            </w:r>
          </w:p>
          <w:p w:rsidR="00AF2860" w:rsidRPr="00353C6E" w:rsidRDefault="002400DB" w:rsidP="00887AD9">
            <w:pPr>
              <w:rPr>
                <w:rFonts w:ascii="Times New Roman" w:hAnsi="Times New Roman" w:cs="Times New Roman"/>
                <w:i/>
                <w:sz w:val="26"/>
                <w:szCs w:val="26"/>
              </w:rPr>
            </w:pPr>
            <w:hyperlink r:id="rId14" w:history="1">
              <w:r w:rsidR="00887AD9" w:rsidRPr="00353C6E">
                <w:rPr>
                  <w:rStyle w:val="af1"/>
                  <w:rFonts w:ascii="Times New Roman" w:hAnsi="Times New Roman" w:cs="Times New Roman"/>
                  <w:i/>
                  <w:sz w:val="26"/>
                  <w:szCs w:val="26"/>
                  <w:lang w:val="en-US"/>
                </w:rPr>
                <w:t>http</w:t>
              </w:r>
              <w:r w:rsidR="00887AD9" w:rsidRPr="00353C6E">
                <w:rPr>
                  <w:rStyle w:val="af1"/>
                  <w:rFonts w:ascii="Times New Roman" w:hAnsi="Times New Roman" w:cs="Times New Roman"/>
                  <w:i/>
                  <w:sz w:val="26"/>
                  <w:szCs w:val="26"/>
                </w:rPr>
                <w:t>://</w:t>
              </w:r>
              <w:proofErr w:type="spellStart"/>
              <w:r w:rsidR="00887AD9" w:rsidRPr="00353C6E">
                <w:rPr>
                  <w:rStyle w:val="af1"/>
                  <w:rFonts w:ascii="Times New Roman" w:hAnsi="Times New Roman" w:cs="Times New Roman"/>
                  <w:i/>
                  <w:sz w:val="26"/>
                  <w:szCs w:val="26"/>
                  <w:lang w:val="en-US"/>
                </w:rPr>
                <w:t>lenoblinvest</w:t>
              </w:r>
              <w:proofErr w:type="spellEnd"/>
              <w:r w:rsidR="00887AD9" w:rsidRPr="00353C6E">
                <w:rPr>
                  <w:rStyle w:val="af1"/>
                  <w:rFonts w:ascii="Times New Roman" w:hAnsi="Times New Roman" w:cs="Times New Roman"/>
                  <w:i/>
                  <w:sz w:val="26"/>
                  <w:szCs w:val="26"/>
                </w:rPr>
                <w:t>.</w:t>
              </w:r>
              <w:proofErr w:type="spellStart"/>
              <w:r w:rsidR="00887AD9" w:rsidRPr="00353C6E">
                <w:rPr>
                  <w:rStyle w:val="af1"/>
                  <w:rFonts w:ascii="Times New Roman" w:hAnsi="Times New Roman" w:cs="Times New Roman"/>
                  <w:i/>
                  <w:sz w:val="26"/>
                  <w:szCs w:val="26"/>
                  <w:lang w:val="en-US"/>
                </w:rPr>
                <w:t>ru</w:t>
              </w:r>
              <w:proofErr w:type="spellEnd"/>
              <w:r w:rsidR="00887AD9" w:rsidRPr="00353C6E">
                <w:rPr>
                  <w:rStyle w:val="af1"/>
                  <w:rFonts w:ascii="Times New Roman" w:hAnsi="Times New Roman" w:cs="Times New Roman"/>
                  <w:i/>
                  <w:sz w:val="26"/>
                  <w:szCs w:val="26"/>
                </w:rPr>
                <w:t>/%</w:t>
              </w:r>
              <w:r w:rsidR="00887AD9" w:rsidRPr="00353C6E">
                <w:rPr>
                  <w:rStyle w:val="af1"/>
                  <w:rFonts w:ascii="Times New Roman" w:hAnsi="Times New Roman" w:cs="Times New Roman"/>
                  <w:i/>
                  <w:sz w:val="26"/>
                  <w:szCs w:val="26"/>
                  <w:lang w:val="en-US"/>
                </w:rPr>
                <w:t>d</w:t>
              </w:r>
              <w:r w:rsidR="00887AD9" w:rsidRPr="00353C6E">
                <w:rPr>
                  <w:rStyle w:val="af1"/>
                  <w:rFonts w:ascii="Times New Roman" w:hAnsi="Times New Roman" w:cs="Times New Roman"/>
                  <w:i/>
                  <w:sz w:val="26"/>
                  <w:szCs w:val="26"/>
                </w:rPr>
                <w:t>1%80%</w:t>
              </w:r>
              <w:r w:rsidR="00887AD9" w:rsidRPr="00353C6E">
                <w:rPr>
                  <w:rStyle w:val="af1"/>
                  <w:rFonts w:ascii="Times New Roman" w:hAnsi="Times New Roman" w:cs="Times New Roman"/>
                  <w:i/>
                  <w:sz w:val="26"/>
                  <w:szCs w:val="26"/>
                  <w:lang w:val="en-US"/>
                </w:rPr>
                <w:t>d</w:t>
              </w:r>
              <w:r w:rsidR="00887AD9" w:rsidRPr="00353C6E">
                <w:rPr>
                  <w:rStyle w:val="af1"/>
                  <w:rFonts w:ascii="Times New Roman" w:hAnsi="Times New Roman" w:cs="Times New Roman"/>
                  <w:i/>
                  <w:sz w:val="26"/>
                  <w:szCs w:val="26"/>
                </w:rPr>
                <w:t>0%</w:t>
              </w:r>
              <w:r w:rsidR="00887AD9" w:rsidRPr="00353C6E">
                <w:rPr>
                  <w:rStyle w:val="af1"/>
                  <w:rFonts w:ascii="Times New Roman" w:hAnsi="Times New Roman" w:cs="Times New Roman"/>
                  <w:i/>
                  <w:sz w:val="26"/>
                  <w:szCs w:val="26"/>
                  <w:lang w:val="en-US"/>
                </w:rPr>
                <w:t>b</w:t>
              </w:r>
              <w:r w:rsidR="00887AD9" w:rsidRPr="00353C6E">
                <w:rPr>
                  <w:rStyle w:val="af1"/>
                  <w:rFonts w:ascii="Times New Roman" w:hAnsi="Times New Roman" w:cs="Times New Roman"/>
                  <w:i/>
                  <w:sz w:val="26"/>
                  <w:szCs w:val="26"/>
                </w:rPr>
                <w:t>0%</w:t>
              </w:r>
              <w:r w:rsidR="00887AD9" w:rsidRPr="00353C6E">
                <w:rPr>
                  <w:rStyle w:val="af1"/>
                  <w:rFonts w:ascii="Times New Roman" w:hAnsi="Times New Roman" w:cs="Times New Roman"/>
                  <w:i/>
                  <w:sz w:val="26"/>
                  <w:szCs w:val="26"/>
                  <w:lang w:val="en-US"/>
                </w:rPr>
                <w:t>d</w:t>
              </w:r>
              <w:r w:rsidR="00887AD9" w:rsidRPr="00353C6E">
                <w:rPr>
                  <w:rStyle w:val="af1"/>
                  <w:rFonts w:ascii="Times New Roman" w:hAnsi="Times New Roman" w:cs="Times New Roman"/>
                  <w:i/>
                  <w:sz w:val="26"/>
                  <w:szCs w:val="26"/>
                </w:rPr>
                <w:t>0%</w:t>
              </w:r>
              <w:r w:rsidR="00887AD9" w:rsidRPr="00353C6E">
                <w:rPr>
                  <w:rStyle w:val="af1"/>
                  <w:rFonts w:ascii="Times New Roman" w:hAnsi="Times New Roman" w:cs="Times New Roman"/>
                  <w:i/>
                  <w:sz w:val="26"/>
                  <w:szCs w:val="26"/>
                  <w:lang w:val="en-US"/>
                </w:rPr>
                <w:t>b</w:t>
              </w:r>
              <w:r w:rsidR="00887AD9" w:rsidRPr="00353C6E">
                <w:rPr>
                  <w:rStyle w:val="af1"/>
                  <w:rFonts w:ascii="Times New Roman" w:hAnsi="Times New Roman" w:cs="Times New Roman"/>
                  <w:i/>
                  <w:sz w:val="26"/>
                  <w:szCs w:val="26"/>
                </w:rPr>
                <w:t>7%</w:t>
              </w:r>
              <w:r w:rsidR="00887AD9" w:rsidRPr="00353C6E">
                <w:rPr>
                  <w:rStyle w:val="af1"/>
                  <w:rFonts w:ascii="Times New Roman" w:hAnsi="Times New Roman" w:cs="Times New Roman"/>
                  <w:i/>
                  <w:sz w:val="26"/>
                  <w:szCs w:val="26"/>
                  <w:lang w:val="en-US"/>
                </w:rPr>
                <w:t>d</w:t>
              </w:r>
              <w:r w:rsidR="00887AD9" w:rsidRPr="00353C6E">
                <w:rPr>
                  <w:rStyle w:val="af1"/>
                  <w:rFonts w:ascii="Times New Roman" w:hAnsi="Times New Roman" w:cs="Times New Roman"/>
                  <w:i/>
                  <w:sz w:val="26"/>
                  <w:szCs w:val="26"/>
                </w:rPr>
                <w:t>0%</w:t>
              </w:r>
              <w:r w:rsidR="00887AD9" w:rsidRPr="00353C6E">
                <w:rPr>
                  <w:rStyle w:val="af1"/>
                  <w:rFonts w:ascii="Times New Roman" w:hAnsi="Times New Roman" w:cs="Times New Roman"/>
                  <w:i/>
                  <w:sz w:val="26"/>
                  <w:szCs w:val="26"/>
                  <w:lang w:val="en-US"/>
                </w:rPr>
                <w:t>b</w:t>
              </w:r>
              <w:r w:rsidR="00887AD9" w:rsidRPr="00353C6E">
                <w:rPr>
                  <w:rStyle w:val="af1"/>
                  <w:rFonts w:ascii="Times New Roman" w:hAnsi="Times New Roman" w:cs="Times New Roman"/>
                  <w:i/>
                  <w:sz w:val="26"/>
                  <w:szCs w:val="26"/>
                </w:rPr>
                <w:t>2%</w:t>
              </w:r>
              <w:r w:rsidR="00887AD9" w:rsidRPr="00353C6E">
                <w:rPr>
                  <w:rStyle w:val="af1"/>
                  <w:rFonts w:ascii="Times New Roman" w:hAnsi="Times New Roman" w:cs="Times New Roman"/>
                  <w:i/>
                  <w:sz w:val="26"/>
                  <w:szCs w:val="26"/>
                  <w:lang w:val="en-US"/>
                </w:rPr>
                <w:t>d</w:t>
              </w:r>
              <w:r w:rsidR="00887AD9" w:rsidRPr="00353C6E">
                <w:rPr>
                  <w:rStyle w:val="af1"/>
                  <w:rFonts w:ascii="Times New Roman" w:hAnsi="Times New Roman" w:cs="Times New Roman"/>
                  <w:i/>
                  <w:sz w:val="26"/>
                  <w:szCs w:val="26"/>
                </w:rPr>
                <w:t>0%</w:t>
              </w:r>
              <w:r w:rsidR="00887AD9" w:rsidRPr="00353C6E">
                <w:rPr>
                  <w:rStyle w:val="af1"/>
                  <w:rFonts w:ascii="Times New Roman" w:hAnsi="Times New Roman" w:cs="Times New Roman"/>
                  <w:i/>
                  <w:sz w:val="26"/>
                  <w:szCs w:val="26"/>
                  <w:lang w:val="en-US"/>
                </w:rPr>
                <w:t>b</w:t>
              </w:r>
              <w:r w:rsidR="00887AD9" w:rsidRPr="00353C6E">
                <w:rPr>
                  <w:rStyle w:val="af1"/>
                  <w:rFonts w:ascii="Times New Roman" w:hAnsi="Times New Roman" w:cs="Times New Roman"/>
                  <w:i/>
                  <w:sz w:val="26"/>
                  <w:szCs w:val="26"/>
                </w:rPr>
                <w:t>8%</w:t>
              </w:r>
              <w:r w:rsidR="00887AD9" w:rsidRPr="00353C6E">
                <w:rPr>
                  <w:rStyle w:val="af1"/>
                  <w:rFonts w:ascii="Times New Roman" w:hAnsi="Times New Roman" w:cs="Times New Roman"/>
                  <w:i/>
                  <w:sz w:val="26"/>
                  <w:szCs w:val="26"/>
                  <w:lang w:val="en-US"/>
                </w:rPr>
                <w:t>d</w:t>
              </w:r>
              <w:r w:rsidR="00887AD9" w:rsidRPr="00353C6E">
                <w:rPr>
                  <w:rStyle w:val="af1"/>
                  <w:rFonts w:ascii="Times New Roman" w:hAnsi="Times New Roman" w:cs="Times New Roman"/>
                  <w:i/>
                  <w:sz w:val="26"/>
                  <w:szCs w:val="26"/>
                </w:rPr>
                <w:t>1%82%</w:t>
              </w:r>
              <w:r w:rsidR="00887AD9" w:rsidRPr="00353C6E">
                <w:rPr>
                  <w:rStyle w:val="af1"/>
                  <w:rFonts w:ascii="Times New Roman" w:hAnsi="Times New Roman" w:cs="Times New Roman"/>
                  <w:i/>
                  <w:sz w:val="26"/>
                  <w:szCs w:val="26"/>
                  <w:lang w:val="en-US"/>
                </w:rPr>
                <w:t>d</w:t>
              </w:r>
              <w:r w:rsidR="00887AD9" w:rsidRPr="00353C6E">
                <w:rPr>
                  <w:rStyle w:val="af1"/>
                  <w:rFonts w:ascii="Times New Roman" w:hAnsi="Times New Roman" w:cs="Times New Roman"/>
                  <w:i/>
                  <w:sz w:val="26"/>
                  <w:szCs w:val="26"/>
                </w:rPr>
                <w:t>0%</w:t>
              </w:r>
              <w:r w:rsidR="00887AD9" w:rsidRPr="00353C6E">
                <w:rPr>
                  <w:rStyle w:val="af1"/>
                  <w:rFonts w:ascii="Times New Roman" w:hAnsi="Times New Roman" w:cs="Times New Roman"/>
                  <w:i/>
                  <w:sz w:val="26"/>
                  <w:szCs w:val="26"/>
                  <w:lang w:val="en-US"/>
                </w:rPr>
                <w:t>b</w:t>
              </w:r>
              <w:r w:rsidR="00887AD9" w:rsidRPr="00353C6E">
                <w:rPr>
                  <w:rStyle w:val="af1"/>
                  <w:rFonts w:ascii="Times New Roman" w:hAnsi="Times New Roman" w:cs="Times New Roman"/>
                  <w:i/>
                  <w:sz w:val="26"/>
                  <w:szCs w:val="26"/>
                </w:rPr>
                <w:t>8%</w:t>
              </w:r>
              <w:r w:rsidR="00887AD9" w:rsidRPr="00353C6E">
                <w:rPr>
                  <w:rStyle w:val="af1"/>
                  <w:rFonts w:ascii="Times New Roman" w:hAnsi="Times New Roman" w:cs="Times New Roman"/>
                  <w:i/>
                  <w:sz w:val="26"/>
                  <w:szCs w:val="26"/>
                  <w:lang w:val="en-US"/>
                </w:rPr>
                <w:t>d</w:t>
              </w:r>
              <w:r w:rsidR="00887AD9" w:rsidRPr="00353C6E">
                <w:rPr>
                  <w:rStyle w:val="af1"/>
                  <w:rFonts w:ascii="Times New Roman" w:hAnsi="Times New Roman" w:cs="Times New Roman"/>
                  <w:i/>
                  <w:sz w:val="26"/>
                  <w:szCs w:val="26"/>
                </w:rPr>
                <w:t>0%</w:t>
              </w:r>
              <w:r w:rsidR="00887AD9" w:rsidRPr="00353C6E">
                <w:rPr>
                  <w:rStyle w:val="af1"/>
                  <w:rFonts w:ascii="Times New Roman" w:hAnsi="Times New Roman" w:cs="Times New Roman"/>
                  <w:i/>
                  <w:sz w:val="26"/>
                  <w:szCs w:val="26"/>
                  <w:lang w:val="en-US"/>
                </w:rPr>
                <w:t>b</w:t>
              </w:r>
              <w:r w:rsidR="00887AD9" w:rsidRPr="00353C6E">
                <w:rPr>
                  <w:rStyle w:val="af1"/>
                  <w:rFonts w:ascii="Times New Roman" w:hAnsi="Times New Roman" w:cs="Times New Roman"/>
                  <w:i/>
                  <w:sz w:val="26"/>
                  <w:szCs w:val="26"/>
                </w:rPr>
                <w:t>5-%</w:t>
              </w:r>
              <w:r w:rsidR="00887AD9" w:rsidRPr="00353C6E">
                <w:rPr>
                  <w:rStyle w:val="af1"/>
                  <w:rFonts w:ascii="Times New Roman" w:hAnsi="Times New Roman" w:cs="Times New Roman"/>
                  <w:i/>
                  <w:sz w:val="26"/>
                  <w:szCs w:val="26"/>
                  <w:lang w:val="en-US"/>
                </w:rPr>
                <w:t>d</w:t>
              </w:r>
              <w:r w:rsidR="00887AD9" w:rsidRPr="00353C6E">
                <w:rPr>
                  <w:rStyle w:val="af1"/>
                  <w:rFonts w:ascii="Times New Roman" w:hAnsi="Times New Roman" w:cs="Times New Roman"/>
                  <w:i/>
                  <w:sz w:val="26"/>
                  <w:szCs w:val="26"/>
                </w:rPr>
                <w:t>0%</w:t>
              </w:r>
              <w:proofErr w:type="spellStart"/>
              <w:r w:rsidR="00887AD9" w:rsidRPr="00353C6E">
                <w:rPr>
                  <w:rStyle w:val="af1"/>
                  <w:rFonts w:ascii="Times New Roman" w:hAnsi="Times New Roman" w:cs="Times New Roman"/>
                  <w:i/>
                  <w:sz w:val="26"/>
                  <w:szCs w:val="26"/>
                  <w:lang w:val="en-US"/>
                </w:rPr>
                <w:t>ba</w:t>
              </w:r>
              <w:proofErr w:type="spellEnd"/>
              <w:r w:rsidR="00887AD9" w:rsidRPr="00353C6E">
                <w:rPr>
                  <w:rStyle w:val="af1"/>
                  <w:rFonts w:ascii="Times New Roman" w:hAnsi="Times New Roman" w:cs="Times New Roman"/>
                  <w:i/>
                  <w:sz w:val="26"/>
                  <w:szCs w:val="26"/>
                </w:rPr>
                <w:t>%</w:t>
              </w:r>
              <w:r w:rsidR="00887AD9" w:rsidRPr="00353C6E">
                <w:rPr>
                  <w:rStyle w:val="af1"/>
                  <w:rFonts w:ascii="Times New Roman" w:hAnsi="Times New Roman" w:cs="Times New Roman"/>
                  <w:i/>
                  <w:sz w:val="26"/>
                  <w:szCs w:val="26"/>
                  <w:lang w:val="en-US"/>
                </w:rPr>
                <w:t>d</w:t>
              </w:r>
              <w:r w:rsidR="00887AD9" w:rsidRPr="00353C6E">
                <w:rPr>
                  <w:rStyle w:val="af1"/>
                  <w:rFonts w:ascii="Times New Roman" w:hAnsi="Times New Roman" w:cs="Times New Roman"/>
                  <w:i/>
                  <w:sz w:val="26"/>
                  <w:szCs w:val="26"/>
                </w:rPr>
                <w:t>0%</w:t>
              </w:r>
              <w:r w:rsidR="00887AD9" w:rsidRPr="00353C6E">
                <w:rPr>
                  <w:rStyle w:val="af1"/>
                  <w:rFonts w:ascii="Times New Roman" w:hAnsi="Times New Roman" w:cs="Times New Roman"/>
                  <w:i/>
                  <w:sz w:val="26"/>
                  <w:szCs w:val="26"/>
                  <w:lang w:val="en-US"/>
                </w:rPr>
                <w:t>be</w:t>
              </w:r>
              <w:r w:rsidR="00887AD9" w:rsidRPr="00353C6E">
                <w:rPr>
                  <w:rStyle w:val="af1"/>
                  <w:rFonts w:ascii="Times New Roman" w:hAnsi="Times New Roman" w:cs="Times New Roman"/>
                  <w:i/>
                  <w:sz w:val="26"/>
                  <w:szCs w:val="26"/>
                </w:rPr>
                <w:t>%</w:t>
              </w:r>
              <w:r w:rsidR="00887AD9" w:rsidRPr="00353C6E">
                <w:rPr>
                  <w:rStyle w:val="af1"/>
                  <w:rFonts w:ascii="Times New Roman" w:hAnsi="Times New Roman" w:cs="Times New Roman"/>
                  <w:i/>
                  <w:sz w:val="26"/>
                  <w:szCs w:val="26"/>
                  <w:lang w:val="en-US"/>
                </w:rPr>
                <w:t>d</w:t>
              </w:r>
              <w:r w:rsidR="00887AD9" w:rsidRPr="00353C6E">
                <w:rPr>
                  <w:rStyle w:val="af1"/>
                  <w:rFonts w:ascii="Times New Roman" w:hAnsi="Times New Roman" w:cs="Times New Roman"/>
                  <w:i/>
                  <w:sz w:val="26"/>
                  <w:szCs w:val="26"/>
                </w:rPr>
                <w:t>0%</w:t>
              </w:r>
              <w:proofErr w:type="spellStart"/>
              <w:r w:rsidR="00887AD9" w:rsidRPr="00353C6E">
                <w:rPr>
                  <w:rStyle w:val="af1"/>
                  <w:rFonts w:ascii="Times New Roman" w:hAnsi="Times New Roman" w:cs="Times New Roman"/>
                  <w:i/>
                  <w:sz w:val="26"/>
                  <w:szCs w:val="26"/>
                  <w:lang w:val="en-US"/>
                </w:rPr>
                <w:t>bd</w:t>
              </w:r>
              <w:proofErr w:type="spellEnd"/>
              <w:r w:rsidR="00887AD9" w:rsidRPr="00353C6E">
                <w:rPr>
                  <w:rStyle w:val="af1"/>
                  <w:rFonts w:ascii="Times New Roman" w:hAnsi="Times New Roman" w:cs="Times New Roman"/>
                  <w:i/>
                  <w:sz w:val="26"/>
                  <w:szCs w:val="26"/>
                </w:rPr>
                <w:t>%</w:t>
              </w:r>
              <w:r w:rsidR="00887AD9" w:rsidRPr="00353C6E">
                <w:rPr>
                  <w:rStyle w:val="af1"/>
                  <w:rFonts w:ascii="Times New Roman" w:hAnsi="Times New Roman" w:cs="Times New Roman"/>
                  <w:i/>
                  <w:sz w:val="26"/>
                  <w:szCs w:val="26"/>
                  <w:lang w:val="en-US"/>
                </w:rPr>
                <w:t>d</w:t>
              </w:r>
              <w:r w:rsidR="00887AD9" w:rsidRPr="00353C6E">
                <w:rPr>
                  <w:rStyle w:val="af1"/>
                  <w:rFonts w:ascii="Times New Roman" w:hAnsi="Times New Roman" w:cs="Times New Roman"/>
                  <w:i/>
                  <w:sz w:val="26"/>
                  <w:szCs w:val="26"/>
                </w:rPr>
                <w:t>0%</w:t>
              </w:r>
              <w:proofErr w:type="spellStart"/>
              <w:r w:rsidR="00887AD9" w:rsidRPr="00353C6E">
                <w:rPr>
                  <w:rStyle w:val="af1"/>
                  <w:rFonts w:ascii="Times New Roman" w:hAnsi="Times New Roman" w:cs="Times New Roman"/>
                  <w:i/>
                  <w:sz w:val="26"/>
                  <w:szCs w:val="26"/>
                  <w:lang w:val="en-US"/>
                </w:rPr>
                <w:t>ba</w:t>
              </w:r>
              <w:proofErr w:type="spellEnd"/>
              <w:r w:rsidR="00887AD9" w:rsidRPr="00353C6E">
                <w:rPr>
                  <w:rStyle w:val="af1"/>
                  <w:rFonts w:ascii="Times New Roman" w:hAnsi="Times New Roman" w:cs="Times New Roman"/>
                  <w:i/>
                  <w:sz w:val="26"/>
                  <w:szCs w:val="26"/>
                </w:rPr>
                <w:t>%</w:t>
              </w:r>
              <w:r w:rsidR="00887AD9" w:rsidRPr="00353C6E">
                <w:rPr>
                  <w:rStyle w:val="af1"/>
                  <w:rFonts w:ascii="Times New Roman" w:hAnsi="Times New Roman" w:cs="Times New Roman"/>
                  <w:i/>
                  <w:sz w:val="26"/>
                  <w:szCs w:val="26"/>
                  <w:lang w:val="en-US"/>
                </w:rPr>
                <w:t>d</w:t>
              </w:r>
              <w:r w:rsidR="00887AD9" w:rsidRPr="00353C6E">
                <w:rPr>
                  <w:rStyle w:val="af1"/>
                  <w:rFonts w:ascii="Times New Roman" w:hAnsi="Times New Roman" w:cs="Times New Roman"/>
                  <w:i/>
                  <w:sz w:val="26"/>
                  <w:szCs w:val="26"/>
                </w:rPr>
                <w:t>1%83%</w:t>
              </w:r>
              <w:r w:rsidR="00887AD9" w:rsidRPr="00353C6E">
                <w:rPr>
                  <w:rStyle w:val="af1"/>
                  <w:rFonts w:ascii="Times New Roman" w:hAnsi="Times New Roman" w:cs="Times New Roman"/>
                  <w:i/>
                  <w:sz w:val="26"/>
                  <w:szCs w:val="26"/>
                  <w:lang w:val="en-US"/>
                </w:rPr>
                <w:t>d</w:t>
              </w:r>
              <w:r w:rsidR="00887AD9" w:rsidRPr="00353C6E">
                <w:rPr>
                  <w:rStyle w:val="af1"/>
                  <w:rFonts w:ascii="Times New Roman" w:hAnsi="Times New Roman" w:cs="Times New Roman"/>
                  <w:i/>
                  <w:sz w:val="26"/>
                  <w:szCs w:val="26"/>
                </w:rPr>
                <w:t>1%80%</w:t>
              </w:r>
              <w:r w:rsidR="00887AD9" w:rsidRPr="00353C6E">
                <w:rPr>
                  <w:rStyle w:val="af1"/>
                  <w:rFonts w:ascii="Times New Roman" w:hAnsi="Times New Roman" w:cs="Times New Roman"/>
                  <w:i/>
                  <w:sz w:val="26"/>
                  <w:szCs w:val="26"/>
                  <w:lang w:val="en-US"/>
                </w:rPr>
                <w:t>d</w:t>
              </w:r>
              <w:r w:rsidR="00887AD9" w:rsidRPr="00353C6E">
                <w:rPr>
                  <w:rStyle w:val="af1"/>
                  <w:rFonts w:ascii="Times New Roman" w:hAnsi="Times New Roman" w:cs="Times New Roman"/>
                  <w:i/>
                  <w:sz w:val="26"/>
                  <w:szCs w:val="26"/>
                </w:rPr>
                <w:t>0%</w:t>
              </w:r>
              <w:r w:rsidR="00887AD9" w:rsidRPr="00353C6E">
                <w:rPr>
                  <w:rStyle w:val="af1"/>
                  <w:rFonts w:ascii="Times New Roman" w:hAnsi="Times New Roman" w:cs="Times New Roman"/>
                  <w:i/>
                  <w:sz w:val="26"/>
                  <w:szCs w:val="26"/>
                  <w:lang w:val="en-US"/>
                </w:rPr>
                <w:t>b</w:t>
              </w:r>
              <w:r w:rsidR="00887AD9" w:rsidRPr="00353C6E">
                <w:rPr>
                  <w:rStyle w:val="af1"/>
                  <w:rFonts w:ascii="Times New Roman" w:hAnsi="Times New Roman" w:cs="Times New Roman"/>
                  <w:i/>
                  <w:sz w:val="26"/>
                  <w:szCs w:val="26"/>
                </w:rPr>
                <w:t>5%</w:t>
              </w:r>
              <w:r w:rsidR="00887AD9" w:rsidRPr="00353C6E">
                <w:rPr>
                  <w:rStyle w:val="af1"/>
                  <w:rFonts w:ascii="Times New Roman" w:hAnsi="Times New Roman" w:cs="Times New Roman"/>
                  <w:i/>
                  <w:sz w:val="26"/>
                  <w:szCs w:val="26"/>
                  <w:lang w:val="en-US"/>
                </w:rPr>
                <w:t>d</w:t>
              </w:r>
              <w:r w:rsidR="00887AD9" w:rsidRPr="00353C6E">
                <w:rPr>
                  <w:rStyle w:val="af1"/>
                  <w:rFonts w:ascii="Times New Roman" w:hAnsi="Times New Roman" w:cs="Times New Roman"/>
                  <w:i/>
                  <w:sz w:val="26"/>
                  <w:szCs w:val="26"/>
                </w:rPr>
                <w:t>0%</w:t>
              </w:r>
              <w:proofErr w:type="spellStart"/>
              <w:r w:rsidR="00887AD9" w:rsidRPr="00353C6E">
                <w:rPr>
                  <w:rStyle w:val="af1"/>
                  <w:rFonts w:ascii="Times New Roman" w:hAnsi="Times New Roman" w:cs="Times New Roman"/>
                  <w:i/>
                  <w:sz w:val="26"/>
                  <w:szCs w:val="26"/>
                  <w:lang w:val="en-US"/>
                </w:rPr>
                <w:t>bd</w:t>
              </w:r>
              <w:proofErr w:type="spellEnd"/>
              <w:r w:rsidR="00887AD9" w:rsidRPr="00353C6E">
                <w:rPr>
                  <w:rStyle w:val="af1"/>
                  <w:rFonts w:ascii="Times New Roman" w:hAnsi="Times New Roman" w:cs="Times New Roman"/>
                  <w:i/>
                  <w:sz w:val="26"/>
                  <w:szCs w:val="26"/>
                </w:rPr>
                <w:t>%</w:t>
              </w:r>
              <w:r w:rsidR="00887AD9" w:rsidRPr="00353C6E">
                <w:rPr>
                  <w:rStyle w:val="af1"/>
                  <w:rFonts w:ascii="Times New Roman" w:hAnsi="Times New Roman" w:cs="Times New Roman"/>
                  <w:i/>
                  <w:sz w:val="26"/>
                  <w:szCs w:val="26"/>
                  <w:lang w:val="en-US"/>
                </w:rPr>
                <w:t>d</w:t>
              </w:r>
              <w:r w:rsidR="00887AD9" w:rsidRPr="00353C6E">
                <w:rPr>
                  <w:rStyle w:val="af1"/>
                  <w:rFonts w:ascii="Times New Roman" w:hAnsi="Times New Roman" w:cs="Times New Roman"/>
                  <w:i/>
                  <w:sz w:val="26"/>
                  <w:szCs w:val="26"/>
                </w:rPr>
                <w:t>1%82%</w:t>
              </w:r>
              <w:r w:rsidR="00887AD9" w:rsidRPr="00353C6E">
                <w:rPr>
                  <w:rStyle w:val="af1"/>
                  <w:rFonts w:ascii="Times New Roman" w:hAnsi="Times New Roman" w:cs="Times New Roman"/>
                  <w:i/>
                  <w:sz w:val="26"/>
                  <w:szCs w:val="26"/>
                  <w:lang w:val="en-US"/>
                </w:rPr>
                <w:t>d</w:t>
              </w:r>
              <w:r w:rsidR="00887AD9" w:rsidRPr="00353C6E">
                <w:rPr>
                  <w:rStyle w:val="af1"/>
                  <w:rFonts w:ascii="Times New Roman" w:hAnsi="Times New Roman" w:cs="Times New Roman"/>
                  <w:i/>
                  <w:sz w:val="26"/>
                  <w:szCs w:val="26"/>
                </w:rPr>
                <w:t>0%</w:t>
              </w:r>
              <w:proofErr w:type="spellStart"/>
              <w:r w:rsidR="00887AD9" w:rsidRPr="00353C6E">
                <w:rPr>
                  <w:rStyle w:val="af1"/>
                  <w:rFonts w:ascii="Times New Roman" w:hAnsi="Times New Roman" w:cs="Times New Roman"/>
                  <w:i/>
                  <w:sz w:val="26"/>
                  <w:szCs w:val="26"/>
                  <w:lang w:val="en-US"/>
                </w:rPr>
                <w:t>bd</w:t>
              </w:r>
              <w:proofErr w:type="spellEnd"/>
              <w:r w:rsidR="00887AD9" w:rsidRPr="00353C6E">
                <w:rPr>
                  <w:rStyle w:val="af1"/>
                  <w:rFonts w:ascii="Times New Roman" w:hAnsi="Times New Roman" w:cs="Times New Roman"/>
                  <w:i/>
                  <w:sz w:val="26"/>
                  <w:szCs w:val="26"/>
                </w:rPr>
                <w:t>%</w:t>
              </w:r>
              <w:r w:rsidR="00887AD9" w:rsidRPr="00353C6E">
                <w:rPr>
                  <w:rStyle w:val="af1"/>
                  <w:rFonts w:ascii="Times New Roman" w:hAnsi="Times New Roman" w:cs="Times New Roman"/>
                  <w:i/>
                  <w:sz w:val="26"/>
                  <w:szCs w:val="26"/>
                  <w:lang w:val="en-US"/>
                </w:rPr>
                <w:t>d</w:t>
              </w:r>
              <w:r w:rsidR="00887AD9" w:rsidRPr="00353C6E">
                <w:rPr>
                  <w:rStyle w:val="af1"/>
                  <w:rFonts w:ascii="Times New Roman" w:hAnsi="Times New Roman" w:cs="Times New Roman"/>
                  <w:i/>
                  <w:sz w:val="26"/>
                  <w:szCs w:val="26"/>
                </w:rPr>
                <w:t>0%</w:t>
              </w:r>
              <w:r w:rsidR="00887AD9" w:rsidRPr="00353C6E">
                <w:rPr>
                  <w:rStyle w:val="af1"/>
                  <w:rFonts w:ascii="Times New Roman" w:hAnsi="Times New Roman" w:cs="Times New Roman"/>
                  <w:i/>
                  <w:sz w:val="26"/>
                  <w:szCs w:val="26"/>
                  <w:lang w:val="en-US"/>
                </w:rPr>
                <w:t>be</w:t>
              </w:r>
              <w:r w:rsidR="00887AD9" w:rsidRPr="00353C6E">
                <w:rPr>
                  <w:rStyle w:val="af1"/>
                  <w:rFonts w:ascii="Times New Roman" w:hAnsi="Times New Roman" w:cs="Times New Roman"/>
                  <w:i/>
                  <w:sz w:val="26"/>
                  <w:szCs w:val="26"/>
                </w:rPr>
                <w:t>%</w:t>
              </w:r>
              <w:r w:rsidR="00887AD9" w:rsidRPr="00353C6E">
                <w:rPr>
                  <w:rStyle w:val="af1"/>
                  <w:rFonts w:ascii="Times New Roman" w:hAnsi="Times New Roman" w:cs="Times New Roman"/>
                  <w:i/>
                  <w:sz w:val="26"/>
                  <w:szCs w:val="26"/>
                  <w:lang w:val="en-US"/>
                </w:rPr>
                <w:t>d</w:t>
              </w:r>
              <w:r w:rsidR="00887AD9" w:rsidRPr="00353C6E">
                <w:rPr>
                  <w:rStyle w:val="af1"/>
                  <w:rFonts w:ascii="Times New Roman" w:hAnsi="Times New Roman" w:cs="Times New Roman"/>
                  <w:i/>
                  <w:sz w:val="26"/>
                  <w:szCs w:val="26"/>
                </w:rPr>
                <w:t>0%</w:t>
              </w:r>
              <w:r w:rsidR="00887AD9" w:rsidRPr="00353C6E">
                <w:rPr>
                  <w:rStyle w:val="af1"/>
                  <w:rFonts w:ascii="Times New Roman" w:hAnsi="Times New Roman" w:cs="Times New Roman"/>
                  <w:i/>
                  <w:sz w:val="26"/>
                  <w:szCs w:val="26"/>
                  <w:lang w:val="en-US"/>
                </w:rPr>
                <w:t>b</w:t>
              </w:r>
              <w:r w:rsidR="00887AD9" w:rsidRPr="00353C6E">
                <w:rPr>
                  <w:rStyle w:val="af1"/>
                  <w:rFonts w:ascii="Times New Roman" w:hAnsi="Times New Roman" w:cs="Times New Roman"/>
                  <w:i/>
                  <w:sz w:val="26"/>
                  <w:szCs w:val="26"/>
                </w:rPr>
                <w:t>9-%</w:t>
              </w:r>
              <w:r w:rsidR="00887AD9" w:rsidRPr="00353C6E">
                <w:rPr>
                  <w:rStyle w:val="af1"/>
                  <w:rFonts w:ascii="Times New Roman" w:hAnsi="Times New Roman" w:cs="Times New Roman"/>
                  <w:i/>
                  <w:sz w:val="26"/>
                  <w:szCs w:val="26"/>
                  <w:lang w:val="en-US"/>
                </w:rPr>
                <w:t>d</w:t>
              </w:r>
              <w:r w:rsidR="00887AD9" w:rsidRPr="00353C6E">
                <w:rPr>
                  <w:rStyle w:val="af1"/>
                  <w:rFonts w:ascii="Times New Roman" w:hAnsi="Times New Roman" w:cs="Times New Roman"/>
                  <w:i/>
                  <w:sz w:val="26"/>
                  <w:szCs w:val="26"/>
                </w:rPr>
                <w:t>1%81%</w:t>
              </w:r>
              <w:r w:rsidR="00887AD9" w:rsidRPr="00353C6E">
                <w:rPr>
                  <w:rStyle w:val="af1"/>
                  <w:rFonts w:ascii="Times New Roman" w:hAnsi="Times New Roman" w:cs="Times New Roman"/>
                  <w:i/>
                  <w:sz w:val="26"/>
                  <w:szCs w:val="26"/>
                  <w:lang w:val="en-US"/>
                </w:rPr>
                <w:t>d</w:t>
              </w:r>
              <w:r w:rsidR="00887AD9" w:rsidRPr="00353C6E">
                <w:rPr>
                  <w:rStyle w:val="af1"/>
                  <w:rFonts w:ascii="Times New Roman" w:hAnsi="Times New Roman" w:cs="Times New Roman"/>
                  <w:i/>
                  <w:sz w:val="26"/>
                  <w:szCs w:val="26"/>
                </w:rPr>
                <w:t>1%80%</w:t>
              </w:r>
              <w:r w:rsidR="00887AD9" w:rsidRPr="00353C6E">
                <w:rPr>
                  <w:rStyle w:val="af1"/>
                  <w:rFonts w:ascii="Times New Roman" w:hAnsi="Times New Roman" w:cs="Times New Roman"/>
                  <w:i/>
                  <w:sz w:val="26"/>
                  <w:szCs w:val="26"/>
                  <w:lang w:val="en-US"/>
                </w:rPr>
                <w:t>d</w:t>
              </w:r>
              <w:r w:rsidR="00887AD9" w:rsidRPr="00353C6E">
                <w:rPr>
                  <w:rStyle w:val="af1"/>
                  <w:rFonts w:ascii="Times New Roman" w:hAnsi="Times New Roman" w:cs="Times New Roman"/>
                  <w:i/>
                  <w:sz w:val="26"/>
                  <w:szCs w:val="26"/>
                </w:rPr>
                <w:t>0%</w:t>
              </w:r>
              <w:r w:rsidR="00887AD9" w:rsidRPr="00353C6E">
                <w:rPr>
                  <w:rStyle w:val="af1"/>
                  <w:rFonts w:ascii="Times New Roman" w:hAnsi="Times New Roman" w:cs="Times New Roman"/>
                  <w:i/>
                  <w:sz w:val="26"/>
                  <w:szCs w:val="26"/>
                  <w:lang w:val="en-US"/>
                </w:rPr>
                <w:t>b</w:t>
              </w:r>
              <w:r w:rsidR="00887AD9" w:rsidRPr="00353C6E">
                <w:rPr>
                  <w:rStyle w:val="af1"/>
                  <w:rFonts w:ascii="Times New Roman" w:hAnsi="Times New Roman" w:cs="Times New Roman"/>
                  <w:i/>
                  <w:sz w:val="26"/>
                  <w:szCs w:val="26"/>
                </w:rPr>
                <w:t>5%</w:t>
              </w:r>
              <w:r w:rsidR="00887AD9" w:rsidRPr="00353C6E">
                <w:rPr>
                  <w:rStyle w:val="af1"/>
                  <w:rFonts w:ascii="Times New Roman" w:hAnsi="Times New Roman" w:cs="Times New Roman"/>
                  <w:i/>
                  <w:sz w:val="26"/>
                  <w:szCs w:val="26"/>
                  <w:lang w:val="en-US"/>
                </w:rPr>
                <w:t>d</w:t>
              </w:r>
              <w:r w:rsidR="00887AD9" w:rsidRPr="00353C6E">
                <w:rPr>
                  <w:rStyle w:val="af1"/>
                  <w:rFonts w:ascii="Times New Roman" w:hAnsi="Times New Roman" w:cs="Times New Roman"/>
                  <w:i/>
                  <w:sz w:val="26"/>
                  <w:szCs w:val="26"/>
                </w:rPr>
                <w:t>0%</w:t>
              </w:r>
              <w:r w:rsidR="00887AD9" w:rsidRPr="00353C6E">
                <w:rPr>
                  <w:rStyle w:val="af1"/>
                  <w:rFonts w:ascii="Times New Roman" w:hAnsi="Times New Roman" w:cs="Times New Roman"/>
                  <w:i/>
                  <w:sz w:val="26"/>
                  <w:szCs w:val="26"/>
                  <w:lang w:val="en-US"/>
                </w:rPr>
                <w:t>b</w:t>
              </w:r>
              <w:r w:rsidR="00887AD9" w:rsidRPr="00353C6E">
                <w:rPr>
                  <w:rStyle w:val="af1"/>
                  <w:rFonts w:ascii="Times New Roman" w:hAnsi="Times New Roman" w:cs="Times New Roman"/>
                  <w:i/>
                  <w:sz w:val="26"/>
                  <w:szCs w:val="26"/>
                </w:rPr>
                <w:t>4%</w:t>
              </w:r>
              <w:r w:rsidR="00887AD9" w:rsidRPr="00353C6E">
                <w:rPr>
                  <w:rStyle w:val="af1"/>
                  <w:rFonts w:ascii="Times New Roman" w:hAnsi="Times New Roman" w:cs="Times New Roman"/>
                  <w:i/>
                  <w:sz w:val="26"/>
                  <w:szCs w:val="26"/>
                  <w:lang w:val="en-US"/>
                </w:rPr>
                <w:t>d</w:t>
              </w:r>
              <w:r w:rsidR="00887AD9" w:rsidRPr="00353C6E">
                <w:rPr>
                  <w:rStyle w:val="af1"/>
                  <w:rFonts w:ascii="Times New Roman" w:hAnsi="Times New Roman" w:cs="Times New Roman"/>
                  <w:i/>
                  <w:sz w:val="26"/>
                  <w:szCs w:val="26"/>
                </w:rPr>
                <w:t>1%8</w:t>
              </w:r>
              <w:r w:rsidR="00887AD9" w:rsidRPr="00353C6E">
                <w:rPr>
                  <w:rStyle w:val="af1"/>
                  <w:rFonts w:ascii="Times New Roman" w:hAnsi="Times New Roman" w:cs="Times New Roman"/>
                  <w:i/>
                  <w:sz w:val="26"/>
                  <w:szCs w:val="26"/>
                  <w:lang w:val="en-US"/>
                </w:rPr>
                <w:t>b</w:t>
              </w:r>
              <w:r w:rsidR="00887AD9" w:rsidRPr="00353C6E">
                <w:rPr>
                  <w:rStyle w:val="af1"/>
                  <w:rFonts w:ascii="Times New Roman" w:hAnsi="Times New Roman" w:cs="Times New Roman"/>
                  <w:i/>
                  <w:sz w:val="26"/>
                  <w:szCs w:val="26"/>
                </w:rPr>
                <w:t>/</w:t>
              </w:r>
            </w:hyperlink>
          </w:p>
          <w:p w:rsidR="00887AD9" w:rsidRPr="00353C6E" w:rsidRDefault="00887AD9" w:rsidP="00887AD9">
            <w:pPr>
              <w:rPr>
                <w:rFonts w:ascii="Times New Roman" w:hAnsi="Times New Roman" w:cs="Times New Roman"/>
                <w:i/>
                <w:sz w:val="26"/>
                <w:szCs w:val="26"/>
              </w:rPr>
            </w:pPr>
          </w:p>
        </w:tc>
      </w:tr>
      <w:tr w:rsidR="007F1BB2" w:rsidRPr="00353C6E" w:rsidTr="00353C6E">
        <w:tc>
          <w:tcPr>
            <w:tcW w:w="866" w:type="dxa"/>
            <w:shd w:val="clear" w:color="auto" w:fill="EAF1DD" w:themeFill="accent3" w:themeFillTint="33"/>
          </w:tcPr>
          <w:p w:rsidR="007F1BB2" w:rsidRPr="00353C6E" w:rsidRDefault="007F1BB2" w:rsidP="007F1BB2">
            <w:pPr>
              <w:rPr>
                <w:rFonts w:ascii="Times New Roman" w:hAnsi="Times New Roman" w:cs="Times New Roman"/>
                <w:b/>
                <w:sz w:val="26"/>
                <w:szCs w:val="26"/>
              </w:rPr>
            </w:pPr>
            <w:r w:rsidRPr="00353C6E">
              <w:rPr>
                <w:rFonts w:ascii="Times New Roman" w:hAnsi="Times New Roman" w:cs="Times New Roman"/>
                <w:b/>
                <w:sz w:val="26"/>
                <w:szCs w:val="26"/>
              </w:rPr>
              <w:t>7</w:t>
            </w:r>
          </w:p>
        </w:tc>
        <w:tc>
          <w:tcPr>
            <w:tcW w:w="9766" w:type="dxa"/>
            <w:gridSpan w:val="4"/>
            <w:shd w:val="clear" w:color="auto" w:fill="EAF1DD" w:themeFill="accent3" w:themeFillTint="33"/>
          </w:tcPr>
          <w:p w:rsidR="007F1BB2" w:rsidRPr="00353C6E" w:rsidRDefault="007F1BB2" w:rsidP="007F1BB2">
            <w:pPr>
              <w:jc w:val="both"/>
              <w:rPr>
                <w:rFonts w:ascii="Times New Roman" w:hAnsi="Times New Roman" w:cs="Times New Roman"/>
                <w:b/>
                <w:sz w:val="26"/>
                <w:szCs w:val="26"/>
              </w:rPr>
            </w:pPr>
            <w:r w:rsidRPr="00353C6E">
              <w:rPr>
                <w:rFonts w:ascii="Times New Roman" w:hAnsi="Times New Roman" w:cs="Times New Roman"/>
                <w:b/>
                <w:sz w:val="26"/>
                <w:szCs w:val="26"/>
              </w:rPr>
              <w:t xml:space="preserve">Создание и реализация механизмов общественного </w:t>
            </w:r>
            <w:proofErr w:type="gramStart"/>
            <w:r w:rsidRPr="00353C6E">
              <w:rPr>
                <w:rFonts w:ascii="Times New Roman" w:hAnsi="Times New Roman" w:cs="Times New Roman"/>
                <w:b/>
                <w:sz w:val="26"/>
                <w:szCs w:val="26"/>
              </w:rPr>
              <w:t>контроля за</w:t>
            </w:r>
            <w:proofErr w:type="gramEnd"/>
            <w:r w:rsidRPr="00353C6E">
              <w:rPr>
                <w:rFonts w:ascii="Times New Roman" w:hAnsi="Times New Roman" w:cs="Times New Roman"/>
                <w:b/>
                <w:sz w:val="26"/>
                <w:szCs w:val="26"/>
              </w:rPr>
              <w:t xml:space="preserve"> деятельностью субъектов естественных монополий</w:t>
            </w:r>
          </w:p>
        </w:tc>
      </w:tr>
      <w:tr w:rsidR="007F1BB2" w:rsidRPr="00353C6E" w:rsidTr="00353C6E">
        <w:tc>
          <w:tcPr>
            <w:tcW w:w="866" w:type="dxa"/>
          </w:tcPr>
          <w:p w:rsidR="007F1BB2" w:rsidRPr="00353C6E" w:rsidRDefault="007F1BB2" w:rsidP="007F1BB2">
            <w:pPr>
              <w:rPr>
                <w:rFonts w:ascii="Times New Roman" w:hAnsi="Times New Roman" w:cs="Times New Roman"/>
                <w:sz w:val="26"/>
                <w:szCs w:val="26"/>
              </w:rPr>
            </w:pPr>
            <w:r w:rsidRPr="00353C6E">
              <w:rPr>
                <w:rFonts w:ascii="Times New Roman" w:hAnsi="Times New Roman" w:cs="Times New Roman"/>
                <w:sz w:val="26"/>
                <w:szCs w:val="26"/>
              </w:rPr>
              <w:t>7.1.1</w:t>
            </w:r>
          </w:p>
        </w:tc>
        <w:tc>
          <w:tcPr>
            <w:tcW w:w="2882" w:type="dxa"/>
            <w:gridSpan w:val="2"/>
          </w:tcPr>
          <w:p w:rsidR="007F1BB2" w:rsidRPr="00353C6E" w:rsidRDefault="007F1BB2" w:rsidP="007F1BB2">
            <w:pPr>
              <w:jc w:val="both"/>
              <w:rPr>
                <w:rFonts w:ascii="Times New Roman" w:hAnsi="Times New Roman" w:cs="Times New Roman"/>
                <w:sz w:val="26"/>
                <w:szCs w:val="26"/>
              </w:rPr>
            </w:pPr>
            <w:r w:rsidRPr="00353C6E">
              <w:rPr>
                <w:rFonts w:ascii="Times New Roman" w:hAnsi="Times New Roman" w:cs="Times New Roman"/>
                <w:sz w:val="26"/>
                <w:szCs w:val="26"/>
              </w:rPr>
              <w:t>Документ, в соответствии с которым в субъекте Российской Федерации утверждено положение о деятельности межотраслевого совета потребителей по вопросам деятельности субъектов естественных монополий при высшем должностном лице субъекта Российской Федерации</w:t>
            </w:r>
          </w:p>
        </w:tc>
        <w:tc>
          <w:tcPr>
            <w:tcW w:w="6884" w:type="dxa"/>
            <w:gridSpan w:val="2"/>
          </w:tcPr>
          <w:p w:rsidR="00CF536D" w:rsidRPr="00353C6E" w:rsidRDefault="00CF536D" w:rsidP="007F1BB2">
            <w:pPr>
              <w:rPr>
                <w:rFonts w:ascii="Times New Roman" w:hAnsi="Times New Roman" w:cs="Times New Roman"/>
                <w:i/>
                <w:sz w:val="26"/>
                <w:szCs w:val="26"/>
              </w:rPr>
            </w:pPr>
            <w:r w:rsidRPr="00353C6E">
              <w:rPr>
                <w:rFonts w:ascii="Times New Roman" w:hAnsi="Times New Roman" w:cs="Times New Roman"/>
                <w:i/>
                <w:sz w:val="26"/>
                <w:szCs w:val="26"/>
              </w:rPr>
              <w:t>Постановление Губернатора Ленинградской области от 31.08.2015 N 54-пг  «О Межотраслевом совете потребителей по вопросам деятельности субъектов естественных монополий при Губернаторе Ленинградской области»</w:t>
            </w:r>
          </w:p>
          <w:p w:rsidR="007F1BB2" w:rsidRPr="00353C6E" w:rsidRDefault="007F1BB2" w:rsidP="00F839E5">
            <w:pPr>
              <w:rPr>
                <w:rFonts w:ascii="Times New Roman" w:hAnsi="Times New Roman" w:cs="Times New Roman"/>
                <w:i/>
                <w:sz w:val="26"/>
                <w:szCs w:val="26"/>
              </w:rPr>
            </w:pPr>
            <w:r w:rsidRPr="00353C6E">
              <w:rPr>
                <w:rFonts w:ascii="Times New Roman" w:hAnsi="Times New Roman" w:cs="Times New Roman"/>
                <w:i/>
                <w:sz w:val="26"/>
                <w:szCs w:val="26"/>
                <w:u w:val="single"/>
              </w:rPr>
              <w:t>Приложение 1</w:t>
            </w:r>
            <w:r w:rsidR="00F839E5" w:rsidRPr="00353C6E">
              <w:rPr>
                <w:rFonts w:ascii="Times New Roman" w:hAnsi="Times New Roman" w:cs="Times New Roman"/>
                <w:i/>
                <w:sz w:val="26"/>
                <w:szCs w:val="26"/>
                <w:u w:val="single"/>
              </w:rPr>
              <w:t>3</w:t>
            </w:r>
            <w:r w:rsidRPr="00353C6E">
              <w:rPr>
                <w:rFonts w:ascii="Times New Roman" w:hAnsi="Times New Roman" w:cs="Times New Roman"/>
                <w:i/>
                <w:sz w:val="26"/>
                <w:szCs w:val="26"/>
              </w:rPr>
              <w:t xml:space="preserve"> </w:t>
            </w:r>
          </w:p>
        </w:tc>
      </w:tr>
      <w:tr w:rsidR="007F1BB2" w:rsidRPr="00353C6E" w:rsidTr="00353C6E">
        <w:tc>
          <w:tcPr>
            <w:tcW w:w="866" w:type="dxa"/>
          </w:tcPr>
          <w:p w:rsidR="007F1BB2" w:rsidRPr="00353C6E" w:rsidRDefault="007F1BB2" w:rsidP="007F1BB2">
            <w:pPr>
              <w:rPr>
                <w:rFonts w:ascii="Times New Roman" w:hAnsi="Times New Roman" w:cs="Times New Roman"/>
                <w:sz w:val="26"/>
                <w:szCs w:val="26"/>
              </w:rPr>
            </w:pPr>
            <w:r w:rsidRPr="00353C6E">
              <w:rPr>
                <w:rFonts w:ascii="Times New Roman" w:hAnsi="Times New Roman" w:cs="Times New Roman"/>
                <w:sz w:val="26"/>
                <w:szCs w:val="26"/>
              </w:rPr>
              <w:t>7.1.2</w:t>
            </w:r>
          </w:p>
        </w:tc>
        <w:tc>
          <w:tcPr>
            <w:tcW w:w="2882" w:type="dxa"/>
            <w:gridSpan w:val="2"/>
          </w:tcPr>
          <w:p w:rsidR="007F1BB2" w:rsidRPr="00353C6E" w:rsidRDefault="007F1BB2" w:rsidP="007F1BB2">
            <w:pPr>
              <w:jc w:val="both"/>
              <w:rPr>
                <w:rFonts w:ascii="Times New Roman" w:hAnsi="Times New Roman" w:cs="Times New Roman"/>
                <w:sz w:val="26"/>
                <w:szCs w:val="26"/>
              </w:rPr>
            </w:pPr>
            <w:r w:rsidRPr="00353C6E">
              <w:rPr>
                <w:rFonts w:ascii="Times New Roman" w:hAnsi="Times New Roman" w:cs="Times New Roman"/>
                <w:sz w:val="26"/>
                <w:szCs w:val="26"/>
              </w:rPr>
              <w:t xml:space="preserve">Документ, в соответствии с которым в субъекте Российской Федерации </w:t>
            </w:r>
            <w:r w:rsidRPr="00353C6E">
              <w:rPr>
                <w:rFonts w:ascii="Times New Roman" w:hAnsi="Times New Roman" w:cs="Times New Roman"/>
                <w:sz w:val="26"/>
                <w:szCs w:val="26"/>
              </w:rPr>
              <w:lastRenderedPageBreak/>
              <w:t xml:space="preserve">утвержден (сформирован) состав межотраслевого совета потребителей по вопросам деятельности субъектов естественных монополий при высшем должностном лице субъекта Российской Федерации </w:t>
            </w:r>
          </w:p>
        </w:tc>
        <w:tc>
          <w:tcPr>
            <w:tcW w:w="6884" w:type="dxa"/>
            <w:gridSpan w:val="2"/>
          </w:tcPr>
          <w:p w:rsidR="007F1BB2" w:rsidRPr="00353C6E" w:rsidRDefault="002A543C" w:rsidP="007F1BB2">
            <w:pPr>
              <w:rPr>
                <w:rFonts w:ascii="Times New Roman" w:hAnsi="Times New Roman" w:cs="Times New Roman"/>
                <w:i/>
                <w:sz w:val="26"/>
                <w:szCs w:val="26"/>
              </w:rPr>
            </w:pPr>
            <w:r w:rsidRPr="00353C6E">
              <w:rPr>
                <w:rFonts w:ascii="Times New Roman" w:hAnsi="Times New Roman" w:cs="Times New Roman"/>
                <w:i/>
                <w:sz w:val="26"/>
                <w:szCs w:val="26"/>
              </w:rPr>
              <w:lastRenderedPageBreak/>
              <w:t xml:space="preserve">Постановление Губернатора Ленинградской области от 31.08.2015 N 54-пг  «О Межотраслевом совете потребителей по вопросам деятельности субъектов естественных монополий при Губернаторе Ленинградской </w:t>
            </w:r>
            <w:r w:rsidRPr="00353C6E">
              <w:rPr>
                <w:rFonts w:ascii="Times New Roman" w:hAnsi="Times New Roman" w:cs="Times New Roman"/>
                <w:i/>
                <w:sz w:val="26"/>
                <w:szCs w:val="26"/>
              </w:rPr>
              <w:lastRenderedPageBreak/>
              <w:t>области»</w:t>
            </w:r>
          </w:p>
        </w:tc>
      </w:tr>
      <w:tr w:rsidR="007F1BB2" w:rsidRPr="00353C6E" w:rsidTr="00353C6E">
        <w:tc>
          <w:tcPr>
            <w:tcW w:w="866" w:type="dxa"/>
            <w:tcBorders>
              <w:bottom w:val="single" w:sz="4" w:space="0" w:color="auto"/>
            </w:tcBorders>
          </w:tcPr>
          <w:p w:rsidR="007F1BB2" w:rsidRPr="00353C6E" w:rsidRDefault="007F1BB2" w:rsidP="007F1BB2">
            <w:pPr>
              <w:rPr>
                <w:rFonts w:ascii="Times New Roman" w:hAnsi="Times New Roman" w:cs="Times New Roman"/>
                <w:sz w:val="26"/>
                <w:szCs w:val="26"/>
              </w:rPr>
            </w:pPr>
            <w:r w:rsidRPr="00353C6E">
              <w:rPr>
                <w:rFonts w:ascii="Times New Roman" w:hAnsi="Times New Roman" w:cs="Times New Roman"/>
                <w:sz w:val="26"/>
                <w:szCs w:val="26"/>
              </w:rPr>
              <w:lastRenderedPageBreak/>
              <w:t>7.1.3</w:t>
            </w:r>
          </w:p>
        </w:tc>
        <w:tc>
          <w:tcPr>
            <w:tcW w:w="2882" w:type="dxa"/>
            <w:gridSpan w:val="2"/>
            <w:tcBorders>
              <w:bottom w:val="single" w:sz="4" w:space="0" w:color="auto"/>
            </w:tcBorders>
          </w:tcPr>
          <w:p w:rsidR="007F1BB2" w:rsidRPr="00353C6E" w:rsidRDefault="007F1BB2" w:rsidP="007F1BB2">
            <w:pPr>
              <w:jc w:val="both"/>
              <w:rPr>
                <w:rFonts w:ascii="Times New Roman" w:hAnsi="Times New Roman" w:cs="Times New Roman"/>
                <w:sz w:val="26"/>
                <w:szCs w:val="26"/>
              </w:rPr>
            </w:pPr>
            <w:r w:rsidRPr="00353C6E">
              <w:rPr>
                <w:rFonts w:ascii="Times New Roman" w:hAnsi="Times New Roman" w:cs="Times New Roman"/>
                <w:sz w:val="26"/>
                <w:szCs w:val="26"/>
              </w:rPr>
              <w:t xml:space="preserve">Соответствие состава сформированного в субъекте Российской Федерации межотраслевого совета потребителей по вопросам деятельности субъектов естественных монополий требованиям Концепции создания и развития механизмов общественного </w:t>
            </w:r>
            <w:proofErr w:type="gramStart"/>
            <w:r w:rsidRPr="00353C6E">
              <w:rPr>
                <w:rFonts w:ascii="Times New Roman" w:hAnsi="Times New Roman" w:cs="Times New Roman"/>
                <w:sz w:val="26"/>
                <w:szCs w:val="26"/>
              </w:rPr>
              <w:t>контроля за</w:t>
            </w:r>
            <w:proofErr w:type="gramEnd"/>
            <w:r w:rsidRPr="00353C6E">
              <w:rPr>
                <w:rFonts w:ascii="Times New Roman" w:hAnsi="Times New Roman" w:cs="Times New Roman"/>
                <w:sz w:val="26"/>
                <w:szCs w:val="26"/>
              </w:rPr>
              <w:t xml:space="preserve"> деятельностью субъектов естественных монополий с участием потребителей, утвержденной распоряжением Правительства Российской Федерации </w:t>
            </w:r>
            <w:r w:rsidRPr="00353C6E">
              <w:rPr>
                <w:rFonts w:ascii="Times New Roman" w:hAnsi="Times New Roman" w:cs="Times New Roman"/>
                <w:sz w:val="26"/>
                <w:szCs w:val="26"/>
              </w:rPr>
              <w:br/>
              <w:t>от 19 сентября 2013 г. № 1689-р</w:t>
            </w:r>
            <w:r w:rsidR="00292123" w:rsidRPr="00353C6E">
              <w:rPr>
                <w:rFonts w:ascii="Times New Roman" w:hAnsi="Times New Roman" w:cs="Times New Roman"/>
                <w:sz w:val="26"/>
                <w:szCs w:val="26"/>
              </w:rPr>
              <w:t>:</w:t>
            </w:r>
          </w:p>
        </w:tc>
        <w:tc>
          <w:tcPr>
            <w:tcW w:w="6884" w:type="dxa"/>
            <w:gridSpan w:val="2"/>
            <w:tcBorders>
              <w:bottom w:val="single" w:sz="4" w:space="0" w:color="auto"/>
            </w:tcBorders>
          </w:tcPr>
          <w:p w:rsidR="007F1BB2" w:rsidRPr="00353C6E" w:rsidRDefault="007F1BB2" w:rsidP="007F1BB2">
            <w:pPr>
              <w:rPr>
                <w:rFonts w:ascii="Times New Roman" w:hAnsi="Times New Roman" w:cs="Times New Roman"/>
                <w:i/>
                <w:sz w:val="26"/>
                <w:szCs w:val="26"/>
              </w:rPr>
            </w:pPr>
            <w:r w:rsidRPr="00353C6E">
              <w:rPr>
                <w:rFonts w:ascii="Times New Roman" w:hAnsi="Times New Roman" w:cs="Times New Roman"/>
                <w:i/>
                <w:sz w:val="26"/>
                <w:szCs w:val="26"/>
              </w:rPr>
              <w:t>«Да»</w:t>
            </w:r>
          </w:p>
          <w:p w:rsidR="007F1BB2" w:rsidRPr="00353C6E" w:rsidRDefault="007F1BB2" w:rsidP="007F1BB2">
            <w:pPr>
              <w:rPr>
                <w:rFonts w:ascii="Times New Roman" w:hAnsi="Times New Roman" w:cs="Times New Roman"/>
                <w:i/>
                <w:sz w:val="26"/>
                <w:szCs w:val="26"/>
              </w:rPr>
            </w:pPr>
          </w:p>
        </w:tc>
      </w:tr>
      <w:tr w:rsidR="007F1BB2" w:rsidRPr="00353C6E" w:rsidTr="00353C6E">
        <w:tc>
          <w:tcPr>
            <w:tcW w:w="866" w:type="dxa"/>
            <w:tcBorders>
              <w:bottom w:val="single" w:sz="4" w:space="0" w:color="auto"/>
            </w:tcBorders>
          </w:tcPr>
          <w:p w:rsidR="007F1BB2" w:rsidRPr="00353C6E" w:rsidRDefault="007F1BB2" w:rsidP="007F1BB2">
            <w:pPr>
              <w:jc w:val="right"/>
              <w:rPr>
                <w:rFonts w:ascii="Times New Roman" w:hAnsi="Times New Roman" w:cs="Times New Roman"/>
                <w:sz w:val="26"/>
                <w:szCs w:val="26"/>
              </w:rPr>
            </w:pPr>
            <w:r w:rsidRPr="00353C6E">
              <w:rPr>
                <w:rFonts w:ascii="Times New Roman" w:hAnsi="Times New Roman" w:cs="Times New Roman"/>
                <w:sz w:val="26"/>
                <w:szCs w:val="26"/>
              </w:rPr>
              <w:t>а)</w:t>
            </w:r>
          </w:p>
        </w:tc>
        <w:tc>
          <w:tcPr>
            <w:tcW w:w="2882" w:type="dxa"/>
            <w:gridSpan w:val="2"/>
            <w:tcBorders>
              <w:bottom w:val="single" w:sz="4" w:space="0" w:color="auto"/>
            </w:tcBorders>
          </w:tcPr>
          <w:p w:rsidR="007F1BB2" w:rsidRPr="00353C6E" w:rsidRDefault="007F1BB2" w:rsidP="007F1BB2">
            <w:pPr>
              <w:jc w:val="both"/>
              <w:rPr>
                <w:rFonts w:ascii="Times New Roman" w:hAnsi="Times New Roman" w:cs="Times New Roman"/>
                <w:sz w:val="26"/>
                <w:szCs w:val="26"/>
              </w:rPr>
            </w:pPr>
            <w:r w:rsidRPr="00353C6E">
              <w:rPr>
                <w:rFonts w:ascii="Times New Roman" w:hAnsi="Times New Roman" w:cs="Times New Roman"/>
                <w:sz w:val="26"/>
                <w:szCs w:val="26"/>
              </w:rPr>
              <w:t xml:space="preserve">Представители крупных потребителей товаров и услуг субъектов естественных монополий, представителей региональных отделений общероссийских общественных </w:t>
            </w:r>
            <w:r w:rsidRPr="00353C6E">
              <w:rPr>
                <w:rFonts w:ascii="Times New Roman" w:hAnsi="Times New Roman" w:cs="Times New Roman"/>
                <w:sz w:val="26"/>
                <w:szCs w:val="26"/>
              </w:rPr>
              <w:lastRenderedPageBreak/>
              <w:t xml:space="preserve">организаций (Общероссийской общественной организации "Российский союз промышленников и предпринимателей", Общероссийской общественной организации "Деловая Россия", Общероссийской общественной организации малого и среднего предпринимательства "ОПОРА РОССИИ", Торгово-промышленной палаты Российской Федерации), региональных </w:t>
            </w:r>
            <w:proofErr w:type="gramStart"/>
            <w:r w:rsidRPr="00353C6E">
              <w:rPr>
                <w:rFonts w:ascii="Times New Roman" w:hAnsi="Times New Roman" w:cs="Times New Roman"/>
                <w:sz w:val="26"/>
                <w:szCs w:val="26"/>
              </w:rPr>
              <w:t>бизнес-ассоциаций</w:t>
            </w:r>
            <w:proofErr w:type="gramEnd"/>
          </w:p>
        </w:tc>
        <w:tc>
          <w:tcPr>
            <w:tcW w:w="6884" w:type="dxa"/>
            <w:gridSpan w:val="2"/>
            <w:tcBorders>
              <w:bottom w:val="single" w:sz="4" w:space="0" w:color="auto"/>
            </w:tcBorders>
          </w:tcPr>
          <w:p w:rsidR="005B0ED5" w:rsidRPr="00353C6E" w:rsidRDefault="005B0ED5" w:rsidP="005B0ED5">
            <w:pPr>
              <w:rPr>
                <w:rFonts w:ascii="Times New Roman" w:hAnsi="Times New Roman" w:cs="Times New Roman"/>
                <w:i/>
                <w:sz w:val="26"/>
                <w:szCs w:val="26"/>
              </w:rPr>
            </w:pPr>
            <w:proofErr w:type="spellStart"/>
            <w:r w:rsidRPr="00353C6E">
              <w:rPr>
                <w:rFonts w:ascii="Times New Roman" w:hAnsi="Times New Roman" w:cs="Times New Roman"/>
                <w:i/>
                <w:sz w:val="26"/>
                <w:szCs w:val="26"/>
              </w:rPr>
              <w:lastRenderedPageBreak/>
              <w:t>Габитов</w:t>
            </w:r>
            <w:proofErr w:type="spellEnd"/>
            <w:r w:rsidRPr="00353C6E">
              <w:rPr>
                <w:rFonts w:ascii="Times New Roman" w:hAnsi="Times New Roman" w:cs="Times New Roman"/>
                <w:i/>
                <w:sz w:val="26"/>
                <w:szCs w:val="26"/>
              </w:rPr>
              <w:t xml:space="preserve">  Александр </w:t>
            </w:r>
            <w:proofErr w:type="spellStart"/>
            <w:r w:rsidRPr="00353C6E">
              <w:rPr>
                <w:rFonts w:ascii="Times New Roman" w:hAnsi="Times New Roman" w:cs="Times New Roman"/>
                <w:i/>
                <w:sz w:val="26"/>
                <w:szCs w:val="26"/>
              </w:rPr>
              <w:t>Фирович</w:t>
            </w:r>
            <w:proofErr w:type="spellEnd"/>
            <w:r w:rsidRPr="00353C6E">
              <w:rPr>
                <w:rFonts w:ascii="Times New Roman" w:hAnsi="Times New Roman" w:cs="Times New Roman"/>
                <w:i/>
                <w:sz w:val="26"/>
                <w:szCs w:val="26"/>
              </w:rPr>
              <w:tab/>
              <w:t xml:space="preserve">- Генеральный директор исполнительной дирекции регионального объединения работодателей «Союз промышленников и предпринимателей Ленинградской области» </w:t>
            </w:r>
          </w:p>
          <w:p w:rsidR="00673849" w:rsidRPr="00353C6E" w:rsidRDefault="008B1588" w:rsidP="00673849">
            <w:pPr>
              <w:rPr>
                <w:rFonts w:ascii="Times New Roman" w:hAnsi="Times New Roman" w:cs="Times New Roman"/>
                <w:i/>
                <w:sz w:val="26"/>
                <w:szCs w:val="26"/>
              </w:rPr>
            </w:pPr>
            <w:r w:rsidRPr="00353C6E">
              <w:rPr>
                <w:rFonts w:ascii="Times New Roman" w:hAnsi="Times New Roman" w:cs="Times New Roman"/>
                <w:i/>
                <w:sz w:val="26"/>
                <w:szCs w:val="26"/>
              </w:rPr>
              <w:t>Косарев Михаил Андреевич</w:t>
            </w:r>
            <w:r w:rsidR="00673849" w:rsidRPr="00353C6E">
              <w:rPr>
                <w:rFonts w:ascii="Times New Roman" w:hAnsi="Times New Roman" w:cs="Times New Roman"/>
                <w:i/>
                <w:sz w:val="26"/>
                <w:szCs w:val="26"/>
              </w:rPr>
              <w:tab/>
            </w:r>
            <w:r w:rsidRPr="00353C6E">
              <w:rPr>
                <w:rFonts w:ascii="Times New Roman" w:hAnsi="Times New Roman" w:cs="Times New Roman"/>
                <w:i/>
                <w:sz w:val="26"/>
                <w:szCs w:val="26"/>
              </w:rPr>
              <w:t xml:space="preserve">председатель Ленинградского областного регионального отделения Общероссийской общественной организации </w:t>
            </w:r>
            <w:r w:rsidR="00673849" w:rsidRPr="00353C6E">
              <w:rPr>
                <w:rFonts w:ascii="Times New Roman" w:hAnsi="Times New Roman" w:cs="Times New Roman"/>
                <w:i/>
                <w:sz w:val="26"/>
                <w:szCs w:val="26"/>
              </w:rPr>
              <w:t>«Деловая Россия»</w:t>
            </w:r>
          </w:p>
          <w:p w:rsidR="00673849" w:rsidRPr="00353C6E" w:rsidRDefault="008B1588" w:rsidP="00673849">
            <w:pPr>
              <w:rPr>
                <w:rFonts w:ascii="Times New Roman" w:hAnsi="Times New Roman" w:cs="Times New Roman"/>
                <w:i/>
                <w:sz w:val="26"/>
                <w:szCs w:val="26"/>
              </w:rPr>
            </w:pPr>
            <w:r w:rsidRPr="00353C6E">
              <w:rPr>
                <w:rFonts w:ascii="Times New Roman" w:hAnsi="Times New Roman" w:cs="Times New Roman"/>
                <w:i/>
                <w:sz w:val="26"/>
                <w:szCs w:val="26"/>
              </w:rPr>
              <w:t xml:space="preserve">Кузьмин Александр Владимирович </w:t>
            </w:r>
            <w:r w:rsidR="00673849" w:rsidRPr="00353C6E">
              <w:rPr>
                <w:rFonts w:ascii="Times New Roman" w:hAnsi="Times New Roman" w:cs="Times New Roman"/>
                <w:i/>
                <w:sz w:val="26"/>
                <w:szCs w:val="26"/>
              </w:rPr>
              <w:t>-</w:t>
            </w:r>
            <w:r w:rsidRPr="00353C6E">
              <w:rPr>
                <w:rFonts w:ascii="Times New Roman" w:hAnsi="Times New Roman" w:cs="Times New Roman"/>
                <w:i/>
                <w:sz w:val="26"/>
                <w:szCs w:val="26"/>
              </w:rPr>
              <w:t xml:space="preserve"> </w:t>
            </w:r>
            <w:r w:rsidR="00673849" w:rsidRPr="00353C6E">
              <w:rPr>
                <w:rFonts w:ascii="Times New Roman" w:hAnsi="Times New Roman" w:cs="Times New Roman"/>
                <w:i/>
                <w:sz w:val="26"/>
                <w:szCs w:val="26"/>
              </w:rPr>
              <w:t xml:space="preserve">председатель регионального отделения «Опора России» по Ленинградской области, член фракции Ленинградского </w:t>
            </w:r>
            <w:r w:rsidR="00673849" w:rsidRPr="00353C6E">
              <w:rPr>
                <w:rFonts w:ascii="Times New Roman" w:hAnsi="Times New Roman" w:cs="Times New Roman"/>
                <w:i/>
                <w:sz w:val="26"/>
                <w:szCs w:val="26"/>
              </w:rPr>
              <w:lastRenderedPageBreak/>
              <w:t>областного отделения политической партии «Коммунистическая партия Российской Федерации»</w:t>
            </w:r>
          </w:p>
          <w:p w:rsidR="00673849" w:rsidRPr="00353C6E" w:rsidRDefault="00673849" w:rsidP="00673849">
            <w:pPr>
              <w:rPr>
                <w:rFonts w:ascii="Times New Roman" w:hAnsi="Times New Roman" w:cs="Times New Roman"/>
                <w:i/>
                <w:sz w:val="26"/>
                <w:szCs w:val="26"/>
              </w:rPr>
            </w:pPr>
            <w:r w:rsidRPr="00353C6E">
              <w:rPr>
                <w:rFonts w:ascii="Times New Roman" w:hAnsi="Times New Roman" w:cs="Times New Roman"/>
                <w:i/>
                <w:sz w:val="26"/>
                <w:szCs w:val="26"/>
              </w:rPr>
              <w:t>Кузьмин Николай Алексеевич</w:t>
            </w:r>
            <w:r w:rsidRPr="00353C6E">
              <w:rPr>
                <w:rFonts w:ascii="Times New Roman" w:hAnsi="Times New Roman" w:cs="Times New Roman"/>
                <w:i/>
                <w:sz w:val="26"/>
                <w:szCs w:val="26"/>
              </w:rPr>
              <w:tab/>
              <w:t xml:space="preserve">- </w:t>
            </w:r>
            <w:r w:rsidR="00566027">
              <w:rPr>
                <w:rFonts w:ascii="Times New Roman" w:hAnsi="Times New Roman" w:cs="Times New Roman"/>
                <w:i/>
                <w:sz w:val="26"/>
                <w:szCs w:val="26"/>
              </w:rPr>
              <w:t xml:space="preserve">Член </w:t>
            </w:r>
            <w:r w:rsidRPr="00353C6E">
              <w:rPr>
                <w:rFonts w:ascii="Times New Roman" w:hAnsi="Times New Roman" w:cs="Times New Roman"/>
                <w:i/>
                <w:sz w:val="26"/>
                <w:szCs w:val="26"/>
              </w:rPr>
              <w:t xml:space="preserve">постоянной комиссии Законодательного собрания Ленинградской области по </w:t>
            </w:r>
            <w:r w:rsidR="00566027">
              <w:rPr>
                <w:rFonts w:ascii="Times New Roman" w:hAnsi="Times New Roman" w:cs="Times New Roman"/>
                <w:i/>
                <w:sz w:val="26"/>
                <w:szCs w:val="26"/>
              </w:rPr>
              <w:t>экологии</w:t>
            </w:r>
            <w:r w:rsidRPr="00353C6E">
              <w:rPr>
                <w:rFonts w:ascii="Times New Roman" w:hAnsi="Times New Roman" w:cs="Times New Roman"/>
                <w:i/>
                <w:sz w:val="26"/>
                <w:szCs w:val="26"/>
              </w:rPr>
              <w:t xml:space="preserve"> и природопользованию</w:t>
            </w:r>
          </w:p>
          <w:p w:rsidR="00673849" w:rsidRPr="00353C6E" w:rsidRDefault="00673849" w:rsidP="00673849">
            <w:pPr>
              <w:rPr>
                <w:rFonts w:ascii="Times New Roman" w:hAnsi="Times New Roman" w:cs="Times New Roman"/>
                <w:i/>
                <w:sz w:val="26"/>
                <w:szCs w:val="26"/>
              </w:rPr>
            </w:pPr>
            <w:r w:rsidRPr="00353C6E">
              <w:rPr>
                <w:rFonts w:ascii="Times New Roman" w:hAnsi="Times New Roman" w:cs="Times New Roman"/>
                <w:i/>
                <w:sz w:val="26"/>
                <w:szCs w:val="26"/>
              </w:rPr>
              <w:t xml:space="preserve">Муравьев  Игорь Борисович </w:t>
            </w:r>
            <w:r w:rsidRPr="00353C6E">
              <w:rPr>
                <w:rFonts w:ascii="Times New Roman" w:hAnsi="Times New Roman" w:cs="Times New Roman"/>
                <w:i/>
                <w:sz w:val="26"/>
                <w:szCs w:val="26"/>
              </w:rPr>
              <w:tab/>
              <w:t>- Исполнительный директор Союза «Ленинградская областная торгово-промышленная палата»</w:t>
            </w:r>
          </w:p>
          <w:p w:rsidR="007F1BB2" w:rsidRPr="00353C6E" w:rsidRDefault="007F1BB2" w:rsidP="00673849">
            <w:pPr>
              <w:rPr>
                <w:rFonts w:ascii="Times New Roman" w:hAnsi="Times New Roman" w:cs="Times New Roman"/>
                <w:sz w:val="26"/>
                <w:szCs w:val="26"/>
              </w:rPr>
            </w:pPr>
          </w:p>
        </w:tc>
      </w:tr>
      <w:tr w:rsidR="007F1BB2" w:rsidRPr="00353C6E" w:rsidTr="00353C6E">
        <w:tc>
          <w:tcPr>
            <w:tcW w:w="866" w:type="dxa"/>
            <w:tcBorders>
              <w:bottom w:val="single" w:sz="4" w:space="0" w:color="auto"/>
            </w:tcBorders>
          </w:tcPr>
          <w:p w:rsidR="007F1BB2" w:rsidRPr="00353C6E" w:rsidRDefault="007F1BB2" w:rsidP="007F1BB2">
            <w:pPr>
              <w:jc w:val="right"/>
              <w:rPr>
                <w:rFonts w:ascii="Times New Roman" w:hAnsi="Times New Roman" w:cs="Times New Roman"/>
                <w:sz w:val="26"/>
                <w:szCs w:val="26"/>
              </w:rPr>
            </w:pPr>
            <w:r w:rsidRPr="00353C6E">
              <w:rPr>
                <w:rFonts w:ascii="Times New Roman" w:hAnsi="Times New Roman" w:cs="Times New Roman"/>
                <w:sz w:val="26"/>
                <w:szCs w:val="26"/>
              </w:rPr>
              <w:lastRenderedPageBreak/>
              <w:t>б)</w:t>
            </w:r>
          </w:p>
        </w:tc>
        <w:tc>
          <w:tcPr>
            <w:tcW w:w="2882" w:type="dxa"/>
            <w:gridSpan w:val="2"/>
            <w:tcBorders>
              <w:bottom w:val="single" w:sz="4" w:space="0" w:color="auto"/>
            </w:tcBorders>
          </w:tcPr>
          <w:p w:rsidR="007F1BB2" w:rsidRPr="00353C6E" w:rsidRDefault="007F1BB2" w:rsidP="007F1BB2">
            <w:pPr>
              <w:jc w:val="both"/>
              <w:rPr>
                <w:rFonts w:ascii="Times New Roman" w:hAnsi="Times New Roman" w:cs="Times New Roman"/>
                <w:sz w:val="26"/>
                <w:szCs w:val="26"/>
              </w:rPr>
            </w:pPr>
            <w:r w:rsidRPr="00353C6E">
              <w:rPr>
                <w:rFonts w:ascii="Times New Roman" w:hAnsi="Times New Roman" w:cs="Times New Roman"/>
                <w:sz w:val="26"/>
                <w:szCs w:val="26"/>
              </w:rPr>
              <w:t>Представители общественных организаций и (или) организаций по защите прав потребителей</w:t>
            </w:r>
          </w:p>
        </w:tc>
        <w:tc>
          <w:tcPr>
            <w:tcW w:w="6884" w:type="dxa"/>
            <w:gridSpan w:val="2"/>
            <w:tcBorders>
              <w:bottom w:val="single" w:sz="4" w:space="0" w:color="auto"/>
            </w:tcBorders>
          </w:tcPr>
          <w:p w:rsidR="00673849" w:rsidRPr="00353C6E" w:rsidRDefault="00353C6E" w:rsidP="007F1BB2">
            <w:pPr>
              <w:rPr>
                <w:rFonts w:ascii="Times New Roman" w:hAnsi="Times New Roman" w:cs="Times New Roman"/>
                <w:i/>
                <w:sz w:val="26"/>
                <w:szCs w:val="26"/>
              </w:rPr>
            </w:pPr>
            <w:r>
              <w:rPr>
                <w:rFonts w:ascii="Times New Roman" w:hAnsi="Times New Roman" w:cs="Times New Roman"/>
                <w:i/>
                <w:sz w:val="26"/>
                <w:szCs w:val="26"/>
              </w:rPr>
              <w:t>Беликова Галина Михайловна</w:t>
            </w:r>
            <w:r w:rsidR="00566027">
              <w:rPr>
                <w:rFonts w:ascii="Times New Roman" w:hAnsi="Times New Roman" w:cs="Times New Roman"/>
                <w:i/>
                <w:sz w:val="26"/>
                <w:szCs w:val="26"/>
              </w:rPr>
              <w:t xml:space="preserve"> </w:t>
            </w:r>
            <w:r w:rsidR="00673849" w:rsidRPr="00353C6E">
              <w:rPr>
                <w:rFonts w:ascii="Times New Roman" w:hAnsi="Times New Roman" w:cs="Times New Roman"/>
                <w:i/>
                <w:sz w:val="26"/>
                <w:szCs w:val="26"/>
              </w:rPr>
              <w:t xml:space="preserve">- </w:t>
            </w:r>
            <w:r w:rsidR="00566027">
              <w:rPr>
                <w:rFonts w:ascii="Times New Roman" w:hAnsi="Times New Roman" w:cs="Times New Roman"/>
                <w:i/>
                <w:sz w:val="26"/>
                <w:szCs w:val="26"/>
              </w:rPr>
              <w:t>член</w:t>
            </w:r>
            <w:r w:rsidR="00673849" w:rsidRPr="00353C6E">
              <w:rPr>
                <w:rFonts w:ascii="Times New Roman" w:hAnsi="Times New Roman" w:cs="Times New Roman"/>
                <w:i/>
                <w:sz w:val="26"/>
                <w:szCs w:val="26"/>
              </w:rPr>
              <w:t xml:space="preserve"> Общественной палаты Ленинградской области</w:t>
            </w:r>
          </w:p>
          <w:p w:rsidR="007F1BB2" w:rsidRPr="00353C6E" w:rsidRDefault="008B1588" w:rsidP="007F1BB2">
            <w:pPr>
              <w:rPr>
                <w:rFonts w:ascii="Times New Roman" w:hAnsi="Times New Roman" w:cs="Times New Roman"/>
                <w:sz w:val="26"/>
                <w:szCs w:val="26"/>
              </w:rPr>
            </w:pPr>
            <w:proofErr w:type="spellStart"/>
            <w:r w:rsidRPr="00353C6E">
              <w:rPr>
                <w:rFonts w:ascii="Times New Roman" w:hAnsi="Times New Roman" w:cs="Times New Roman"/>
                <w:i/>
                <w:sz w:val="26"/>
                <w:szCs w:val="26"/>
              </w:rPr>
              <w:t>Рулева</w:t>
            </w:r>
            <w:proofErr w:type="spellEnd"/>
            <w:r w:rsidRPr="00353C6E">
              <w:rPr>
                <w:rFonts w:ascii="Times New Roman" w:hAnsi="Times New Roman" w:cs="Times New Roman"/>
                <w:i/>
                <w:sz w:val="26"/>
                <w:szCs w:val="26"/>
              </w:rPr>
              <w:t xml:space="preserve">  Елена Александровна</w:t>
            </w:r>
            <w:r w:rsidR="00673849" w:rsidRPr="00353C6E">
              <w:rPr>
                <w:rFonts w:ascii="Times New Roman" w:hAnsi="Times New Roman" w:cs="Times New Roman"/>
                <w:i/>
                <w:sz w:val="26"/>
                <w:szCs w:val="26"/>
              </w:rPr>
              <w:t>-Уполномоченный по защите прав предпринимателей в Ленинградской области</w:t>
            </w:r>
          </w:p>
        </w:tc>
      </w:tr>
      <w:tr w:rsidR="007F1BB2" w:rsidRPr="00353C6E" w:rsidTr="00353C6E">
        <w:tc>
          <w:tcPr>
            <w:tcW w:w="866" w:type="dxa"/>
            <w:tcBorders>
              <w:bottom w:val="single" w:sz="4" w:space="0" w:color="auto"/>
            </w:tcBorders>
          </w:tcPr>
          <w:p w:rsidR="007F1BB2" w:rsidRPr="00353C6E" w:rsidRDefault="007F1BB2" w:rsidP="007F1BB2">
            <w:pPr>
              <w:jc w:val="right"/>
              <w:rPr>
                <w:rFonts w:ascii="Times New Roman" w:hAnsi="Times New Roman" w:cs="Times New Roman"/>
                <w:sz w:val="26"/>
                <w:szCs w:val="26"/>
              </w:rPr>
            </w:pPr>
            <w:r w:rsidRPr="00353C6E">
              <w:rPr>
                <w:rFonts w:ascii="Times New Roman" w:hAnsi="Times New Roman" w:cs="Times New Roman"/>
                <w:sz w:val="26"/>
                <w:szCs w:val="26"/>
              </w:rPr>
              <w:t>в)</w:t>
            </w:r>
          </w:p>
        </w:tc>
        <w:tc>
          <w:tcPr>
            <w:tcW w:w="2882" w:type="dxa"/>
            <w:gridSpan w:val="2"/>
            <w:tcBorders>
              <w:bottom w:val="single" w:sz="4" w:space="0" w:color="auto"/>
            </w:tcBorders>
          </w:tcPr>
          <w:p w:rsidR="007F1BB2" w:rsidRPr="00353C6E" w:rsidRDefault="007F1BB2" w:rsidP="007F1BB2">
            <w:pPr>
              <w:jc w:val="both"/>
              <w:rPr>
                <w:rFonts w:ascii="Times New Roman" w:hAnsi="Times New Roman" w:cs="Times New Roman"/>
                <w:sz w:val="26"/>
                <w:szCs w:val="26"/>
              </w:rPr>
            </w:pPr>
            <w:r w:rsidRPr="00353C6E">
              <w:rPr>
                <w:rFonts w:ascii="Times New Roman" w:hAnsi="Times New Roman" w:cs="Times New Roman"/>
                <w:sz w:val="26"/>
                <w:szCs w:val="26"/>
              </w:rPr>
              <w:t>Представители федеральных парламентских политических партий</w:t>
            </w:r>
          </w:p>
        </w:tc>
        <w:tc>
          <w:tcPr>
            <w:tcW w:w="6884" w:type="dxa"/>
            <w:gridSpan w:val="2"/>
            <w:tcBorders>
              <w:bottom w:val="single" w:sz="4" w:space="0" w:color="auto"/>
            </w:tcBorders>
          </w:tcPr>
          <w:p w:rsidR="00673849" w:rsidRPr="00353C6E" w:rsidRDefault="00353C6E" w:rsidP="00117D73">
            <w:pPr>
              <w:rPr>
                <w:rFonts w:ascii="Times New Roman" w:hAnsi="Times New Roman" w:cs="Times New Roman"/>
                <w:i/>
                <w:sz w:val="26"/>
                <w:szCs w:val="26"/>
              </w:rPr>
            </w:pPr>
            <w:proofErr w:type="spellStart"/>
            <w:r>
              <w:rPr>
                <w:rFonts w:ascii="Times New Roman" w:hAnsi="Times New Roman" w:cs="Times New Roman"/>
                <w:i/>
                <w:sz w:val="26"/>
                <w:szCs w:val="26"/>
              </w:rPr>
              <w:t>Коломыцев</w:t>
            </w:r>
            <w:proofErr w:type="spellEnd"/>
            <w:r>
              <w:rPr>
                <w:rFonts w:ascii="Times New Roman" w:hAnsi="Times New Roman" w:cs="Times New Roman"/>
                <w:i/>
                <w:sz w:val="26"/>
                <w:szCs w:val="26"/>
              </w:rPr>
              <w:t xml:space="preserve"> Михаил Владимирович </w:t>
            </w:r>
            <w:r w:rsidR="00673849" w:rsidRPr="00353C6E">
              <w:rPr>
                <w:rFonts w:ascii="Times New Roman" w:hAnsi="Times New Roman" w:cs="Times New Roman"/>
                <w:i/>
                <w:sz w:val="26"/>
                <w:szCs w:val="26"/>
              </w:rPr>
              <w:t>-</w:t>
            </w:r>
            <w:r>
              <w:rPr>
                <w:rFonts w:ascii="Times New Roman" w:hAnsi="Times New Roman" w:cs="Times New Roman"/>
                <w:i/>
                <w:sz w:val="26"/>
                <w:szCs w:val="26"/>
              </w:rPr>
              <w:t xml:space="preserve"> </w:t>
            </w:r>
            <w:r w:rsidR="00673849" w:rsidRPr="00353C6E">
              <w:rPr>
                <w:rFonts w:ascii="Times New Roman" w:hAnsi="Times New Roman" w:cs="Times New Roman"/>
                <w:i/>
                <w:sz w:val="26"/>
                <w:szCs w:val="26"/>
              </w:rPr>
              <w:t>Председатель постоянной комиссии Законодательного собрания Ленинградской области по жилищно-коммунальному хозяйству и топливно-энергетическому комплексу, член фракции Ленинградского областного регионального отделения Всероссийской политической партии «Единая Россия»</w:t>
            </w:r>
          </w:p>
          <w:p w:rsidR="00673849" w:rsidRPr="00353C6E" w:rsidRDefault="00353C6E" w:rsidP="00117D73">
            <w:pPr>
              <w:rPr>
                <w:rFonts w:ascii="Times New Roman" w:hAnsi="Times New Roman" w:cs="Times New Roman"/>
                <w:i/>
                <w:sz w:val="26"/>
                <w:szCs w:val="26"/>
              </w:rPr>
            </w:pPr>
            <w:r>
              <w:rPr>
                <w:rFonts w:ascii="Times New Roman" w:hAnsi="Times New Roman" w:cs="Times New Roman"/>
                <w:i/>
                <w:sz w:val="26"/>
                <w:szCs w:val="26"/>
              </w:rPr>
              <w:t xml:space="preserve">Лебедев  Андрей Ярославович </w:t>
            </w:r>
            <w:r w:rsidR="00673849" w:rsidRPr="00353C6E">
              <w:rPr>
                <w:rFonts w:ascii="Times New Roman" w:hAnsi="Times New Roman" w:cs="Times New Roman"/>
                <w:i/>
                <w:sz w:val="26"/>
                <w:szCs w:val="26"/>
              </w:rPr>
              <w:t>-</w:t>
            </w:r>
            <w:r>
              <w:rPr>
                <w:rFonts w:ascii="Times New Roman" w:hAnsi="Times New Roman" w:cs="Times New Roman"/>
                <w:i/>
                <w:sz w:val="26"/>
                <w:szCs w:val="26"/>
              </w:rPr>
              <w:t xml:space="preserve"> </w:t>
            </w:r>
            <w:r w:rsidR="00673849" w:rsidRPr="00353C6E">
              <w:rPr>
                <w:rFonts w:ascii="Times New Roman" w:hAnsi="Times New Roman" w:cs="Times New Roman"/>
                <w:i/>
                <w:sz w:val="26"/>
                <w:szCs w:val="26"/>
              </w:rPr>
              <w:t>Председатель постоянной комиссии Законодательного собрания Ленинградской области по строительству, транспорту, связи и дорожному хозяйству, член фракции Ленинградского регионального отделения Политической партии ЛДПР – Либерально-демократической партии России</w:t>
            </w:r>
          </w:p>
          <w:p w:rsidR="007F1BB2" w:rsidRPr="00353C6E" w:rsidRDefault="00353C6E" w:rsidP="00117D73">
            <w:pPr>
              <w:rPr>
                <w:rFonts w:ascii="Times New Roman" w:hAnsi="Times New Roman" w:cs="Times New Roman"/>
                <w:sz w:val="26"/>
                <w:szCs w:val="26"/>
              </w:rPr>
            </w:pPr>
            <w:r>
              <w:rPr>
                <w:rFonts w:ascii="Times New Roman" w:hAnsi="Times New Roman" w:cs="Times New Roman"/>
                <w:i/>
                <w:sz w:val="26"/>
                <w:szCs w:val="26"/>
              </w:rPr>
              <w:t xml:space="preserve">Кузьмин  Александр Владимирович </w:t>
            </w:r>
            <w:r w:rsidR="00673849" w:rsidRPr="00353C6E">
              <w:rPr>
                <w:rFonts w:ascii="Times New Roman" w:hAnsi="Times New Roman" w:cs="Times New Roman"/>
                <w:i/>
                <w:sz w:val="26"/>
                <w:szCs w:val="26"/>
              </w:rPr>
              <w:t>-</w:t>
            </w:r>
            <w:r>
              <w:rPr>
                <w:rFonts w:ascii="Times New Roman" w:hAnsi="Times New Roman" w:cs="Times New Roman"/>
                <w:i/>
                <w:sz w:val="26"/>
                <w:szCs w:val="26"/>
              </w:rPr>
              <w:t xml:space="preserve"> </w:t>
            </w:r>
            <w:r w:rsidR="00673849" w:rsidRPr="00353C6E">
              <w:rPr>
                <w:rFonts w:ascii="Times New Roman" w:hAnsi="Times New Roman" w:cs="Times New Roman"/>
                <w:i/>
                <w:sz w:val="26"/>
                <w:szCs w:val="26"/>
              </w:rPr>
              <w:t>Председатель регионального отделения «Опора России» по Ленинградской области, член фракции Ленинградского областного отделения политической партии «Коммунистическая партия Российской Федерации»</w:t>
            </w:r>
          </w:p>
        </w:tc>
      </w:tr>
      <w:tr w:rsidR="007F1BB2" w:rsidRPr="00353C6E" w:rsidTr="00353C6E">
        <w:tc>
          <w:tcPr>
            <w:tcW w:w="866" w:type="dxa"/>
            <w:tcBorders>
              <w:bottom w:val="single" w:sz="4" w:space="0" w:color="auto"/>
            </w:tcBorders>
          </w:tcPr>
          <w:p w:rsidR="007F1BB2" w:rsidRPr="00353C6E" w:rsidRDefault="007F1BB2" w:rsidP="007F1BB2">
            <w:pPr>
              <w:rPr>
                <w:rFonts w:ascii="Times New Roman" w:hAnsi="Times New Roman" w:cs="Times New Roman"/>
                <w:sz w:val="26"/>
                <w:szCs w:val="26"/>
              </w:rPr>
            </w:pPr>
            <w:r w:rsidRPr="00353C6E">
              <w:rPr>
                <w:rFonts w:ascii="Times New Roman" w:hAnsi="Times New Roman" w:cs="Times New Roman"/>
                <w:sz w:val="26"/>
                <w:szCs w:val="26"/>
              </w:rPr>
              <w:t>7.2.1</w:t>
            </w:r>
          </w:p>
        </w:tc>
        <w:tc>
          <w:tcPr>
            <w:tcW w:w="2882" w:type="dxa"/>
            <w:gridSpan w:val="2"/>
            <w:tcBorders>
              <w:bottom w:val="single" w:sz="4" w:space="0" w:color="auto"/>
            </w:tcBorders>
          </w:tcPr>
          <w:p w:rsidR="007F1BB2" w:rsidRPr="00353C6E" w:rsidRDefault="007F1BB2" w:rsidP="00F75AD7">
            <w:pPr>
              <w:jc w:val="both"/>
              <w:rPr>
                <w:rFonts w:ascii="Times New Roman" w:hAnsi="Times New Roman" w:cs="Times New Roman"/>
                <w:sz w:val="26"/>
                <w:szCs w:val="26"/>
              </w:rPr>
            </w:pPr>
            <w:r w:rsidRPr="00353C6E">
              <w:rPr>
                <w:rFonts w:ascii="Times New Roman" w:hAnsi="Times New Roman" w:cs="Times New Roman"/>
                <w:sz w:val="26"/>
                <w:szCs w:val="26"/>
              </w:rPr>
              <w:t xml:space="preserve">Документы, в соответствии с </w:t>
            </w:r>
            <w:r w:rsidRPr="00353C6E">
              <w:rPr>
                <w:rFonts w:ascii="Times New Roman" w:hAnsi="Times New Roman" w:cs="Times New Roman"/>
                <w:sz w:val="26"/>
                <w:szCs w:val="26"/>
              </w:rPr>
              <w:lastRenderedPageBreak/>
              <w:t xml:space="preserve">которыми в субъекте Российской Федерации осуществляется внедрение и применение механизма технологического и ценового аудита инвестиционных проектов субъектов естественных монополий </w:t>
            </w:r>
          </w:p>
        </w:tc>
        <w:tc>
          <w:tcPr>
            <w:tcW w:w="6884" w:type="dxa"/>
            <w:gridSpan w:val="2"/>
            <w:tcBorders>
              <w:bottom w:val="single" w:sz="4" w:space="0" w:color="auto"/>
            </w:tcBorders>
          </w:tcPr>
          <w:p w:rsidR="007F1BB2" w:rsidRPr="00353C6E" w:rsidRDefault="005339EC" w:rsidP="00117D73">
            <w:pPr>
              <w:rPr>
                <w:rFonts w:ascii="Times New Roman" w:hAnsi="Times New Roman" w:cs="Times New Roman"/>
                <w:i/>
                <w:sz w:val="26"/>
                <w:szCs w:val="26"/>
              </w:rPr>
            </w:pPr>
            <w:r w:rsidRPr="00353C6E">
              <w:rPr>
                <w:rFonts w:ascii="Times New Roman" w:hAnsi="Times New Roman" w:cs="Times New Roman"/>
                <w:i/>
                <w:sz w:val="26"/>
                <w:szCs w:val="26"/>
              </w:rPr>
              <w:lastRenderedPageBreak/>
              <w:t xml:space="preserve">Стандарт проведения публичного технологического и ценового аудита крупных инвестиционных проектов </w:t>
            </w:r>
            <w:r w:rsidRPr="00353C6E">
              <w:rPr>
                <w:rFonts w:ascii="Times New Roman" w:hAnsi="Times New Roman" w:cs="Times New Roman"/>
                <w:i/>
                <w:sz w:val="26"/>
                <w:szCs w:val="26"/>
              </w:rPr>
              <w:lastRenderedPageBreak/>
              <w:t xml:space="preserve">субъектов естественных монополий, оказывающих существенное влияние на развитие Ленинградской области, утвержден на заседании Межотраслевого совета потребителей по вопросам деятельности субъектов естественных монополий при Губернаторе Ленинградской области от 15.08.2017 года </w:t>
            </w:r>
          </w:p>
          <w:p w:rsidR="008B1D42" w:rsidRPr="00353C6E" w:rsidRDefault="008B1D42" w:rsidP="00117D73">
            <w:pPr>
              <w:rPr>
                <w:rFonts w:ascii="Times New Roman" w:hAnsi="Times New Roman" w:cs="Times New Roman"/>
                <w:i/>
                <w:sz w:val="26"/>
                <w:szCs w:val="26"/>
              </w:rPr>
            </w:pPr>
            <w:r w:rsidRPr="00353C6E">
              <w:rPr>
                <w:rFonts w:ascii="Times New Roman" w:hAnsi="Times New Roman" w:cs="Times New Roman"/>
                <w:i/>
                <w:sz w:val="26"/>
                <w:szCs w:val="26"/>
              </w:rPr>
              <w:t xml:space="preserve">Межотраслевой совет потребителей по вопросам деятельности субъектов естественных монополий при Губернаторе Ленинградской области является постоянно действующим совещательно-консультативным органом при Губернаторе Ленинградской области по вопросам </w:t>
            </w:r>
            <w:proofErr w:type="gramStart"/>
            <w:r w:rsidRPr="00353C6E">
              <w:rPr>
                <w:rFonts w:ascii="Times New Roman" w:hAnsi="Times New Roman" w:cs="Times New Roman"/>
                <w:i/>
                <w:sz w:val="26"/>
                <w:szCs w:val="26"/>
              </w:rPr>
              <w:t>контроля за</w:t>
            </w:r>
            <w:proofErr w:type="gramEnd"/>
            <w:r w:rsidRPr="00353C6E">
              <w:rPr>
                <w:rFonts w:ascii="Times New Roman" w:hAnsi="Times New Roman" w:cs="Times New Roman"/>
                <w:i/>
                <w:sz w:val="26"/>
                <w:szCs w:val="26"/>
              </w:rPr>
              <w:t xml:space="preserve"> деятельностью субъектов естественных монополий в Ленинградской области.</w:t>
            </w:r>
          </w:p>
          <w:p w:rsidR="008B1D42" w:rsidRPr="00353C6E" w:rsidRDefault="008B1D42" w:rsidP="00117D73">
            <w:pPr>
              <w:rPr>
                <w:rFonts w:ascii="Times New Roman" w:hAnsi="Times New Roman" w:cs="Times New Roman"/>
                <w:i/>
                <w:sz w:val="26"/>
                <w:szCs w:val="26"/>
              </w:rPr>
            </w:pPr>
            <w:r w:rsidRPr="00353C6E">
              <w:rPr>
                <w:rFonts w:ascii="Times New Roman" w:hAnsi="Times New Roman" w:cs="Times New Roman"/>
                <w:i/>
                <w:sz w:val="26"/>
                <w:szCs w:val="26"/>
              </w:rPr>
              <w:t>Положение о Совете утверждено постановлением Губернатора Ленинградской области от 31.08.2015 № 54-пг «О Межотраслевом совете потребителей по вопросам деятельности субъектов естественных монополий при Губернаторе Ленинградской области».</w:t>
            </w:r>
          </w:p>
          <w:p w:rsidR="008B1D42" w:rsidRPr="00353C6E" w:rsidRDefault="008B1D42" w:rsidP="00117D73">
            <w:pPr>
              <w:rPr>
                <w:rFonts w:ascii="Times New Roman" w:hAnsi="Times New Roman" w:cs="Times New Roman"/>
                <w:sz w:val="26"/>
                <w:szCs w:val="26"/>
              </w:rPr>
            </w:pPr>
          </w:p>
        </w:tc>
      </w:tr>
      <w:tr w:rsidR="007F1BB2" w:rsidRPr="00353C6E" w:rsidTr="00353C6E">
        <w:tc>
          <w:tcPr>
            <w:tcW w:w="866" w:type="dxa"/>
            <w:tcBorders>
              <w:top w:val="single" w:sz="4" w:space="0" w:color="auto"/>
              <w:left w:val="single" w:sz="4" w:space="0" w:color="auto"/>
              <w:bottom w:val="single" w:sz="4" w:space="0" w:color="auto"/>
              <w:right w:val="single" w:sz="4" w:space="0" w:color="auto"/>
            </w:tcBorders>
          </w:tcPr>
          <w:p w:rsidR="007F1BB2" w:rsidRPr="00353C6E" w:rsidRDefault="007F1BB2" w:rsidP="007F1BB2">
            <w:pPr>
              <w:rPr>
                <w:rFonts w:ascii="Times New Roman" w:hAnsi="Times New Roman" w:cs="Times New Roman"/>
                <w:sz w:val="26"/>
                <w:szCs w:val="26"/>
              </w:rPr>
            </w:pPr>
            <w:r w:rsidRPr="00353C6E">
              <w:rPr>
                <w:rFonts w:ascii="Times New Roman" w:hAnsi="Times New Roman" w:cs="Times New Roman"/>
                <w:sz w:val="26"/>
                <w:szCs w:val="26"/>
              </w:rPr>
              <w:lastRenderedPageBreak/>
              <w:t>7.2.2</w:t>
            </w:r>
          </w:p>
        </w:tc>
        <w:tc>
          <w:tcPr>
            <w:tcW w:w="2882" w:type="dxa"/>
            <w:gridSpan w:val="2"/>
            <w:tcBorders>
              <w:top w:val="single" w:sz="4" w:space="0" w:color="auto"/>
              <w:left w:val="single" w:sz="4" w:space="0" w:color="auto"/>
              <w:bottom w:val="single" w:sz="4" w:space="0" w:color="auto"/>
              <w:right w:val="single" w:sz="4" w:space="0" w:color="auto"/>
            </w:tcBorders>
          </w:tcPr>
          <w:p w:rsidR="007F1BB2" w:rsidRPr="00353C6E" w:rsidRDefault="007F1BB2" w:rsidP="007F1BB2">
            <w:pPr>
              <w:jc w:val="both"/>
              <w:rPr>
                <w:rFonts w:ascii="Times New Roman" w:hAnsi="Times New Roman" w:cs="Times New Roman"/>
                <w:sz w:val="26"/>
                <w:szCs w:val="26"/>
              </w:rPr>
            </w:pPr>
            <w:r w:rsidRPr="00353C6E">
              <w:rPr>
                <w:rFonts w:ascii="Times New Roman" w:hAnsi="Times New Roman" w:cs="Times New Roman"/>
                <w:sz w:val="26"/>
                <w:szCs w:val="26"/>
              </w:rPr>
              <w:t>Информация о результатах применения механизма технологического и ценового аудита инвестиционных проектов субъектов естественных монополий в субъекте Российской Федерации</w:t>
            </w:r>
          </w:p>
        </w:tc>
        <w:tc>
          <w:tcPr>
            <w:tcW w:w="6884" w:type="dxa"/>
            <w:gridSpan w:val="2"/>
            <w:tcBorders>
              <w:top w:val="single" w:sz="4" w:space="0" w:color="auto"/>
              <w:left w:val="single" w:sz="4" w:space="0" w:color="auto"/>
              <w:bottom w:val="single" w:sz="4" w:space="0" w:color="auto"/>
              <w:right w:val="single" w:sz="4" w:space="0" w:color="auto"/>
            </w:tcBorders>
          </w:tcPr>
          <w:p w:rsidR="00BA5EC3" w:rsidRPr="00353C6E" w:rsidRDefault="00566027" w:rsidP="007131D7">
            <w:pPr>
              <w:jc w:val="both"/>
              <w:rPr>
                <w:rFonts w:ascii="Times New Roman" w:eastAsiaTheme="minorHAnsi" w:hAnsi="Times New Roman" w:cs="Times New Roman"/>
                <w:i/>
                <w:sz w:val="26"/>
                <w:szCs w:val="26"/>
                <w:lang w:eastAsia="en-US"/>
              </w:rPr>
            </w:pPr>
            <w:r>
              <w:rPr>
                <w:rFonts w:ascii="Times New Roman" w:hAnsi="Times New Roman" w:cs="Times New Roman"/>
                <w:i/>
                <w:sz w:val="26"/>
                <w:szCs w:val="26"/>
              </w:rPr>
              <w:t>В</w:t>
            </w:r>
            <w:r w:rsidR="007131D7">
              <w:rPr>
                <w:rFonts w:ascii="Times New Roman" w:hAnsi="Times New Roman" w:cs="Times New Roman"/>
                <w:i/>
                <w:sz w:val="26"/>
                <w:szCs w:val="26"/>
              </w:rPr>
              <w:t xml:space="preserve"> отчетном</w:t>
            </w:r>
            <w:r w:rsidR="00E005FE" w:rsidRPr="00353C6E">
              <w:rPr>
                <w:rFonts w:ascii="Times New Roman" w:hAnsi="Times New Roman" w:cs="Times New Roman"/>
                <w:i/>
                <w:sz w:val="26"/>
                <w:szCs w:val="26"/>
              </w:rPr>
              <w:t xml:space="preserve"> период</w:t>
            </w:r>
            <w:r w:rsidR="007131D7">
              <w:rPr>
                <w:rFonts w:ascii="Times New Roman" w:hAnsi="Times New Roman" w:cs="Times New Roman"/>
                <w:i/>
                <w:sz w:val="26"/>
                <w:szCs w:val="26"/>
              </w:rPr>
              <w:t>е</w:t>
            </w:r>
            <w:r w:rsidR="00E005FE" w:rsidRPr="00353C6E">
              <w:rPr>
                <w:rFonts w:ascii="Times New Roman" w:hAnsi="Times New Roman" w:cs="Times New Roman"/>
                <w:i/>
                <w:sz w:val="26"/>
                <w:szCs w:val="26"/>
              </w:rPr>
              <w:t xml:space="preserve">  </w:t>
            </w:r>
            <w:r w:rsidR="007131D7">
              <w:rPr>
                <w:rFonts w:ascii="Times New Roman" w:hAnsi="Times New Roman" w:cs="Times New Roman"/>
                <w:i/>
                <w:sz w:val="26"/>
                <w:szCs w:val="26"/>
              </w:rPr>
              <w:t xml:space="preserve">заседаний </w:t>
            </w:r>
            <w:r w:rsidR="00E005FE" w:rsidRPr="00353C6E">
              <w:rPr>
                <w:rFonts w:ascii="Times New Roman" w:hAnsi="Times New Roman" w:cs="Times New Roman"/>
                <w:i/>
                <w:sz w:val="26"/>
                <w:szCs w:val="26"/>
              </w:rPr>
              <w:t xml:space="preserve"> Межотраслевого совета </w:t>
            </w:r>
            <w:r w:rsidR="007131D7">
              <w:rPr>
                <w:rFonts w:ascii="Times New Roman" w:hAnsi="Times New Roman" w:cs="Times New Roman"/>
                <w:i/>
                <w:sz w:val="26"/>
                <w:szCs w:val="26"/>
              </w:rPr>
              <w:t>не было</w:t>
            </w:r>
          </w:p>
          <w:p w:rsidR="007F1BB2" w:rsidRPr="00353C6E" w:rsidRDefault="007F1BB2" w:rsidP="00117D73">
            <w:pPr>
              <w:rPr>
                <w:rFonts w:ascii="Times New Roman" w:hAnsi="Times New Roman" w:cs="Times New Roman"/>
                <w:sz w:val="26"/>
                <w:szCs w:val="26"/>
              </w:rPr>
            </w:pPr>
          </w:p>
        </w:tc>
      </w:tr>
      <w:tr w:rsidR="007F1BB2" w:rsidRPr="00353C6E" w:rsidTr="00353C6E">
        <w:tc>
          <w:tcPr>
            <w:tcW w:w="866" w:type="dxa"/>
            <w:tcBorders>
              <w:top w:val="single" w:sz="4" w:space="0" w:color="auto"/>
              <w:left w:val="single" w:sz="4" w:space="0" w:color="auto"/>
              <w:bottom w:val="single" w:sz="4" w:space="0" w:color="auto"/>
              <w:right w:val="single" w:sz="4" w:space="0" w:color="auto"/>
            </w:tcBorders>
          </w:tcPr>
          <w:p w:rsidR="007F1BB2" w:rsidRPr="00353C6E" w:rsidRDefault="007F1BB2" w:rsidP="007F1BB2">
            <w:pPr>
              <w:rPr>
                <w:rFonts w:ascii="Times New Roman" w:hAnsi="Times New Roman" w:cs="Times New Roman"/>
                <w:sz w:val="26"/>
                <w:szCs w:val="26"/>
              </w:rPr>
            </w:pPr>
            <w:r w:rsidRPr="00353C6E">
              <w:rPr>
                <w:rFonts w:ascii="Times New Roman" w:hAnsi="Times New Roman" w:cs="Times New Roman"/>
                <w:sz w:val="26"/>
                <w:szCs w:val="26"/>
              </w:rPr>
              <w:t>7.3.</w:t>
            </w:r>
          </w:p>
        </w:tc>
        <w:tc>
          <w:tcPr>
            <w:tcW w:w="2882" w:type="dxa"/>
            <w:gridSpan w:val="2"/>
            <w:tcBorders>
              <w:top w:val="single" w:sz="4" w:space="0" w:color="auto"/>
              <w:left w:val="single" w:sz="4" w:space="0" w:color="auto"/>
              <w:bottom w:val="single" w:sz="4" w:space="0" w:color="auto"/>
              <w:right w:val="single" w:sz="4" w:space="0" w:color="auto"/>
            </w:tcBorders>
          </w:tcPr>
          <w:p w:rsidR="007F1BB2" w:rsidRPr="00353C6E" w:rsidRDefault="007F1BB2" w:rsidP="007F1BB2">
            <w:pPr>
              <w:jc w:val="both"/>
              <w:rPr>
                <w:rFonts w:ascii="Times New Roman" w:hAnsi="Times New Roman" w:cs="Times New Roman"/>
                <w:sz w:val="26"/>
                <w:szCs w:val="26"/>
              </w:rPr>
            </w:pPr>
            <w:r w:rsidRPr="00353C6E">
              <w:rPr>
                <w:rFonts w:ascii="Times New Roman" w:hAnsi="Times New Roman" w:cs="Times New Roman"/>
                <w:sz w:val="26"/>
                <w:szCs w:val="26"/>
              </w:rPr>
              <w:t xml:space="preserve">Мероприятия «дорожной карты», направленные на развитие механизмов общественного контроля за деятельностью субъектов естественных монополий за счет вовлечения потребителей товаров, работ, услуг в данные механизмы и учета их мнения (с целью </w:t>
            </w:r>
            <w:proofErr w:type="gramStart"/>
            <w:r w:rsidRPr="00353C6E">
              <w:rPr>
                <w:rFonts w:ascii="Times New Roman" w:hAnsi="Times New Roman" w:cs="Times New Roman"/>
                <w:sz w:val="26"/>
                <w:szCs w:val="26"/>
              </w:rPr>
              <w:t xml:space="preserve">повышения прозрачности деятельности субъектов </w:t>
            </w:r>
            <w:r w:rsidRPr="00353C6E">
              <w:rPr>
                <w:rFonts w:ascii="Times New Roman" w:hAnsi="Times New Roman" w:cs="Times New Roman"/>
                <w:sz w:val="26"/>
                <w:szCs w:val="26"/>
              </w:rPr>
              <w:lastRenderedPageBreak/>
              <w:t>естественных монополий</w:t>
            </w:r>
            <w:proofErr w:type="gramEnd"/>
            <w:r w:rsidRPr="00353C6E">
              <w:rPr>
                <w:rFonts w:ascii="Times New Roman" w:hAnsi="Times New Roman" w:cs="Times New Roman"/>
                <w:sz w:val="26"/>
                <w:szCs w:val="26"/>
              </w:rPr>
              <w:t>)</w:t>
            </w:r>
          </w:p>
        </w:tc>
        <w:tc>
          <w:tcPr>
            <w:tcW w:w="6884" w:type="dxa"/>
            <w:gridSpan w:val="2"/>
            <w:tcBorders>
              <w:top w:val="single" w:sz="4" w:space="0" w:color="auto"/>
              <w:left w:val="single" w:sz="4" w:space="0" w:color="auto"/>
              <w:bottom w:val="single" w:sz="4" w:space="0" w:color="auto"/>
              <w:right w:val="single" w:sz="4" w:space="0" w:color="auto"/>
            </w:tcBorders>
          </w:tcPr>
          <w:p w:rsidR="007F1BB2" w:rsidRPr="00353C6E" w:rsidRDefault="007F5F8D" w:rsidP="00A000FB">
            <w:pPr>
              <w:rPr>
                <w:rFonts w:ascii="Times New Roman" w:hAnsi="Times New Roman" w:cs="Times New Roman"/>
                <w:sz w:val="26"/>
                <w:szCs w:val="26"/>
              </w:rPr>
            </w:pPr>
            <w:r w:rsidRPr="00353C6E">
              <w:rPr>
                <w:rFonts w:ascii="Times New Roman" w:hAnsi="Times New Roman" w:cs="Times New Roman"/>
                <w:i/>
                <w:sz w:val="26"/>
                <w:szCs w:val="26"/>
              </w:rPr>
              <w:lastRenderedPageBreak/>
              <w:t>Стр. 1</w:t>
            </w:r>
            <w:r w:rsidR="00A000FB" w:rsidRPr="00353C6E">
              <w:rPr>
                <w:rFonts w:ascii="Times New Roman" w:hAnsi="Times New Roman" w:cs="Times New Roman"/>
                <w:i/>
                <w:sz w:val="26"/>
                <w:szCs w:val="26"/>
              </w:rPr>
              <w:t>9</w:t>
            </w:r>
          </w:p>
        </w:tc>
      </w:tr>
      <w:tr w:rsidR="007F1BB2" w:rsidRPr="00353C6E" w:rsidTr="00353C6E">
        <w:tc>
          <w:tcPr>
            <w:tcW w:w="866" w:type="dxa"/>
            <w:tcBorders>
              <w:top w:val="single" w:sz="4" w:space="0" w:color="auto"/>
              <w:left w:val="single" w:sz="4" w:space="0" w:color="auto"/>
              <w:bottom w:val="single" w:sz="4" w:space="0" w:color="auto"/>
              <w:right w:val="single" w:sz="4" w:space="0" w:color="auto"/>
            </w:tcBorders>
          </w:tcPr>
          <w:p w:rsidR="007F1BB2" w:rsidRPr="00353C6E" w:rsidRDefault="007F1BB2" w:rsidP="007F1BB2">
            <w:pPr>
              <w:rPr>
                <w:rFonts w:ascii="Times New Roman" w:hAnsi="Times New Roman" w:cs="Times New Roman"/>
                <w:sz w:val="26"/>
                <w:szCs w:val="26"/>
              </w:rPr>
            </w:pPr>
            <w:r w:rsidRPr="00353C6E">
              <w:rPr>
                <w:rFonts w:ascii="Times New Roman" w:hAnsi="Times New Roman" w:cs="Times New Roman"/>
                <w:sz w:val="26"/>
                <w:szCs w:val="26"/>
              </w:rPr>
              <w:lastRenderedPageBreak/>
              <w:t>7.3.1</w:t>
            </w:r>
          </w:p>
        </w:tc>
        <w:tc>
          <w:tcPr>
            <w:tcW w:w="9766" w:type="dxa"/>
            <w:gridSpan w:val="4"/>
            <w:tcBorders>
              <w:top w:val="single" w:sz="4" w:space="0" w:color="auto"/>
              <w:left w:val="single" w:sz="4" w:space="0" w:color="auto"/>
              <w:bottom w:val="single" w:sz="4" w:space="0" w:color="auto"/>
              <w:right w:val="single" w:sz="4" w:space="0" w:color="auto"/>
            </w:tcBorders>
          </w:tcPr>
          <w:p w:rsidR="007F1BB2" w:rsidRPr="00353C6E" w:rsidRDefault="007F1BB2" w:rsidP="007F1BB2">
            <w:pPr>
              <w:jc w:val="both"/>
              <w:rPr>
                <w:rFonts w:ascii="Times New Roman" w:hAnsi="Times New Roman" w:cs="Times New Roman"/>
                <w:sz w:val="26"/>
                <w:szCs w:val="26"/>
              </w:rPr>
            </w:pPr>
            <w:r w:rsidRPr="00353C6E">
              <w:rPr>
                <w:rFonts w:ascii="Times New Roman" w:hAnsi="Times New Roman" w:cs="Times New Roman"/>
                <w:sz w:val="26"/>
                <w:szCs w:val="26"/>
              </w:rPr>
              <w:t>Указать ссылки на страницы сети «Интернет», где содержится информация:</w:t>
            </w:r>
          </w:p>
        </w:tc>
      </w:tr>
      <w:tr w:rsidR="007F1BB2" w:rsidRPr="00112B1E" w:rsidTr="00353C6E">
        <w:tc>
          <w:tcPr>
            <w:tcW w:w="866" w:type="dxa"/>
            <w:tcBorders>
              <w:top w:val="single" w:sz="4" w:space="0" w:color="auto"/>
              <w:left w:val="single" w:sz="4" w:space="0" w:color="auto"/>
              <w:bottom w:val="single" w:sz="4" w:space="0" w:color="auto"/>
              <w:right w:val="single" w:sz="4" w:space="0" w:color="auto"/>
            </w:tcBorders>
          </w:tcPr>
          <w:p w:rsidR="007F1BB2" w:rsidRPr="00353C6E" w:rsidRDefault="007F1BB2" w:rsidP="007F1BB2">
            <w:pPr>
              <w:jc w:val="right"/>
              <w:rPr>
                <w:rFonts w:ascii="Times New Roman" w:hAnsi="Times New Roman" w:cs="Times New Roman"/>
                <w:sz w:val="26"/>
                <w:szCs w:val="26"/>
              </w:rPr>
            </w:pPr>
            <w:r w:rsidRPr="00353C6E">
              <w:rPr>
                <w:rFonts w:ascii="Times New Roman" w:hAnsi="Times New Roman" w:cs="Times New Roman"/>
                <w:sz w:val="26"/>
                <w:szCs w:val="26"/>
              </w:rPr>
              <w:t>а)</w:t>
            </w:r>
          </w:p>
        </w:tc>
        <w:tc>
          <w:tcPr>
            <w:tcW w:w="2882" w:type="dxa"/>
            <w:gridSpan w:val="2"/>
            <w:tcBorders>
              <w:top w:val="single" w:sz="4" w:space="0" w:color="auto"/>
              <w:left w:val="single" w:sz="4" w:space="0" w:color="auto"/>
              <w:bottom w:val="single" w:sz="4" w:space="0" w:color="auto"/>
              <w:right w:val="single" w:sz="4" w:space="0" w:color="auto"/>
            </w:tcBorders>
          </w:tcPr>
          <w:p w:rsidR="007F1BB2" w:rsidRPr="00353C6E" w:rsidRDefault="007F1BB2" w:rsidP="007F1BB2">
            <w:pPr>
              <w:jc w:val="both"/>
              <w:rPr>
                <w:rFonts w:ascii="Times New Roman" w:hAnsi="Times New Roman" w:cs="Times New Roman"/>
                <w:sz w:val="26"/>
                <w:szCs w:val="26"/>
              </w:rPr>
            </w:pPr>
            <w:r w:rsidRPr="00353C6E">
              <w:rPr>
                <w:rFonts w:ascii="Times New Roman" w:hAnsi="Times New Roman" w:cs="Times New Roman"/>
                <w:sz w:val="26"/>
                <w:szCs w:val="26"/>
              </w:rPr>
              <w:t>о свободных резервах трансформаторной мощности;</w:t>
            </w:r>
          </w:p>
        </w:tc>
        <w:tc>
          <w:tcPr>
            <w:tcW w:w="6884" w:type="dxa"/>
            <w:gridSpan w:val="2"/>
            <w:tcBorders>
              <w:top w:val="single" w:sz="4" w:space="0" w:color="auto"/>
              <w:left w:val="single" w:sz="4" w:space="0" w:color="auto"/>
              <w:bottom w:val="single" w:sz="4" w:space="0" w:color="auto"/>
              <w:right w:val="single" w:sz="4" w:space="0" w:color="auto"/>
            </w:tcBorders>
          </w:tcPr>
          <w:p w:rsidR="007F5F8D" w:rsidRPr="00353C6E" w:rsidRDefault="007F5F8D" w:rsidP="007F5F8D">
            <w:pPr>
              <w:rPr>
                <w:rFonts w:ascii="Times New Roman" w:hAnsi="Times New Roman" w:cs="Times New Roman"/>
                <w:i/>
                <w:sz w:val="26"/>
                <w:szCs w:val="26"/>
              </w:rPr>
            </w:pPr>
            <w:r w:rsidRPr="00353C6E">
              <w:rPr>
                <w:rFonts w:ascii="Times New Roman" w:hAnsi="Times New Roman" w:cs="Times New Roman"/>
                <w:i/>
                <w:sz w:val="26"/>
                <w:szCs w:val="26"/>
              </w:rPr>
              <w:t>https://www.lenenergo.ru/standart/4007.html:</w:t>
            </w:r>
          </w:p>
          <w:p w:rsidR="007F5F8D" w:rsidRPr="00353C6E" w:rsidRDefault="007F5F8D" w:rsidP="007F5F8D">
            <w:pPr>
              <w:rPr>
                <w:rFonts w:ascii="Times New Roman" w:hAnsi="Times New Roman" w:cs="Times New Roman"/>
                <w:i/>
                <w:sz w:val="26"/>
                <w:szCs w:val="26"/>
                <w:lang w:val="en-US"/>
              </w:rPr>
            </w:pPr>
            <w:r w:rsidRPr="00353C6E">
              <w:rPr>
                <w:rFonts w:ascii="Times New Roman" w:hAnsi="Times New Roman" w:cs="Times New Roman"/>
                <w:i/>
                <w:sz w:val="26"/>
                <w:szCs w:val="26"/>
                <w:lang w:val="en-US"/>
              </w:rPr>
              <w:t xml:space="preserve">https://lenenergo.ru/clients/tech </w:t>
            </w:r>
            <w:proofErr w:type="spellStart"/>
            <w:r w:rsidRPr="00353C6E">
              <w:rPr>
                <w:rFonts w:ascii="Times New Roman" w:hAnsi="Times New Roman" w:cs="Times New Roman"/>
                <w:i/>
                <w:sz w:val="26"/>
                <w:szCs w:val="26"/>
                <w:lang w:val="en-US"/>
              </w:rPr>
              <w:t>map.php</w:t>
            </w:r>
            <w:proofErr w:type="spellEnd"/>
            <w:r w:rsidRPr="00353C6E">
              <w:rPr>
                <w:rFonts w:ascii="Times New Roman" w:hAnsi="Times New Roman" w:cs="Times New Roman"/>
                <w:i/>
                <w:sz w:val="26"/>
                <w:szCs w:val="26"/>
                <w:lang w:val="en-US"/>
              </w:rPr>
              <w:t xml:space="preserve"> </w:t>
            </w:r>
          </w:p>
          <w:p w:rsidR="007F5F8D" w:rsidRPr="00353C6E" w:rsidRDefault="007F5F8D" w:rsidP="007F5F8D">
            <w:pPr>
              <w:rPr>
                <w:rFonts w:ascii="Times New Roman" w:hAnsi="Times New Roman" w:cs="Times New Roman"/>
                <w:i/>
                <w:sz w:val="26"/>
                <w:szCs w:val="26"/>
                <w:lang w:val="en-US"/>
              </w:rPr>
            </w:pPr>
            <w:r w:rsidRPr="00353C6E">
              <w:rPr>
                <w:rFonts w:ascii="Times New Roman" w:hAnsi="Times New Roman" w:cs="Times New Roman"/>
                <w:i/>
                <w:sz w:val="26"/>
                <w:szCs w:val="26"/>
                <w:lang w:val="en-US"/>
              </w:rPr>
              <w:t>https://loesk.ru/pages/77/</w:t>
            </w:r>
          </w:p>
          <w:p w:rsidR="007F5F8D" w:rsidRPr="00353C6E" w:rsidRDefault="007F5F8D" w:rsidP="007F5F8D">
            <w:pPr>
              <w:rPr>
                <w:rFonts w:ascii="Times New Roman" w:hAnsi="Times New Roman" w:cs="Times New Roman"/>
                <w:i/>
                <w:sz w:val="26"/>
                <w:szCs w:val="26"/>
                <w:lang w:val="en-US"/>
              </w:rPr>
            </w:pPr>
            <w:r w:rsidRPr="00353C6E">
              <w:rPr>
                <w:rFonts w:ascii="Times New Roman" w:hAnsi="Times New Roman" w:cs="Times New Roman"/>
                <w:i/>
                <w:sz w:val="26"/>
                <w:szCs w:val="26"/>
                <w:lang w:val="en-US"/>
              </w:rPr>
              <w:t>https://loesk.ru/pages/76/</w:t>
            </w:r>
          </w:p>
          <w:p w:rsidR="007F5F8D" w:rsidRPr="00353C6E" w:rsidRDefault="002400DB" w:rsidP="007F5F8D">
            <w:pPr>
              <w:rPr>
                <w:rFonts w:ascii="Times New Roman" w:hAnsi="Times New Roman" w:cs="Times New Roman"/>
                <w:i/>
                <w:sz w:val="26"/>
                <w:szCs w:val="26"/>
                <w:lang w:val="en-US"/>
              </w:rPr>
            </w:pPr>
            <w:hyperlink r:id="rId15" w:history="1">
              <w:r w:rsidR="007F5F8D" w:rsidRPr="00353C6E">
                <w:rPr>
                  <w:rStyle w:val="af1"/>
                  <w:rFonts w:ascii="Times New Roman" w:hAnsi="Times New Roman" w:cs="Times New Roman"/>
                  <w:i/>
                  <w:sz w:val="26"/>
                  <w:szCs w:val="26"/>
                  <w:lang w:val="en-US"/>
                </w:rPr>
                <w:t>https://loesk.ru/map/</w:t>
              </w:r>
            </w:hyperlink>
          </w:p>
          <w:p w:rsidR="007F5F8D" w:rsidRPr="00353C6E" w:rsidRDefault="007F5F8D" w:rsidP="007F5F8D">
            <w:pPr>
              <w:rPr>
                <w:rFonts w:ascii="Times New Roman" w:hAnsi="Times New Roman" w:cs="Times New Roman"/>
                <w:i/>
                <w:sz w:val="26"/>
                <w:szCs w:val="26"/>
                <w:lang w:val="en-US"/>
              </w:rPr>
            </w:pPr>
            <w:r w:rsidRPr="00353C6E">
              <w:rPr>
                <w:rFonts w:ascii="Times New Roman" w:hAnsi="Times New Roman" w:cs="Times New Roman"/>
                <w:i/>
                <w:sz w:val="26"/>
                <w:szCs w:val="26"/>
                <w:lang w:val="en-US"/>
              </w:rPr>
              <w:t xml:space="preserve"> https://map.lenoblinvest.ru/gis/</w:t>
            </w:r>
          </w:p>
          <w:p w:rsidR="007F5F8D" w:rsidRPr="00353C6E" w:rsidRDefault="007F5F8D" w:rsidP="007F5F8D">
            <w:pPr>
              <w:rPr>
                <w:rFonts w:ascii="Times New Roman" w:hAnsi="Times New Roman" w:cs="Times New Roman"/>
                <w:i/>
                <w:sz w:val="26"/>
                <w:szCs w:val="26"/>
                <w:lang w:val="en-US"/>
              </w:rPr>
            </w:pPr>
            <w:r w:rsidRPr="00353C6E">
              <w:rPr>
                <w:rFonts w:ascii="Times New Roman" w:hAnsi="Times New Roman" w:cs="Times New Roman"/>
                <w:i/>
                <w:sz w:val="26"/>
                <w:szCs w:val="26"/>
                <w:lang w:val="en-US"/>
              </w:rPr>
              <w:t xml:space="preserve">https://spb-tr.gazprom.ru/about/informatsiya/informatsii-o-zagruzke-gazorasp/ </w:t>
            </w:r>
          </w:p>
          <w:p w:rsidR="007F1BB2" w:rsidRPr="00353C6E" w:rsidRDefault="007F1BB2" w:rsidP="007F5F8D">
            <w:pPr>
              <w:rPr>
                <w:rFonts w:ascii="Times New Roman" w:hAnsi="Times New Roman" w:cs="Times New Roman"/>
                <w:i/>
                <w:sz w:val="26"/>
                <w:szCs w:val="26"/>
                <w:lang w:val="en-US"/>
              </w:rPr>
            </w:pPr>
          </w:p>
        </w:tc>
      </w:tr>
      <w:tr w:rsidR="007F1BB2" w:rsidRPr="00353C6E" w:rsidTr="00353C6E">
        <w:tc>
          <w:tcPr>
            <w:tcW w:w="866" w:type="dxa"/>
            <w:tcBorders>
              <w:top w:val="single" w:sz="4" w:space="0" w:color="auto"/>
              <w:left w:val="single" w:sz="4" w:space="0" w:color="auto"/>
              <w:bottom w:val="single" w:sz="4" w:space="0" w:color="auto"/>
              <w:right w:val="single" w:sz="4" w:space="0" w:color="auto"/>
            </w:tcBorders>
          </w:tcPr>
          <w:p w:rsidR="007F1BB2" w:rsidRPr="00353C6E" w:rsidRDefault="007F1BB2" w:rsidP="007F1BB2">
            <w:pPr>
              <w:jc w:val="right"/>
              <w:rPr>
                <w:rFonts w:ascii="Times New Roman" w:hAnsi="Times New Roman" w:cs="Times New Roman"/>
                <w:sz w:val="26"/>
                <w:szCs w:val="26"/>
              </w:rPr>
            </w:pPr>
            <w:r w:rsidRPr="00353C6E">
              <w:rPr>
                <w:rFonts w:ascii="Times New Roman" w:hAnsi="Times New Roman" w:cs="Times New Roman"/>
                <w:sz w:val="26"/>
                <w:szCs w:val="26"/>
              </w:rPr>
              <w:t>б)</w:t>
            </w:r>
          </w:p>
        </w:tc>
        <w:tc>
          <w:tcPr>
            <w:tcW w:w="2882" w:type="dxa"/>
            <w:gridSpan w:val="2"/>
            <w:tcBorders>
              <w:top w:val="single" w:sz="4" w:space="0" w:color="auto"/>
              <w:left w:val="single" w:sz="4" w:space="0" w:color="auto"/>
              <w:bottom w:val="single" w:sz="4" w:space="0" w:color="auto"/>
              <w:right w:val="single" w:sz="4" w:space="0" w:color="auto"/>
            </w:tcBorders>
          </w:tcPr>
          <w:p w:rsidR="007F1BB2" w:rsidRPr="00353C6E" w:rsidRDefault="007F1BB2" w:rsidP="007F1BB2">
            <w:pPr>
              <w:jc w:val="both"/>
              <w:rPr>
                <w:rFonts w:ascii="Times New Roman" w:hAnsi="Times New Roman" w:cs="Times New Roman"/>
                <w:sz w:val="26"/>
                <w:szCs w:val="26"/>
              </w:rPr>
            </w:pPr>
            <w:r w:rsidRPr="00353C6E">
              <w:rPr>
                <w:rFonts w:ascii="Times New Roman" w:hAnsi="Times New Roman" w:cs="Times New Roman"/>
                <w:sz w:val="26"/>
                <w:szCs w:val="26"/>
              </w:rPr>
              <w:t>отображение на географической карте субъекта Российской Федерации ориентировочных мест подключения (технологического присоединения) к сетям территориальных сетевых организаций 110-35 кВт;</w:t>
            </w:r>
          </w:p>
        </w:tc>
        <w:tc>
          <w:tcPr>
            <w:tcW w:w="6884" w:type="dxa"/>
            <w:gridSpan w:val="2"/>
            <w:tcBorders>
              <w:top w:val="single" w:sz="4" w:space="0" w:color="auto"/>
              <w:left w:val="single" w:sz="4" w:space="0" w:color="auto"/>
              <w:bottom w:val="single" w:sz="4" w:space="0" w:color="auto"/>
              <w:right w:val="single" w:sz="4" w:space="0" w:color="auto"/>
            </w:tcBorders>
          </w:tcPr>
          <w:p w:rsidR="007F1BB2" w:rsidRPr="00353C6E" w:rsidRDefault="007F5F8D" w:rsidP="007F1BB2">
            <w:pPr>
              <w:rPr>
                <w:rFonts w:ascii="Times New Roman" w:hAnsi="Times New Roman" w:cs="Times New Roman"/>
                <w:i/>
                <w:sz w:val="26"/>
                <w:szCs w:val="26"/>
              </w:rPr>
            </w:pPr>
            <w:r w:rsidRPr="00353C6E">
              <w:rPr>
                <w:rFonts w:ascii="Times New Roman" w:hAnsi="Times New Roman" w:cs="Times New Roman"/>
                <w:i/>
                <w:sz w:val="26"/>
                <w:szCs w:val="26"/>
              </w:rPr>
              <w:t>https://map.lenoblinvest.ru/gis/</w:t>
            </w:r>
          </w:p>
        </w:tc>
      </w:tr>
      <w:tr w:rsidR="007F1BB2" w:rsidRPr="00353C6E" w:rsidTr="00353C6E">
        <w:tc>
          <w:tcPr>
            <w:tcW w:w="866" w:type="dxa"/>
            <w:tcBorders>
              <w:top w:val="single" w:sz="4" w:space="0" w:color="auto"/>
              <w:left w:val="single" w:sz="4" w:space="0" w:color="auto"/>
              <w:bottom w:val="single" w:sz="4" w:space="0" w:color="auto"/>
              <w:right w:val="single" w:sz="4" w:space="0" w:color="auto"/>
            </w:tcBorders>
          </w:tcPr>
          <w:p w:rsidR="007F1BB2" w:rsidRPr="00353C6E" w:rsidRDefault="007F1BB2" w:rsidP="007F1BB2">
            <w:pPr>
              <w:jc w:val="right"/>
              <w:rPr>
                <w:rFonts w:ascii="Times New Roman" w:hAnsi="Times New Roman" w:cs="Times New Roman"/>
                <w:sz w:val="26"/>
                <w:szCs w:val="26"/>
              </w:rPr>
            </w:pPr>
            <w:r w:rsidRPr="00353C6E">
              <w:rPr>
                <w:rFonts w:ascii="Times New Roman" w:hAnsi="Times New Roman" w:cs="Times New Roman"/>
                <w:sz w:val="26"/>
                <w:szCs w:val="26"/>
              </w:rPr>
              <w:t>в)</w:t>
            </w:r>
          </w:p>
        </w:tc>
        <w:tc>
          <w:tcPr>
            <w:tcW w:w="2882" w:type="dxa"/>
            <w:gridSpan w:val="2"/>
            <w:tcBorders>
              <w:top w:val="single" w:sz="4" w:space="0" w:color="auto"/>
              <w:left w:val="single" w:sz="4" w:space="0" w:color="auto"/>
              <w:bottom w:val="single" w:sz="4" w:space="0" w:color="auto"/>
              <w:right w:val="single" w:sz="4" w:space="0" w:color="auto"/>
            </w:tcBorders>
          </w:tcPr>
          <w:p w:rsidR="007F1BB2" w:rsidRPr="00353C6E" w:rsidRDefault="007F1BB2" w:rsidP="007F1BB2">
            <w:pPr>
              <w:jc w:val="both"/>
              <w:rPr>
                <w:rFonts w:ascii="Times New Roman" w:hAnsi="Times New Roman" w:cs="Times New Roman"/>
                <w:sz w:val="26"/>
                <w:szCs w:val="26"/>
              </w:rPr>
            </w:pPr>
            <w:r w:rsidRPr="00353C6E">
              <w:rPr>
                <w:rFonts w:ascii="Times New Roman" w:hAnsi="Times New Roman" w:cs="Times New Roman"/>
                <w:sz w:val="26"/>
                <w:szCs w:val="26"/>
              </w:rPr>
              <w:t>о количестве поданных заявок на технологическое присоединение;</w:t>
            </w:r>
          </w:p>
        </w:tc>
        <w:tc>
          <w:tcPr>
            <w:tcW w:w="6884" w:type="dxa"/>
            <w:gridSpan w:val="2"/>
            <w:tcBorders>
              <w:top w:val="single" w:sz="4" w:space="0" w:color="auto"/>
              <w:left w:val="single" w:sz="4" w:space="0" w:color="auto"/>
              <w:bottom w:val="single" w:sz="4" w:space="0" w:color="auto"/>
              <w:right w:val="single" w:sz="4" w:space="0" w:color="auto"/>
            </w:tcBorders>
          </w:tcPr>
          <w:p w:rsidR="007F1BB2" w:rsidRPr="00353C6E" w:rsidRDefault="007F5F8D" w:rsidP="007F1BB2">
            <w:pPr>
              <w:rPr>
                <w:rFonts w:ascii="Times New Roman" w:hAnsi="Times New Roman" w:cs="Times New Roman"/>
                <w:i/>
                <w:sz w:val="26"/>
                <w:szCs w:val="26"/>
              </w:rPr>
            </w:pPr>
            <w:r w:rsidRPr="00353C6E">
              <w:rPr>
                <w:rFonts w:ascii="Times New Roman" w:hAnsi="Times New Roman" w:cs="Times New Roman"/>
                <w:i/>
                <w:sz w:val="26"/>
                <w:szCs w:val="26"/>
              </w:rPr>
              <w:t>https://loesk.ru/pages/56/</w:t>
            </w:r>
          </w:p>
        </w:tc>
      </w:tr>
      <w:tr w:rsidR="007F1BB2" w:rsidRPr="00353C6E" w:rsidTr="00353C6E">
        <w:tc>
          <w:tcPr>
            <w:tcW w:w="866" w:type="dxa"/>
            <w:tcBorders>
              <w:top w:val="single" w:sz="4" w:space="0" w:color="auto"/>
              <w:left w:val="single" w:sz="4" w:space="0" w:color="auto"/>
              <w:bottom w:val="single" w:sz="4" w:space="0" w:color="auto"/>
              <w:right w:val="single" w:sz="4" w:space="0" w:color="auto"/>
            </w:tcBorders>
          </w:tcPr>
          <w:p w:rsidR="007F1BB2" w:rsidRPr="00353C6E" w:rsidRDefault="007F1BB2" w:rsidP="007F1BB2">
            <w:pPr>
              <w:jc w:val="right"/>
              <w:rPr>
                <w:rFonts w:ascii="Times New Roman" w:hAnsi="Times New Roman" w:cs="Times New Roman"/>
                <w:sz w:val="26"/>
                <w:szCs w:val="26"/>
              </w:rPr>
            </w:pPr>
            <w:r w:rsidRPr="00353C6E">
              <w:rPr>
                <w:rFonts w:ascii="Times New Roman" w:hAnsi="Times New Roman" w:cs="Times New Roman"/>
                <w:sz w:val="26"/>
                <w:szCs w:val="26"/>
              </w:rPr>
              <w:t>г)</w:t>
            </w:r>
          </w:p>
        </w:tc>
        <w:tc>
          <w:tcPr>
            <w:tcW w:w="2882" w:type="dxa"/>
            <w:gridSpan w:val="2"/>
            <w:tcBorders>
              <w:top w:val="single" w:sz="4" w:space="0" w:color="auto"/>
              <w:left w:val="single" w:sz="4" w:space="0" w:color="auto"/>
              <w:bottom w:val="single" w:sz="4" w:space="0" w:color="auto"/>
              <w:right w:val="single" w:sz="4" w:space="0" w:color="auto"/>
            </w:tcBorders>
          </w:tcPr>
          <w:p w:rsidR="007F1BB2" w:rsidRPr="00353C6E" w:rsidRDefault="007F1BB2" w:rsidP="007F1BB2">
            <w:pPr>
              <w:jc w:val="both"/>
              <w:rPr>
                <w:rFonts w:ascii="Times New Roman" w:hAnsi="Times New Roman" w:cs="Times New Roman"/>
                <w:sz w:val="26"/>
                <w:szCs w:val="26"/>
              </w:rPr>
            </w:pPr>
            <w:r w:rsidRPr="00353C6E">
              <w:rPr>
                <w:rFonts w:ascii="Times New Roman" w:hAnsi="Times New Roman" w:cs="Times New Roman"/>
                <w:sz w:val="26"/>
                <w:szCs w:val="26"/>
              </w:rPr>
              <w:t>о количестве заключенных договоров на технологическое присоединение;</w:t>
            </w:r>
          </w:p>
        </w:tc>
        <w:tc>
          <w:tcPr>
            <w:tcW w:w="6884" w:type="dxa"/>
            <w:gridSpan w:val="2"/>
            <w:tcBorders>
              <w:top w:val="single" w:sz="4" w:space="0" w:color="auto"/>
              <w:left w:val="single" w:sz="4" w:space="0" w:color="auto"/>
              <w:bottom w:val="single" w:sz="4" w:space="0" w:color="auto"/>
              <w:right w:val="single" w:sz="4" w:space="0" w:color="auto"/>
            </w:tcBorders>
          </w:tcPr>
          <w:p w:rsidR="007F1BB2" w:rsidRPr="00353C6E" w:rsidRDefault="007F5F8D" w:rsidP="007F1BB2">
            <w:pPr>
              <w:rPr>
                <w:rFonts w:ascii="Times New Roman" w:hAnsi="Times New Roman" w:cs="Times New Roman"/>
                <w:i/>
                <w:sz w:val="26"/>
                <w:szCs w:val="26"/>
              </w:rPr>
            </w:pPr>
            <w:r w:rsidRPr="00353C6E">
              <w:rPr>
                <w:rFonts w:ascii="Times New Roman" w:hAnsi="Times New Roman" w:cs="Times New Roman"/>
                <w:i/>
                <w:sz w:val="26"/>
                <w:szCs w:val="26"/>
              </w:rPr>
              <w:t>https://loesk.ru/pages/56/</w:t>
            </w:r>
          </w:p>
        </w:tc>
      </w:tr>
      <w:tr w:rsidR="007F1BB2" w:rsidRPr="00353C6E" w:rsidTr="00353C6E">
        <w:tc>
          <w:tcPr>
            <w:tcW w:w="866" w:type="dxa"/>
            <w:tcBorders>
              <w:top w:val="single" w:sz="4" w:space="0" w:color="auto"/>
              <w:left w:val="single" w:sz="4" w:space="0" w:color="auto"/>
              <w:bottom w:val="single" w:sz="4" w:space="0" w:color="auto"/>
              <w:right w:val="single" w:sz="4" w:space="0" w:color="auto"/>
            </w:tcBorders>
          </w:tcPr>
          <w:p w:rsidR="007F1BB2" w:rsidRPr="00353C6E" w:rsidRDefault="007F1BB2" w:rsidP="007F1BB2">
            <w:pPr>
              <w:jc w:val="right"/>
              <w:rPr>
                <w:rFonts w:ascii="Times New Roman" w:hAnsi="Times New Roman" w:cs="Times New Roman"/>
                <w:sz w:val="26"/>
                <w:szCs w:val="26"/>
              </w:rPr>
            </w:pPr>
            <w:r w:rsidRPr="00353C6E">
              <w:rPr>
                <w:rFonts w:ascii="Times New Roman" w:hAnsi="Times New Roman" w:cs="Times New Roman"/>
                <w:sz w:val="26"/>
                <w:szCs w:val="26"/>
              </w:rPr>
              <w:t>д)</w:t>
            </w:r>
          </w:p>
        </w:tc>
        <w:tc>
          <w:tcPr>
            <w:tcW w:w="2882" w:type="dxa"/>
            <w:gridSpan w:val="2"/>
            <w:tcBorders>
              <w:top w:val="single" w:sz="4" w:space="0" w:color="auto"/>
              <w:left w:val="single" w:sz="4" w:space="0" w:color="auto"/>
              <w:bottom w:val="single" w:sz="4" w:space="0" w:color="auto"/>
              <w:right w:val="single" w:sz="4" w:space="0" w:color="auto"/>
            </w:tcBorders>
          </w:tcPr>
          <w:p w:rsidR="007F1BB2" w:rsidRPr="00353C6E" w:rsidRDefault="007F1BB2" w:rsidP="007F1BB2">
            <w:pPr>
              <w:jc w:val="both"/>
              <w:rPr>
                <w:rFonts w:ascii="Times New Roman" w:hAnsi="Times New Roman" w:cs="Times New Roman"/>
                <w:sz w:val="26"/>
                <w:szCs w:val="26"/>
              </w:rPr>
            </w:pPr>
            <w:r w:rsidRPr="00353C6E">
              <w:rPr>
                <w:rFonts w:ascii="Times New Roman" w:hAnsi="Times New Roman" w:cs="Times New Roman"/>
                <w:sz w:val="26"/>
                <w:szCs w:val="26"/>
              </w:rPr>
              <w:t>о планируемых сроках строительства и реконструкции сетей территориальных сетевых организаций 110-35 кВт в соответствии с утвержденной инвестиционной программой</w:t>
            </w:r>
          </w:p>
        </w:tc>
        <w:tc>
          <w:tcPr>
            <w:tcW w:w="6884" w:type="dxa"/>
            <w:gridSpan w:val="2"/>
            <w:tcBorders>
              <w:top w:val="single" w:sz="4" w:space="0" w:color="auto"/>
              <w:left w:val="single" w:sz="4" w:space="0" w:color="auto"/>
              <w:bottom w:val="single" w:sz="4" w:space="0" w:color="auto"/>
              <w:right w:val="single" w:sz="4" w:space="0" w:color="auto"/>
            </w:tcBorders>
          </w:tcPr>
          <w:p w:rsidR="007F1BB2" w:rsidRPr="00353C6E" w:rsidRDefault="002400DB" w:rsidP="007F1BB2">
            <w:pPr>
              <w:rPr>
                <w:rFonts w:ascii="Times New Roman" w:hAnsi="Times New Roman" w:cs="Times New Roman"/>
                <w:i/>
                <w:sz w:val="26"/>
                <w:szCs w:val="26"/>
              </w:rPr>
            </w:pPr>
            <w:hyperlink r:id="rId16" w:history="1">
              <w:r w:rsidR="007F5F8D" w:rsidRPr="00353C6E">
                <w:rPr>
                  <w:rStyle w:val="af1"/>
                  <w:rFonts w:ascii="Times New Roman" w:hAnsi="Times New Roman" w:cs="Times New Roman"/>
                  <w:i/>
                  <w:sz w:val="26"/>
                  <w:szCs w:val="26"/>
                </w:rPr>
                <w:t>https://loesk.ru/pages/12/</w:t>
              </w:r>
            </w:hyperlink>
          </w:p>
          <w:p w:rsidR="007F5F8D" w:rsidRPr="00353C6E" w:rsidRDefault="007F5F8D" w:rsidP="007F1BB2">
            <w:pPr>
              <w:rPr>
                <w:rFonts w:ascii="Times New Roman" w:hAnsi="Times New Roman" w:cs="Times New Roman"/>
                <w:i/>
                <w:sz w:val="26"/>
                <w:szCs w:val="26"/>
              </w:rPr>
            </w:pPr>
          </w:p>
        </w:tc>
      </w:tr>
      <w:tr w:rsidR="007F1BB2" w:rsidRPr="00353C6E" w:rsidTr="00353C6E">
        <w:tc>
          <w:tcPr>
            <w:tcW w:w="866" w:type="dxa"/>
            <w:tcBorders>
              <w:top w:val="single" w:sz="4" w:space="0" w:color="auto"/>
              <w:left w:val="single" w:sz="4" w:space="0" w:color="auto"/>
              <w:bottom w:val="single" w:sz="4" w:space="0" w:color="auto"/>
              <w:right w:val="single" w:sz="4" w:space="0" w:color="auto"/>
            </w:tcBorders>
          </w:tcPr>
          <w:p w:rsidR="007F1BB2" w:rsidRPr="00353C6E" w:rsidRDefault="007F1BB2" w:rsidP="007F1BB2">
            <w:pPr>
              <w:jc w:val="right"/>
              <w:rPr>
                <w:rFonts w:ascii="Times New Roman" w:hAnsi="Times New Roman" w:cs="Times New Roman"/>
                <w:sz w:val="26"/>
                <w:szCs w:val="26"/>
              </w:rPr>
            </w:pPr>
            <w:r w:rsidRPr="00353C6E">
              <w:rPr>
                <w:rFonts w:ascii="Times New Roman" w:hAnsi="Times New Roman" w:cs="Times New Roman"/>
                <w:sz w:val="26"/>
                <w:szCs w:val="26"/>
              </w:rPr>
              <w:t>7.3.2</w:t>
            </w:r>
          </w:p>
        </w:tc>
        <w:tc>
          <w:tcPr>
            <w:tcW w:w="9766" w:type="dxa"/>
            <w:gridSpan w:val="4"/>
            <w:tcBorders>
              <w:top w:val="single" w:sz="4" w:space="0" w:color="auto"/>
              <w:left w:val="single" w:sz="4" w:space="0" w:color="auto"/>
              <w:bottom w:val="single" w:sz="4" w:space="0" w:color="auto"/>
              <w:right w:val="single" w:sz="4" w:space="0" w:color="auto"/>
            </w:tcBorders>
          </w:tcPr>
          <w:p w:rsidR="007F1BB2" w:rsidRPr="00353C6E" w:rsidRDefault="007F1BB2" w:rsidP="007F1BB2">
            <w:pPr>
              <w:jc w:val="both"/>
              <w:rPr>
                <w:rFonts w:ascii="Times New Roman" w:hAnsi="Times New Roman" w:cs="Times New Roman"/>
                <w:sz w:val="26"/>
                <w:szCs w:val="26"/>
              </w:rPr>
            </w:pPr>
            <w:r w:rsidRPr="00353C6E">
              <w:rPr>
                <w:rFonts w:ascii="Times New Roman" w:hAnsi="Times New Roman" w:cs="Times New Roman"/>
                <w:sz w:val="26"/>
                <w:szCs w:val="26"/>
              </w:rPr>
              <w:t>Указать ссылки на страницы сети «Интернет», содержащие следующую информацию:</w:t>
            </w:r>
          </w:p>
        </w:tc>
      </w:tr>
      <w:tr w:rsidR="007F1BB2" w:rsidRPr="00353C6E" w:rsidTr="00353C6E">
        <w:tc>
          <w:tcPr>
            <w:tcW w:w="866" w:type="dxa"/>
            <w:tcBorders>
              <w:top w:val="single" w:sz="4" w:space="0" w:color="auto"/>
              <w:left w:val="single" w:sz="4" w:space="0" w:color="auto"/>
              <w:bottom w:val="single" w:sz="4" w:space="0" w:color="auto"/>
              <w:right w:val="single" w:sz="4" w:space="0" w:color="auto"/>
            </w:tcBorders>
          </w:tcPr>
          <w:p w:rsidR="007F1BB2" w:rsidRPr="00353C6E" w:rsidRDefault="007F1BB2" w:rsidP="007F1BB2">
            <w:pPr>
              <w:jc w:val="right"/>
              <w:rPr>
                <w:rFonts w:ascii="Times New Roman" w:hAnsi="Times New Roman" w:cs="Times New Roman"/>
                <w:sz w:val="26"/>
                <w:szCs w:val="26"/>
              </w:rPr>
            </w:pPr>
            <w:r w:rsidRPr="00353C6E">
              <w:rPr>
                <w:rFonts w:ascii="Times New Roman" w:hAnsi="Times New Roman" w:cs="Times New Roman"/>
                <w:sz w:val="26"/>
                <w:szCs w:val="26"/>
              </w:rPr>
              <w:t>а)</w:t>
            </w:r>
          </w:p>
        </w:tc>
        <w:tc>
          <w:tcPr>
            <w:tcW w:w="2882" w:type="dxa"/>
            <w:gridSpan w:val="2"/>
            <w:tcBorders>
              <w:top w:val="single" w:sz="4" w:space="0" w:color="auto"/>
              <w:left w:val="single" w:sz="4" w:space="0" w:color="auto"/>
              <w:bottom w:val="single" w:sz="4" w:space="0" w:color="auto"/>
              <w:right w:val="single" w:sz="4" w:space="0" w:color="auto"/>
            </w:tcBorders>
          </w:tcPr>
          <w:p w:rsidR="007F1BB2" w:rsidRPr="00353C6E" w:rsidRDefault="007F1BB2" w:rsidP="007F1BB2">
            <w:pPr>
              <w:jc w:val="both"/>
              <w:rPr>
                <w:rFonts w:ascii="Times New Roman" w:hAnsi="Times New Roman" w:cs="Times New Roman"/>
                <w:sz w:val="26"/>
                <w:szCs w:val="26"/>
              </w:rPr>
            </w:pPr>
            <w:r w:rsidRPr="00353C6E">
              <w:rPr>
                <w:rFonts w:ascii="Times New Roman" w:hAnsi="Times New Roman" w:cs="Times New Roman"/>
                <w:sz w:val="26"/>
                <w:szCs w:val="26"/>
              </w:rPr>
              <w:t xml:space="preserve">отображение на географической карте субъекта Российской Федерации </w:t>
            </w:r>
            <w:r w:rsidRPr="00353C6E">
              <w:rPr>
                <w:rFonts w:ascii="Times New Roman" w:hAnsi="Times New Roman" w:cs="Times New Roman"/>
                <w:sz w:val="26"/>
                <w:szCs w:val="26"/>
              </w:rPr>
              <w:lastRenderedPageBreak/>
              <w:t>ориентировочных мест подключения (технологического присоединения) к сетям газораспределительных станций;</w:t>
            </w:r>
          </w:p>
        </w:tc>
        <w:tc>
          <w:tcPr>
            <w:tcW w:w="6884" w:type="dxa"/>
            <w:gridSpan w:val="2"/>
            <w:tcBorders>
              <w:top w:val="single" w:sz="4" w:space="0" w:color="auto"/>
              <w:left w:val="single" w:sz="4" w:space="0" w:color="auto"/>
              <w:bottom w:val="single" w:sz="4" w:space="0" w:color="auto"/>
              <w:right w:val="single" w:sz="4" w:space="0" w:color="auto"/>
            </w:tcBorders>
          </w:tcPr>
          <w:p w:rsidR="007F1BB2" w:rsidRPr="00353C6E" w:rsidRDefault="002400DB" w:rsidP="007F1BB2">
            <w:pPr>
              <w:rPr>
                <w:rFonts w:ascii="Times New Roman" w:hAnsi="Times New Roman" w:cs="Times New Roman"/>
                <w:i/>
                <w:sz w:val="26"/>
                <w:szCs w:val="26"/>
              </w:rPr>
            </w:pPr>
            <w:hyperlink r:id="rId17" w:history="1">
              <w:r w:rsidR="0025626E" w:rsidRPr="00353C6E">
                <w:rPr>
                  <w:rStyle w:val="af1"/>
                  <w:rFonts w:ascii="Times New Roman" w:hAnsi="Times New Roman" w:cs="Times New Roman"/>
                  <w:i/>
                  <w:sz w:val="26"/>
                  <w:szCs w:val="26"/>
                </w:rPr>
                <w:t>https://spb-tr.gazprom.ru/about/informatsiya/informatsii-o-zagruzke-gazorasp/</w:t>
              </w:r>
            </w:hyperlink>
          </w:p>
          <w:p w:rsidR="0025626E" w:rsidRPr="00353C6E" w:rsidRDefault="002400DB" w:rsidP="007F1BB2">
            <w:pPr>
              <w:rPr>
                <w:rFonts w:ascii="Times New Roman" w:hAnsi="Times New Roman" w:cs="Times New Roman"/>
                <w:i/>
                <w:sz w:val="26"/>
                <w:szCs w:val="26"/>
              </w:rPr>
            </w:pPr>
            <w:hyperlink r:id="rId18" w:history="1">
              <w:r w:rsidR="0025626E" w:rsidRPr="00353C6E">
                <w:rPr>
                  <w:rStyle w:val="af1"/>
                  <w:rFonts w:ascii="Times New Roman" w:hAnsi="Times New Roman" w:cs="Times New Roman"/>
                  <w:i/>
                  <w:sz w:val="26"/>
                  <w:szCs w:val="26"/>
                </w:rPr>
                <w:t>https://map.lenoblinvest.ru/gis/</w:t>
              </w:r>
            </w:hyperlink>
          </w:p>
          <w:p w:rsidR="0025626E" w:rsidRPr="00353C6E" w:rsidRDefault="0025626E" w:rsidP="007F1BB2">
            <w:pPr>
              <w:rPr>
                <w:rFonts w:ascii="Times New Roman" w:hAnsi="Times New Roman" w:cs="Times New Roman"/>
                <w:i/>
                <w:sz w:val="26"/>
                <w:szCs w:val="26"/>
              </w:rPr>
            </w:pPr>
          </w:p>
          <w:p w:rsidR="0025626E" w:rsidRPr="00353C6E" w:rsidRDefault="0025626E" w:rsidP="007F1BB2">
            <w:pPr>
              <w:rPr>
                <w:rFonts w:ascii="Times New Roman" w:hAnsi="Times New Roman" w:cs="Times New Roman"/>
                <w:i/>
                <w:sz w:val="26"/>
                <w:szCs w:val="26"/>
              </w:rPr>
            </w:pPr>
          </w:p>
        </w:tc>
      </w:tr>
      <w:tr w:rsidR="007F1BB2" w:rsidRPr="00353C6E" w:rsidTr="00353C6E">
        <w:tc>
          <w:tcPr>
            <w:tcW w:w="866" w:type="dxa"/>
            <w:tcBorders>
              <w:top w:val="single" w:sz="4" w:space="0" w:color="auto"/>
              <w:left w:val="single" w:sz="4" w:space="0" w:color="auto"/>
              <w:bottom w:val="single" w:sz="4" w:space="0" w:color="auto"/>
              <w:right w:val="single" w:sz="4" w:space="0" w:color="auto"/>
            </w:tcBorders>
          </w:tcPr>
          <w:p w:rsidR="007F1BB2" w:rsidRPr="00353C6E" w:rsidRDefault="007F1BB2" w:rsidP="007F1BB2">
            <w:pPr>
              <w:jc w:val="right"/>
              <w:rPr>
                <w:rFonts w:ascii="Times New Roman" w:hAnsi="Times New Roman" w:cs="Times New Roman"/>
                <w:sz w:val="26"/>
                <w:szCs w:val="26"/>
              </w:rPr>
            </w:pPr>
            <w:r w:rsidRPr="00353C6E">
              <w:rPr>
                <w:rFonts w:ascii="Times New Roman" w:hAnsi="Times New Roman" w:cs="Times New Roman"/>
                <w:sz w:val="26"/>
                <w:szCs w:val="26"/>
              </w:rPr>
              <w:lastRenderedPageBreak/>
              <w:t>б)</w:t>
            </w:r>
          </w:p>
        </w:tc>
        <w:tc>
          <w:tcPr>
            <w:tcW w:w="2882" w:type="dxa"/>
            <w:gridSpan w:val="2"/>
            <w:tcBorders>
              <w:top w:val="single" w:sz="4" w:space="0" w:color="auto"/>
              <w:left w:val="single" w:sz="4" w:space="0" w:color="auto"/>
              <w:bottom w:val="single" w:sz="4" w:space="0" w:color="auto"/>
              <w:right w:val="single" w:sz="4" w:space="0" w:color="auto"/>
            </w:tcBorders>
          </w:tcPr>
          <w:p w:rsidR="007F1BB2" w:rsidRPr="00353C6E" w:rsidRDefault="007F1BB2" w:rsidP="007F1BB2">
            <w:pPr>
              <w:jc w:val="both"/>
              <w:rPr>
                <w:rFonts w:ascii="Times New Roman" w:hAnsi="Times New Roman" w:cs="Times New Roman"/>
                <w:sz w:val="26"/>
                <w:szCs w:val="26"/>
              </w:rPr>
            </w:pPr>
            <w:r w:rsidRPr="00353C6E">
              <w:rPr>
                <w:rFonts w:ascii="Times New Roman" w:hAnsi="Times New Roman" w:cs="Times New Roman"/>
                <w:sz w:val="26"/>
                <w:szCs w:val="26"/>
              </w:rPr>
              <w:t>о проектной мощности (пропускной способности) газораспределительных станций;</w:t>
            </w:r>
          </w:p>
        </w:tc>
        <w:tc>
          <w:tcPr>
            <w:tcW w:w="6884" w:type="dxa"/>
            <w:gridSpan w:val="2"/>
            <w:tcBorders>
              <w:top w:val="single" w:sz="4" w:space="0" w:color="auto"/>
              <w:left w:val="single" w:sz="4" w:space="0" w:color="auto"/>
              <w:bottom w:val="single" w:sz="4" w:space="0" w:color="auto"/>
              <w:right w:val="single" w:sz="4" w:space="0" w:color="auto"/>
            </w:tcBorders>
          </w:tcPr>
          <w:p w:rsidR="0025626E" w:rsidRPr="00353C6E" w:rsidRDefault="0025626E" w:rsidP="0025626E">
            <w:pPr>
              <w:rPr>
                <w:rFonts w:ascii="Times New Roman" w:hAnsi="Times New Roman" w:cs="Times New Roman"/>
                <w:i/>
                <w:sz w:val="26"/>
                <w:szCs w:val="26"/>
              </w:rPr>
            </w:pPr>
            <w:r w:rsidRPr="00353C6E">
              <w:rPr>
                <w:rFonts w:ascii="Times New Roman" w:hAnsi="Times New Roman" w:cs="Times New Roman"/>
                <w:i/>
                <w:sz w:val="26"/>
                <w:szCs w:val="26"/>
              </w:rPr>
              <w:t>https://spb-tr.gazprom.ru/about/informatsiya/informatsii-o-zagruzke-gazorasp/</w:t>
            </w:r>
          </w:p>
          <w:p w:rsidR="007F1BB2" w:rsidRPr="00353C6E" w:rsidRDefault="0025626E" w:rsidP="0025626E">
            <w:pPr>
              <w:rPr>
                <w:rFonts w:ascii="Times New Roman" w:hAnsi="Times New Roman" w:cs="Times New Roman"/>
                <w:i/>
                <w:sz w:val="26"/>
                <w:szCs w:val="26"/>
              </w:rPr>
            </w:pPr>
            <w:r w:rsidRPr="00353C6E">
              <w:rPr>
                <w:rFonts w:ascii="Times New Roman" w:hAnsi="Times New Roman" w:cs="Times New Roman"/>
                <w:i/>
                <w:sz w:val="26"/>
                <w:szCs w:val="26"/>
              </w:rPr>
              <w:t>https://map.lenoblinvest.ru/gis/</w:t>
            </w:r>
          </w:p>
        </w:tc>
      </w:tr>
      <w:tr w:rsidR="007F1BB2" w:rsidRPr="00353C6E" w:rsidTr="00353C6E">
        <w:tc>
          <w:tcPr>
            <w:tcW w:w="866" w:type="dxa"/>
            <w:tcBorders>
              <w:top w:val="single" w:sz="4" w:space="0" w:color="auto"/>
              <w:left w:val="single" w:sz="4" w:space="0" w:color="auto"/>
              <w:bottom w:val="single" w:sz="4" w:space="0" w:color="auto"/>
              <w:right w:val="single" w:sz="4" w:space="0" w:color="auto"/>
            </w:tcBorders>
          </w:tcPr>
          <w:p w:rsidR="007F1BB2" w:rsidRPr="00353C6E" w:rsidRDefault="007F1BB2" w:rsidP="007F1BB2">
            <w:pPr>
              <w:jc w:val="right"/>
              <w:rPr>
                <w:rFonts w:ascii="Times New Roman" w:hAnsi="Times New Roman" w:cs="Times New Roman"/>
                <w:sz w:val="26"/>
                <w:szCs w:val="26"/>
              </w:rPr>
            </w:pPr>
            <w:r w:rsidRPr="00353C6E">
              <w:rPr>
                <w:rFonts w:ascii="Times New Roman" w:hAnsi="Times New Roman" w:cs="Times New Roman"/>
                <w:sz w:val="26"/>
                <w:szCs w:val="26"/>
              </w:rPr>
              <w:t>в)</w:t>
            </w:r>
          </w:p>
        </w:tc>
        <w:tc>
          <w:tcPr>
            <w:tcW w:w="2882" w:type="dxa"/>
            <w:gridSpan w:val="2"/>
            <w:tcBorders>
              <w:top w:val="single" w:sz="4" w:space="0" w:color="auto"/>
              <w:left w:val="single" w:sz="4" w:space="0" w:color="auto"/>
              <w:bottom w:val="single" w:sz="4" w:space="0" w:color="auto"/>
              <w:right w:val="single" w:sz="4" w:space="0" w:color="auto"/>
            </w:tcBorders>
          </w:tcPr>
          <w:p w:rsidR="007F1BB2" w:rsidRPr="00353C6E" w:rsidRDefault="007F1BB2" w:rsidP="007F1BB2">
            <w:pPr>
              <w:jc w:val="both"/>
              <w:rPr>
                <w:rFonts w:ascii="Times New Roman" w:hAnsi="Times New Roman" w:cs="Times New Roman"/>
                <w:sz w:val="26"/>
                <w:szCs w:val="26"/>
              </w:rPr>
            </w:pPr>
            <w:r w:rsidRPr="00353C6E">
              <w:rPr>
                <w:rFonts w:ascii="Times New Roman" w:hAnsi="Times New Roman" w:cs="Times New Roman"/>
                <w:sz w:val="26"/>
                <w:szCs w:val="26"/>
              </w:rPr>
              <w:t>о наличии свободных резервов мощности газораспределительных станций и размере этих резервов;</w:t>
            </w:r>
          </w:p>
        </w:tc>
        <w:tc>
          <w:tcPr>
            <w:tcW w:w="6884" w:type="dxa"/>
            <w:gridSpan w:val="2"/>
            <w:tcBorders>
              <w:top w:val="single" w:sz="4" w:space="0" w:color="auto"/>
              <w:left w:val="single" w:sz="4" w:space="0" w:color="auto"/>
              <w:bottom w:val="single" w:sz="4" w:space="0" w:color="auto"/>
              <w:right w:val="single" w:sz="4" w:space="0" w:color="auto"/>
            </w:tcBorders>
          </w:tcPr>
          <w:p w:rsidR="0025626E" w:rsidRPr="00353C6E" w:rsidRDefault="0025626E" w:rsidP="0025626E">
            <w:pPr>
              <w:rPr>
                <w:rFonts w:ascii="Times New Roman" w:hAnsi="Times New Roman" w:cs="Times New Roman"/>
                <w:i/>
                <w:sz w:val="26"/>
                <w:szCs w:val="26"/>
              </w:rPr>
            </w:pPr>
            <w:r w:rsidRPr="00353C6E">
              <w:rPr>
                <w:rFonts w:ascii="Times New Roman" w:hAnsi="Times New Roman" w:cs="Times New Roman"/>
                <w:i/>
                <w:sz w:val="26"/>
                <w:szCs w:val="26"/>
              </w:rPr>
              <w:t>https://spb-tr.gazprom.ru/about/informatsiya/informatsii-o-zagruzke-gazorasp/</w:t>
            </w:r>
          </w:p>
          <w:p w:rsidR="007F1BB2" w:rsidRPr="00353C6E" w:rsidRDefault="0025626E" w:rsidP="0025626E">
            <w:pPr>
              <w:rPr>
                <w:rFonts w:ascii="Times New Roman" w:hAnsi="Times New Roman" w:cs="Times New Roman"/>
                <w:i/>
                <w:sz w:val="26"/>
                <w:szCs w:val="26"/>
              </w:rPr>
            </w:pPr>
            <w:r w:rsidRPr="00353C6E">
              <w:rPr>
                <w:rFonts w:ascii="Times New Roman" w:hAnsi="Times New Roman" w:cs="Times New Roman"/>
                <w:i/>
                <w:sz w:val="26"/>
                <w:szCs w:val="26"/>
              </w:rPr>
              <w:t>https://map.lenoblinvest.ru/gis/</w:t>
            </w:r>
          </w:p>
        </w:tc>
      </w:tr>
      <w:tr w:rsidR="007F1BB2" w:rsidRPr="00353C6E" w:rsidTr="00353C6E">
        <w:tc>
          <w:tcPr>
            <w:tcW w:w="866" w:type="dxa"/>
            <w:tcBorders>
              <w:top w:val="single" w:sz="4" w:space="0" w:color="auto"/>
              <w:left w:val="single" w:sz="4" w:space="0" w:color="auto"/>
              <w:bottom w:val="single" w:sz="4" w:space="0" w:color="auto"/>
              <w:right w:val="single" w:sz="4" w:space="0" w:color="auto"/>
            </w:tcBorders>
          </w:tcPr>
          <w:p w:rsidR="007F1BB2" w:rsidRPr="00353C6E" w:rsidRDefault="007F1BB2" w:rsidP="007F1BB2">
            <w:pPr>
              <w:jc w:val="right"/>
              <w:rPr>
                <w:rFonts w:ascii="Times New Roman" w:hAnsi="Times New Roman" w:cs="Times New Roman"/>
                <w:sz w:val="26"/>
                <w:szCs w:val="26"/>
              </w:rPr>
            </w:pPr>
            <w:r w:rsidRPr="00353C6E">
              <w:rPr>
                <w:rFonts w:ascii="Times New Roman" w:hAnsi="Times New Roman" w:cs="Times New Roman"/>
                <w:sz w:val="26"/>
                <w:szCs w:val="26"/>
              </w:rPr>
              <w:t>г)</w:t>
            </w:r>
          </w:p>
        </w:tc>
        <w:tc>
          <w:tcPr>
            <w:tcW w:w="2882" w:type="dxa"/>
            <w:gridSpan w:val="2"/>
            <w:tcBorders>
              <w:top w:val="single" w:sz="4" w:space="0" w:color="auto"/>
              <w:left w:val="single" w:sz="4" w:space="0" w:color="auto"/>
              <w:bottom w:val="single" w:sz="4" w:space="0" w:color="auto"/>
              <w:right w:val="single" w:sz="4" w:space="0" w:color="auto"/>
            </w:tcBorders>
          </w:tcPr>
          <w:p w:rsidR="007F1BB2" w:rsidRPr="00353C6E" w:rsidRDefault="007F1BB2" w:rsidP="007F1BB2">
            <w:pPr>
              <w:jc w:val="both"/>
              <w:rPr>
                <w:rFonts w:ascii="Times New Roman" w:hAnsi="Times New Roman" w:cs="Times New Roman"/>
                <w:sz w:val="26"/>
                <w:szCs w:val="26"/>
              </w:rPr>
            </w:pPr>
            <w:r w:rsidRPr="00353C6E">
              <w:rPr>
                <w:rFonts w:ascii="Times New Roman" w:hAnsi="Times New Roman" w:cs="Times New Roman"/>
                <w:sz w:val="26"/>
                <w:szCs w:val="26"/>
              </w:rPr>
              <w:t>о планируемых сроках строительства и реконструкции газораспределительных станций в соответствии с утвержденной инвестиционной программой (с указанием перспективной мощности газораспределительных станций по окончании их строительства, реконструкции)</w:t>
            </w:r>
          </w:p>
        </w:tc>
        <w:tc>
          <w:tcPr>
            <w:tcW w:w="6884" w:type="dxa"/>
            <w:gridSpan w:val="2"/>
            <w:tcBorders>
              <w:top w:val="single" w:sz="4" w:space="0" w:color="auto"/>
              <w:left w:val="single" w:sz="4" w:space="0" w:color="auto"/>
              <w:bottom w:val="single" w:sz="4" w:space="0" w:color="auto"/>
              <w:right w:val="single" w:sz="4" w:space="0" w:color="auto"/>
            </w:tcBorders>
          </w:tcPr>
          <w:p w:rsidR="0025626E" w:rsidRPr="00353C6E" w:rsidRDefault="0025626E" w:rsidP="0025626E">
            <w:pPr>
              <w:rPr>
                <w:rFonts w:ascii="Times New Roman" w:hAnsi="Times New Roman" w:cs="Times New Roman"/>
                <w:i/>
                <w:sz w:val="26"/>
                <w:szCs w:val="26"/>
              </w:rPr>
            </w:pPr>
            <w:r w:rsidRPr="00353C6E">
              <w:rPr>
                <w:rFonts w:ascii="Times New Roman" w:hAnsi="Times New Roman" w:cs="Times New Roman"/>
                <w:i/>
                <w:sz w:val="26"/>
                <w:szCs w:val="26"/>
              </w:rPr>
              <w:t>https://spb-tr.gazprom.ru/about/informatsiya/informatsii-o-zagruzke-gazorasp/</w:t>
            </w:r>
          </w:p>
          <w:p w:rsidR="007F1BB2" w:rsidRPr="00353C6E" w:rsidRDefault="0025626E" w:rsidP="0025626E">
            <w:pPr>
              <w:rPr>
                <w:rFonts w:ascii="Times New Roman" w:hAnsi="Times New Roman" w:cs="Times New Roman"/>
                <w:i/>
                <w:sz w:val="26"/>
                <w:szCs w:val="26"/>
              </w:rPr>
            </w:pPr>
            <w:r w:rsidRPr="00353C6E">
              <w:rPr>
                <w:rFonts w:ascii="Times New Roman" w:hAnsi="Times New Roman" w:cs="Times New Roman"/>
                <w:i/>
                <w:sz w:val="26"/>
                <w:szCs w:val="26"/>
              </w:rPr>
              <w:t>https://map.lenoblinvest.ru/gis/</w:t>
            </w:r>
          </w:p>
        </w:tc>
      </w:tr>
      <w:tr w:rsidR="007F1BB2" w:rsidRPr="00353C6E" w:rsidTr="00353C6E">
        <w:tc>
          <w:tcPr>
            <w:tcW w:w="866" w:type="dxa"/>
            <w:tcBorders>
              <w:top w:val="single" w:sz="4" w:space="0" w:color="auto"/>
              <w:left w:val="single" w:sz="4" w:space="0" w:color="auto"/>
              <w:bottom w:val="single" w:sz="4" w:space="0" w:color="auto"/>
              <w:right w:val="single" w:sz="4" w:space="0" w:color="auto"/>
            </w:tcBorders>
          </w:tcPr>
          <w:p w:rsidR="007F1BB2" w:rsidRPr="00353C6E" w:rsidRDefault="007F1BB2" w:rsidP="007F1BB2">
            <w:pPr>
              <w:jc w:val="right"/>
              <w:rPr>
                <w:rFonts w:ascii="Times New Roman" w:hAnsi="Times New Roman" w:cs="Times New Roman"/>
                <w:sz w:val="26"/>
                <w:szCs w:val="26"/>
              </w:rPr>
            </w:pPr>
            <w:r w:rsidRPr="00353C6E">
              <w:rPr>
                <w:rFonts w:ascii="Times New Roman" w:hAnsi="Times New Roman" w:cs="Times New Roman"/>
                <w:sz w:val="26"/>
                <w:szCs w:val="26"/>
              </w:rPr>
              <w:t>7.3.3</w:t>
            </w:r>
          </w:p>
        </w:tc>
        <w:tc>
          <w:tcPr>
            <w:tcW w:w="9766" w:type="dxa"/>
            <w:gridSpan w:val="4"/>
            <w:tcBorders>
              <w:top w:val="single" w:sz="4" w:space="0" w:color="auto"/>
              <w:left w:val="single" w:sz="4" w:space="0" w:color="auto"/>
              <w:bottom w:val="single" w:sz="4" w:space="0" w:color="auto"/>
              <w:right w:val="single" w:sz="4" w:space="0" w:color="auto"/>
            </w:tcBorders>
          </w:tcPr>
          <w:p w:rsidR="007F1BB2" w:rsidRPr="00353C6E" w:rsidRDefault="007F1BB2" w:rsidP="007F1BB2">
            <w:pPr>
              <w:jc w:val="both"/>
              <w:rPr>
                <w:rFonts w:ascii="Times New Roman" w:hAnsi="Times New Roman" w:cs="Times New Roman"/>
                <w:i/>
                <w:sz w:val="26"/>
                <w:szCs w:val="26"/>
              </w:rPr>
            </w:pPr>
            <w:proofErr w:type="gramStart"/>
            <w:r w:rsidRPr="00353C6E">
              <w:rPr>
                <w:rFonts w:ascii="Times New Roman" w:hAnsi="Times New Roman" w:cs="Times New Roman"/>
                <w:sz w:val="26"/>
                <w:szCs w:val="26"/>
              </w:rPr>
              <w:t>Указать ссылки на страницы сети «Интернет», содержащие информацию об услугах (подача заявки на технологическое присоединение, подача правоустанавливающих документов (по объекту, юридическому или физическому лицу, участку), подача заявки на заключение договора, расчет предположительной стоимости технологического присоединения, отслеживание (мониторинг) хода (статуса) технологического присоединения, получение условий технологического присоединения, заключение и получение договора о технологическом присоединении, внесение платежа по договору о технологическом присоединении, запись</w:t>
            </w:r>
            <w:proofErr w:type="gramEnd"/>
            <w:r w:rsidRPr="00353C6E">
              <w:rPr>
                <w:rFonts w:ascii="Times New Roman" w:hAnsi="Times New Roman" w:cs="Times New Roman"/>
                <w:sz w:val="26"/>
                <w:szCs w:val="26"/>
              </w:rPr>
              <w:t xml:space="preserve"> на прием для сдачи необходимой части документов на бумажном носителе) по подключению (технологическому присоединению):</w:t>
            </w:r>
          </w:p>
        </w:tc>
      </w:tr>
      <w:tr w:rsidR="007F1BB2" w:rsidRPr="00353C6E" w:rsidTr="00353C6E">
        <w:tc>
          <w:tcPr>
            <w:tcW w:w="866" w:type="dxa"/>
            <w:tcBorders>
              <w:top w:val="single" w:sz="4" w:space="0" w:color="auto"/>
              <w:left w:val="single" w:sz="4" w:space="0" w:color="auto"/>
              <w:bottom w:val="single" w:sz="4" w:space="0" w:color="auto"/>
              <w:right w:val="single" w:sz="4" w:space="0" w:color="auto"/>
            </w:tcBorders>
          </w:tcPr>
          <w:p w:rsidR="007F1BB2" w:rsidRPr="00353C6E" w:rsidRDefault="007F1BB2" w:rsidP="007F1BB2">
            <w:pPr>
              <w:jc w:val="right"/>
              <w:rPr>
                <w:rFonts w:ascii="Times New Roman" w:hAnsi="Times New Roman" w:cs="Times New Roman"/>
                <w:sz w:val="26"/>
                <w:szCs w:val="26"/>
              </w:rPr>
            </w:pPr>
            <w:r w:rsidRPr="00353C6E">
              <w:rPr>
                <w:rFonts w:ascii="Times New Roman" w:hAnsi="Times New Roman" w:cs="Times New Roman"/>
                <w:sz w:val="26"/>
                <w:szCs w:val="26"/>
              </w:rPr>
              <w:t>а)</w:t>
            </w:r>
          </w:p>
        </w:tc>
        <w:tc>
          <w:tcPr>
            <w:tcW w:w="2882" w:type="dxa"/>
            <w:gridSpan w:val="2"/>
            <w:tcBorders>
              <w:top w:val="single" w:sz="4" w:space="0" w:color="auto"/>
              <w:left w:val="single" w:sz="4" w:space="0" w:color="auto"/>
              <w:bottom w:val="single" w:sz="4" w:space="0" w:color="auto"/>
              <w:right w:val="single" w:sz="4" w:space="0" w:color="auto"/>
            </w:tcBorders>
          </w:tcPr>
          <w:p w:rsidR="007F1BB2" w:rsidRPr="00353C6E" w:rsidRDefault="007F1BB2" w:rsidP="007F1BB2">
            <w:pPr>
              <w:jc w:val="both"/>
              <w:rPr>
                <w:rFonts w:ascii="Times New Roman" w:hAnsi="Times New Roman" w:cs="Times New Roman"/>
                <w:sz w:val="26"/>
                <w:szCs w:val="26"/>
              </w:rPr>
            </w:pPr>
            <w:r w:rsidRPr="00353C6E">
              <w:rPr>
                <w:rFonts w:ascii="Times New Roman" w:hAnsi="Times New Roman" w:cs="Times New Roman"/>
                <w:sz w:val="26"/>
                <w:szCs w:val="26"/>
              </w:rPr>
              <w:t>к сетям газораспределения</w:t>
            </w:r>
          </w:p>
        </w:tc>
        <w:tc>
          <w:tcPr>
            <w:tcW w:w="6884" w:type="dxa"/>
            <w:gridSpan w:val="2"/>
            <w:tcBorders>
              <w:top w:val="single" w:sz="4" w:space="0" w:color="auto"/>
              <w:left w:val="single" w:sz="4" w:space="0" w:color="auto"/>
              <w:bottom w:val="single" w:sz="4" w:space="0" w:color="auto"/>
              <w:right w:val="single" w:sz="4" w:space="0" w:color="auto"/>
            </w:tcBorders>
          </w:tcPr>
          <w:p w:rsidR="0025626E" w:rsidRPr="00353C6E" w:rsidRDefault="0025626E" w:rsidP="0025626E">
            <w:pPr>
              <w:rPr>
                <w:rFonts w:ascii="Times New Roman" w:hAnsi="Times New Roman" w:cs="Times New Roman"/>
                <w:i/>
                <w:sz w:val="26"/>
                <w:szCs w:val="26"/>
              </w:rPr>
            </w:pPr>
            <w:r w:rsidRPr="00353C6E">
              <w:rPr>
                <w:rFonts w:ascii="Times New Roman" w:hAnsi="Times New Roman" w:cs="Times New Roman"/>
                <w:i/>
                <w:sz w:val="26"/>
                <w:szCs w:val="26"/>
              </w:rPr>
              <w:t>https://spb-tr.gazprom.ru/about/informatsiya/informatsii-o-zagruzke-gazorasp/</w:t>
            </w:r>
          </w:p>
          <w:p w:rsidR="007F1BB2" w:rsidRPr="00353C6E" w:rsidRDefault="0025626E" w:rsidP="0025626E">
            <w:pPr>
              <w:rPr>
                <w:rFonts w:ascii="Times New Roman" w:hAnsi="Times New Roman" w:cs="Times New Roman"/>
                <w:i/>
                <w:sz w:val="26"/>
                <w:szCs w:val="26"/>
              </w:rPr>
            </w:pPr>
            <w:r w:rsidRPr="00353C6E">
              <w:rPr>
                <w:rFonts w:ascii="Times New Roman" w:hAnsi="Times New Roman" w:cs="Times New Roman"/>
                <w:i/>
                <w:sz w:val="26"/>
                <w:szCs w:val="26"/>
              </w:rPr>
              <w:t>https://map.lenoblinvest.ru/gis/</w:t>
            </w:r>
          </w:p>
        </w:tc>
      </w:tr>
      <w:tr w:rsidR="007F1BB2" w:rsidRPr="00112B1E" w:rsidTr="00353C6E">
        <w:tc>
          <w:tcPr>
            <w:tcW w:w="866" w:type="dxa"/>
            <w:tcBorders>
              <w:top w:val="single" w:sz="4" w:space="0" w:color="auto"/>
              <w:left w:val="single" w:sz="4" w:space="0" w:color="auto"/>
              <w:bottom w:val="single" w:sz="4" w:space="0" w:color="auto"/>
              <w:right w:val="single" w:sz="4" w:space="0" w:color="auto"/>
            </w:tcBorders>
          </w:tcPr>
          <w:p w:rsidR="007F1BB2" w:rsidRPr="00353C6E" w:rsidRDefault="007F1BB2" w:rsidP="007F1BB2">
            <w:pPr>
              <w:jc w:val="right"/>
              <w:rPr>
                <w:rFonts w:ascii="Times New Roman" w:hAnsi="Times New Roman" w:cs="Times New Roman"/>
                <w:sz w:val="26"/>
                <w:szCs w:val="26"/>
              </w:rPr>
            </w:pPr>
            <w:r w:rsidRPr="00353C6E">
              <w:rPr>
                <w:rFonts w:ascii="Times New Roman" w:hAnsi="Times New Roman" w:cs="Times New Roman"/>
                <w:sz w:val="26"/>
                <w:szCs w:val="26"/>
              </w:rPr>
              <w:t>б)</w:t>
            </w:r>
          </w:p>
        </w:tc>
        <w:tc>
          <w:tcPr>
            <w:tcW w:w="2882" w:type="dxa"/>
            <w:gridSpan w:val="2"/>
            <w:tcBorders>
              <w:top w:val="single" w:sz="4" w:space="0" w:color="auto"/>
              <w:left w:val="single" w:sz="4" w:space="0" w:color="auto"/>
              <w:bottom w:val="single" w:sz="4" w:space="0" w:color="auto"/>
              <w:right w:val="single" w:sz="4" w:space="0" w:color="auto"/>
            </w:tcBorders>
          </w:tcPr>
          <w:p w:rsidR="007F1BB2" w:rsidRPr="00353C6E" w:rsidRDefault="007F1BB2" w:rsidP="007F1BB2">
            <w:pPr>
              <w:jc w:val="both"/>
              <w:rPr>
                <w:rFonts w:ascii="Times New Roman" w:hAnsi="Times New Roman" w:cs="Times New Roman"/>
                <w:sz w:val="26"/>
                <w:szCs w:val="26"/>
              </w:rPr>
            </w:pPr>
            <w:r w:rsidRPr="00353C6E">
              <w:rPr>
                <w:rFonts w:ascii="Times New Roman" w:hAnsi="Times New Roman" w:cs="Times New Roman"/>
                <w:sz w:val="26"/>
                <w:szCs w:val="26"/>
              </w:rPr>
              <w:t>к электрическим сетям</w:t>
            </w:r>
          </w:p>
        </w:tc>
        <w:tc>
          <w:tcPr>
            <w:tcW w:w="6884" w:type="dxa"/>
            <w:gridSpan w:val="2"/>
            <w:tcBorders>
              <w:top w:val="single" w:sz="4" w:space="0" w:color="auto"/>
              <w:left w:val="single" w:sz="4" w:space="0" w:color="auto"/>
              <w:bottom w:val="single" w:sz="4" w:space="0" w:color="auto"/>
              <w:right w:val="single" w:sz="4" w:space="0" w:color="auto"/>
            </w:tcBorders>
          </w:tcPr>
          <w:p w:rsidR="0025626E" w:rsidRPr="00353C6E" w:rsidRDefault="0025626E" w:rsidP="0025626E">
            <w:pPr>
              <w:rPr>
                <w:rFonts w:ascii="Times New Roman" w:hAnsi="Times New Roman" w:cs="Times New Roman"/>
                <w:i/>
                <w:sz w:val="26"/>
                <w:szCs w:val="26"/>
              </w:rPr>
            </w:pPr>
            <w:r w:rsidRPr="00353C6E">
              <w:rPr>
                <w:rFonts w:ascii="Times New Roman" w:hAnsi="Times New Roman" w:cs="Times New Roman"/>
                <w:i/>
                <w:sz w:val="26"/>
                <w:szCs w:val="26"/>
              </w:rPr>
              <w:t>https://www.lenenergo.ru/standart/4007.html:</w:t>
            </w:r>
          </w:p>
          <w:p w:rsidR="007F1BB2" w:rsidRPr="00353C6E" w:rsidRDefault="0025626E" w:rsidP="0025626E">
            <w:pPr>
              <w:rPr>
                <w:rFonts w:ascii="Times New Roman" w:hAnsi="Times New Roman" w:cs="Times New Roman"/>
                <w:i/>
                <w:sz w:val="26"/>
                <w:szCs w:val="26"/>
                <w:lang w:val="en-US"/>
              </w:rPr>
            </w:pPr>
            <w:r w:rsidRPr="00353C6E">
              <w:rPr>
                <w:rFonts w:ascii="Times New Roman" w:hAnsi="Times New Roman" w:cs="Times New Roman"/>
                <w:i/>
                <w:sz w:val="26"/>
                <w:szCs w:val="26"/>
                <w:lang w:val="en-US"/>
              </w:rPr>
              <w:t xml:space="preserve">https://lenenergo.ru/clients/tech </w:t>
            </w:r>
            <w:proofErr w:type="spellStart"/>
            <w:r w:rsidRPr="00353C6E">
              <w:rPr>
                <w:rFonts w:ascii="Times New Roman" w:hAnsi="Times New Roman" w:cs="Times New Roman"/>
                <w:i/>
                <w:sz w:val="26"/>
                <w:szCs w:val="26"/>
                <w:lang w:val="en-US"/>
              </w:rPr>
              <w:t>map.php</w:t>
            </w:r>
            <w:proofErr w:type="spellEnd"/>
            <w:r w:rsidRPr="00353C6E">
              <w:rPr>
                <w:rFonts w:ascii="Times New Roman" w:hAnsi="Times New Roman" w:cs="Times New Roman"/>
                <w:i/>
                <w:sz w:val="26"/>
                <w:szCs w:val="26"/>
                <w:lang w:val="en-US"/>
              </w:rPr>
              <w:t xml:space="preserve"> </w:t>
            </w:r>
          </w:p>
          <w:p w:rsidR="0025626E" w:rsidRPr="00353C6E" w:rsidRDefault="0025626E" w:rsidP="0025626E">
            <w:pPr>
              <w:rPr>
                <w:rFonts w:ascii="Times New Roman" w:hAnsi="Times New Roman" w:cs="Times New Roman"/>
                <w:i/>
                <w:sz w:val="26"/>
                <w:szCs w:val="26"/>
                <w:lang w:val="en-US"/>
              </w:rPr>
            </w:pPr>
          </w:p>
        </w:tc>
      </w:tr>
      <w:tr w:rsidR="007F1BB2" w:rsidRPr="00353C6E" w:rsidTr="00353C6E">
        <w:tc>
          <w:tcPr>
            <w:tcW w:w="866" w:type="dxa"/>
            <w:tcBorders>
              <w:top w:val="single" w:sz="4" w:space="0" w:color="auto"/>
              <w:left w:val="single" w:sz="4" w:space="0" w:color="auto"/>
              <w:bottom w:val="single" w:sz="4" w:space="0" w:color="auto"/>
              <w:right w:val="single" w:sz="4" w:space="0" w:color="auto"/>
            </w:tcBorders>
          </w:tcPr>
          <w:p w:rsidR="007F1BB2" w:rsidRPr="00353C6E" w:rsidRDefault="007F1BB2" w:rsidP="007F1BB2">
            <w:pPr>
              <w:jc w:val="right"/>
              <w:rPr>
                <w:rFonts w:ascii="Times New Roman" w:hAnsi="Times New Roman" w:cs="Times New Roman"/>
                <w:sz w:val="26"/>
                <w:szCs w:val="26"/>
              </w:rPr>
            </w:pPr>
            <w:r w:rsidRPr="00353C6E">
              <w:rPr>
                <w:rFonts w:ascii="Times New Roman" w:hAnsi="Times New Roman" w:cs="Times New Roman"/>
                <w:sz w:val="26"/>
                <w:szCs w:val="26"/>
              </w:rPr>
              <w:t>в)</w:t>
            </w:r>
          </w:p>
        </w:tc>
        <w:tc>
          <w:tcPr>
            <w:tcW w:w="2882" w:type="dxa"/>
            <w:gridSpan w:val="2"/>
            <w:tcBorders>
              <w:top w:val="single" w:sz="4" w:space="0" w:color="auto"/>
              <w:left w:val="single" w:sz="4" w:space="0" w:color="auto"/>
              <w:bottom w:val="single" w:sz="4" w:space="0" w:color="auto"/>
              <w:right w:val="single" w:sz="4" w:space="0" w:color="auto"/>
            </w:tcBorders>
          </w:tcPr>
          <w:p w:rsidR="007F1BB2" w:rsidRPr="00353C6E" w:rsidRDefault="007F1BB2" w:rsidP="007F1BB2">
            <w:pPr>
              <w:jc w:val="both"/>
              <w:rPr>
                <w:rFonts w:ascii="Times New Roman" w:hAnsi="Times New Roman" w:cs="Times New Roman"/>
                <w:sz w:val="26"/>
                <w:szCs w:val="26"/>
              </w:rPr>
            </w:pPr>
            <w:r w:rsidRPr="00353C6E">
              <w:rPr>
                <w:rFonts w:ascii="Times New Roman" w:hAnsi="Times New Roman" w:cs="Times New Roman"/>
                <w:sz w:val="26"/>
                <w:szCs w:val="26"/>
              </w:rPr>
              <w:t xml:space="preserve">к системам </w:t>
            </w:r>
            <w:r w:rsidRPr="00353C6E">
              <w:rPr>
                <w:rFonts w:ascii="Times New Roman" w:hAnsi="Times New Roman" w:cs="Times New Roman"/>
                <w:sz w:val="26"/>
                <w:szCs w:val="26"/>
              </w:rPr>
              <w:lastRenderedPageBreak/>
              <w:t>теплоснабжения</w:t>
            </w:r>
          </w:p>
        </w:tc>
        <w:tc>
          <w:tcPr>
            <w:tcW w:w="6884" w:type="dxa"/>
            <w:gridSpan w:val="2"/>
            <w:tcBorders>
              <w:top w:val="single" w:sz="4" w:space="0" w:color="auto"/>
              <w:left w:val="single" w:sz="4" w:space="0" w:color="auto"/>
              <w:bottom w:val="single" w:sz="4" w:space="0" w:color="auto"/>
              <w:right w:val="single" w:sz="4" w:space="0" w:color="auto"/>
            </w:tcBorders>
          </w:tcPr>
          <w:p w:rsidR="007F1BB2" w:rsidRPr="00353C6E" w:rsidRDefault="0025626E" w:rsidP="00117D73">
            <w:pPr>
              <w:rPr>
                <w:rFonts w:ascii="Times New Roman" w:hAnsi="Times New Roman" w:cs="Times New Roman"/>
                <w:i/>
                <w:sz w:val="26"/>
                <w:szCs w:val="26"/>
              </w:rPr>
            </w:pPr>
            <w:r w:rsidRPr="00353C6E">
              <w:rPr>
                <w:rFonts w:ascii="Times New Roman" w:hAnsi="Times New Roman" w:cs="Times New Roman"/>
                <w:i/>
                <w:sz w:val="26"/>
                <w:szCs w:val="26"/>
              </w:rPr>
              <w:lastRenderedPageBreak/>
              <w:t>https://v-ts.org/index.php/informatsiya-o-dostupnoj-</w:t>
            </w:r>
            <w:r w:rsidRPr="00353C6E">
              <w:rPr>
                <w:rFonts w:ascii="Times New Roman" w:hAnsi="Times New Roman" w:cs="Times New Roman"/>
                <w:i/>
                <w:sz w:val="26"/>
                <w:szCs w:val="26"/>
              </w:rPr>
              <w:lastRenderedPageBreak/>
              <w:t>moshchnosti</w:t>
            </w:r>
            <w:r w:rsidRPr="00353C6E">
              <w:rPr>
                <w:rFonts w:ascii="Times New Roman" w:hAnsi="Times New Roman" w:cs="Times New Roman"/>
                <w:i/>
                <w:sz w:val="26"/>
                <w:szCs w:val="26"/>
              </w:rPr>
              <w:cr/>
              <w:t>http://www.wpts.vbg.ru/raskrytie-informatsii</w:t>
            </w:r>
            <w:r w:rsidRPr="00353C6E">
              <w:rPr>
                <w:rFonts w:ascii="Times New Roman" w:hAnsi="Times New Roman" w:cs="Times New Roman"/>
                <w:i/>
                <w:sz w:val="26"/>
                <w:szCs w:val="26"/>
              </w:rPr>
              <w:cr/>
              <w:t>http://tsgtn.ru/servises/</w:t>
            </w:r>
            <w:r w:rsidRPr="00353C6E">
              <w:rPr>
                <w:rFonts w:ascii="Times New Roman" w:hAnsi="Times New Roman" w:cs="Times New Roman"/>
                <w:i/>
                <w:sz w:val="26"/>
                <w:szCs w:val="26"/>
              </w:rPr>
              <w:cr/>
            </w:r>
            <w:r w:rsidR="00117D73" w:rsidRPr="00353C6E">
              <w:rPr>
                <w:rFonts w:ascii="Times New Roman" w:hAnsi="Times New Roman" w:cs="Times New Roman"/>
                <w:i/>
                <w:sz w:val="26"/>
                <w:szCs w:val="26"/>
              </w:rPr>
              <w:t xml:space="preserve"> </w:t>
            </w:r>
            <w:r w:rsidRPr="00353C6E">
              <w:rPr>
                <w:rFonts w:ascii="Times New Roman" w:hAnsi="Times New Roman" w:cs="Times New Roman"/>
                <w:i/>
                <w:sz w:val="26"/>
                <w:szCs w:val="26"/>
              </w:rPr>
              <w:t>https://stek-info.ru/abonentam/podklyuchenie-novykh-abonentov.php</w:t>
            </w:r>
            <w:r w:rsidRPr="00353C6E">
              <w:rPr>
                <w:rFonts w:ascii="Times New Roman" w:hAnsi="Times New Roman" w:cs="Times New Roman"/>
                <w:i/>
                <w:sz w:val="26"/>
                <w:szCs w:val="26"/>
              </w:rPr>
              <w:cr/>
            </w:r>
            <w:r w:rsidR="00117D73" w:rsidRPr="00353C6E">
              <w:rPr>
                <w:rFonts w:ascii="Times New Roman" w:hAnsi="Times New Roman" w:cs="Times New Roman"/>
                <w:i/>
                <w:sz w:val="26"/>
                <w:szCs w:val="26"/>
              </w:rPr>
              <w:t xml:space="preserve"> </w:t>
            </w:r>
            <w:r w:rsidRPr="00353C6E">
              <w:rPr>
                <w:rFonts w:ascii="Times New Roman" w:hAnsi="Times New Roman" w:cs="Times New Roman"/>
                <w:i/>
                <w:sz w:val="26"/>
                <w:szCs w:val="26"/>
              </w:rPr>
              <w:cr/>
              <w:t>http://www.smuptsp.ru/make-a-request</w:t>
            </w:r>
            <w:r w:rsidRPr="00353C6E">
              <w:rPr>
                <w:rFonts w:ascii="Times New Roman" w:hAnsi="Times New Roman" w:cs="Times New Roman"/>
                <w:i/>
                <w:sz w:val="26"/>
                <w:szCs w:val="26"/>
              </w:rPr>
              <w:cr/>
              <w:t>http://www.gpte.ru/about/holding-companies/branch-in-the-leningrad-region/</w:t>
            </w:r>
          </w:p>
        </w:tc>
      </w:tr>
      <w:tr w:rsidR="007F1BB2" w:rsidRPr="00353C6E" w:rsidTr="00353C6E">
        <w:tc>
          <w:tcPr>
            <w:tcW w:w="866" w:type="dxa"/>
            <w:tcBorders>
              <w:top w:val="single" w:sz="4" w:space="0" w:color="auto"/>
              <w:left w:val="single" w:sz="4" w:space="0" w:color="auto"/>
              <w:bottom w:val="single" w:sz="4" w:space="0" w:color="auto"/>
              <w:right w:val="single" w:sz="4" w:space="0" w:color="auto"/>
            </w:tcBorders>
          </w:tcPr>
          <w:p w:rsidR="007F1BB2" w:rsidRPr="00353C6E" w:rsidRDefault="007F1BB2" w:rsidP="007F1BB2">
            <w:pPr>
              <w:jc w:val="right"/>
              <w:rPr>
                <w:rFonts w:ascii="Times New Roman" w:hAnsi="Times New Roman" w:cs="Times New Roman"/>
                <w:sz w:val="26"/>
                <w:szCs w:val="26"/>
              </w:rPr>
            </w:pPr>
            <w:r w:rsidRPr="00353C6E">
              <w:rPr>
                <w:rFonts w:ascii="Times New Roman" w:hAnsi="Times New Roman" w:cs="Times New Roman"/>
                <w:sz w:val="26"/>
                <w:szCs w:val="26"/>
              </w:rPr>
              <w:lastRenderedPageBreak/>
              <w:t>г)</w:t>
            </w:r>
          </w:p>
        </w:tc>
        <w:tc>
          <w:tcPr>
            <w:tcW w:w="2882" w:type="dxa"/>
            <w:gridSpan w:val="2"/>
            <w:tcBorders>
              <w:top w:val="single" w:sz="4" w:space="0" w:color="auto"/>
              <w:left w:val="single" w:sz="4" w:space="0" w:color="auto"/>
              <w:bottom w:val="single" w:sz="4" w:space="0" w:color="auto"/>
              <w:right w:val="single" w:sz="4" w:space="0" w:color="auto"/>
            </w:tcBorders>
          </w:tcPr>
          <w:p w:rsidR="007F1BB2" w:rsidRPr="00353C6E" w:rsidRDefault="007F1BB2" w:rsidP="007F1BB2">
            <w:pPr>
              <w:jc w:val="both"/>
              <w:rPr>
                <w:rFonts w:ascii="Times New Roman" w:hAnsi="Times New Roman" w:cs="Times New Roman"/>
                <w:sz w:val="26"/>
                <w:szCs w:val="26"/>
              </w:rPr>
            </w:pPr>
            <w:r w:rsidRPr="00353C6E">
              <w:rPr>
                <w:rFonts w:ascii="Times New Roman" w:hAnsi="Times New Roman" w:cs="Times New Roman"/>
                <w:sz w:val="26"/>
                <w:szCs w:val="26"/>
              </w:rPr>
              <w:t>к централизованным системам водоснабжения и водоотведения</w:t>
            </w:r>
          </w:p>
        </w:tc>
        <w:tc>
          <w:tcPr>
            <w:tcW w:w="6884" w:type="dxa"/>
            <w:gridSpan w:val="2"/>
            <w:tcBorders>
              <w:top w:val="single" w:sz="4" w:space="0" w:color="auto"/>
              <w:left w:val="single" w:sz="4" w:space="0" w:color="auto"/>
              <w:bottom w:val="single" w:sz="4" w:space="0" w:color="auto"/>
              <w:right w:val="single" w:sz="4" w:space="0" w:color="auto"/>
            </w:tcBorders>
          </w:tcPr>
          <w:p w:rsidR="007F1BB2" w:rsidRPr="00353C6E" w:rsidRDefault="007F1BB2" w:rsidP="007F1BB2">
            <w:pPr>
              <w:rPr>
                <w:rFonts w:ascii="Times New Roman" w:hAnsi="Times New Roman" w:cs="Times New Roman"/>
                <w:i/>
                <w:sz w:val="26"/>
                <w:szCs w:val="26"/>
              </w:rPr>
            </w:pPr>
          </w:p>
        </w:tc>
      </w:tr>
      <w:tr w:rsidR="007F1BB2" w:rsidRPr="00353C6E" w:rsidTr="00353C6E">
        <w:tc>
          <w:tcPr>
            <w:tcW w:w="866" w:type="dxa"/>
            <w:tcBorders>
              <w:top w:val="single" w:sz="4" w:space="0" w:color="auto"/>
              <w:left w:val="single" w:sz="4" w:space="0" w:color="auto"/>
              <w:bottom w:val="single" w:sz="4" w:space="0" w:color="auto"/>
              <w:right w:val="single" w:sz="4" w:space="0" w:color="auto"/>
            </w:tcBorders>
          </w:tcPr>
          <w:p w:rsidR="007F1BB2" w:rsidRPr="00353C6E" w:rsidRDefault="007F1BB2" w:rsidP="007F1BB2">
            <w:pPr>
              <w:rPr>
                <w:rFonts w:ascii="Times New Roman" w:hAnsi="Times New Roman" w:cs="Times New Roman"/>
                <w:sz w:val="26"/>
                <w:szCs w:val="26"/>
              </w:rPr>
            </w:pPr>
            <w:r w:rsidRPr="00353C6E">
              <w:rPr>
                <w:rFonts w:ascii="Times New Roman" w:hAnsi="Times New Roman" w:cs="Times New Roman"/>
                <w:sz w:val="26"/>
                <w:szCs w:val="26"/>
              </w:rPr>
              <w:t>7.3.4</w:t>
            </w:r>
          </w:p>
        </w:tc>
        <w:tc>
          <w:tcPr>
            <w:tcW w:w="9766" w:type="dxa"/>
            <w:gridSpan w:val="4"/>
            <w:tcBorders>
              <w:top w:val="single" w:sz="4" w:space="0" w:color="auto"/>
              <w:left w:val="single" w:sz="4" w:space="0" w:color="auto"/>
              <w:bottom w:val="single" w:sz="4" w:space="0" w:color="auto"/>
              <w:right w:val="single" w:sz="4" w:space="0" w:color="auto"/>
            </w:tcBorders>
          </w:tcPr>
          <w:p w:rsidR="007F1BB2" w:rsidRPr="00353C6E" w:rsidRDefault="007F1BB2" w:rsidP="007F1BB2">
            <w:pPr>
              <w:rPr>
                <w:rFonts w:ascii="Times New Roman" w:hAnsi="Times New Roman" w:cs="Times New Roman"/>
                <w:sz w:val="26"/>
                <w:szCs w:val="26"/>
              </w:rPr>
            </w:pPr>
            <w:r w:rsidRPr="00353C6E">
              <w:rPr>
                <w:rFonts w:ascii="Times New Roman" w:hAnsi="Times New Roman" w:cs="Times New Roman"/>
                <w:sz w:val="26"/>
                <w:szCs w:val="26"/>
              </w:rPr>
              <w:t xml:space="preserve">Указать ссылки на страницы </w:t>
            </w:r>
            <w:proofErr w:type="gramStart"/>
            <w:r w:rsidRPr="00353C6E">
              <w:rPr>
                <w:rFonts w:ascii="Times New Roman" w:hAnsi="Times New Roman" w:cs="Times New Roman"/>
                <w:sz w:val="26"/>
                <w:szCs w:val="26"/>
              </w:rPr>
              <w:t>интернет-портала</w:t>
            </w:r>
            <w:proofErr w:type="gramEnd"/>
            <w:r w:rsidR="00FC336C" w:rsidRPr="00353C6E">
              <w:rPr>
                <w:rFonts w:ascii="Times New Roman" w:hAnsi="Times New Roman" w:cs="Times New Roman"/>
                <w:sz w:val="26"/>
                <w:szCs w:val="26"/>
              </w:rPr>
              <w:t xml:space="preserve"> </w:t>
            </w:r>
            <w:r w:rsidRPr="00353C6E">
              <w:rPr>
                <w:rFonts w:ascii="Times New Roman" w:hAnsi="Times New Roman" w:cs="Times New Roman"/>
                <w:sz w:val="26"/>
                <w:szCs w:val="26"/>
              </w:rPr>
              <w:t>субъекта Российской Федерации, созданного с целью предоставления инвестиционных возможностей субъекта Российской Федерации, содержащие:</w:t>
            </w:r>
          </w:p>
        </w:tc>
      </w:tr>
      <w:tr w:rsidR="007F1BB2" w:rsidRPr="00353C6E" w:rsidTr="00353C6E">
        <w:tc>
          <w:tcPr>
            <w:tcW w:w="866" w:type="dxa"/>
            <w:tcBorders>
              <w:top w:val="single" w:sz="4" w:space="0" w:color="auto"/>
              <w:left w:val="single" w:sz="4" w:space="0" w:color="auto"/>
              <w:bottom w:val="single" w:sz="4" w:space="0" w:color="auto"/>
              <w:right w:val="single" w:sz="4" w:space="0" w:color="auto"/>
            </w:tcBorders>
          </w:tcPr>
          <w:p w:rsidR="007F1BB2" w:rsidRPr="00353C6E" w:rsidRDefault="007F1BB2" w:rsidP="007F1BB2">
            <w:pPr>
              <w:jc w:val="right"/>
              <w:rPr>
                <w:rFonts w:ascii="Times New Roman" w:hAnsi="Times New Roman" w:cs="Times New Roman"/>
                <w:sz w:val="26"/>
                <w:szCs w:val="26"/>
              </w:rPr>
            </w:pPr>
            <w:r w:rsidRPr="00353C6E">
              <w:rPr>
                <w:rFonts w:ascii="Times New Roman" w:hAnsi="Times New Roman" w:cs="Times New Roman"/>
                <w:sz w:val="26"/>
                <w:szCs w:val="26"/>
              </w:rPr>
              <w:t>а)</w:t>
            </w:r>
          </w:p>
        </w:tc>
        <w:tc>
          <w:tcPr>
            <w:tcW w:w="2882" w:type="dxa"/>
            <w:gridSpan w:val="2"/>
            <w:tcBorders>
              <w:top w:val="single" w:sz="4" w:space="0" w:color="auto"/>
              <w:left w:val="single" w:sz="4" w:space="0" w:color="auto"/>
              <w:bottom w:val="single" w:sz="4" w:space="0" w:color="auto"/>
              <w:right w:val="single" w:sz="4" w:space="0" w:color="auto"/>
            </w:tcBorders>
          </w:tcPr>
          <w:p w:rsidR="007F1BB2" w:rsidRPr="00353C6E" w:rsidRDefault="007F1BB2" w:rsidP="007F1BB2">
            <w:pPr>
              <w:jc w:val="both"/>
              <w:rPr>
                <w:rFonts w:ascii="Times New Roman" w:hAnsi="Times New Roman" w:cs="Times New Roman"/>
                <w:sz w:val="26"/>
                <w:szCs w:val="26"/>
              </w:rPr>
            </w:pPr>
            <w:r w:rsidRPr="00353C6E">
              <w:rPr>
                <w:rFonts w:ascii="Times New Roman" w:hAnsi="Times New Roman" w:cs="Times New Roman"/>
                <w:sz w:val="26"/>
                <w:szCs w:val="26"/>
              </w:rPr>
              <w:t>информацию о результатах технологического и ценового аудита инвестиционных проектов субъектов естественных монополий, размере выявленной и принятой экономии (при наличии) по результатам проведенного технологического и ценового аудита инвестиционных проектов субъектов естественных монополий;</w:t>
            </w:r>
          </w:p>
        </w:tc>
        <w:tc>
          <w:tcPr>
            <w:tcW w:w="6884" w:type="dxa"/>
            <w:gridSpan w:val="2"/>
            <w:tcBorders>
              <w:top w:val="single" w:sz="4" w:space="0" w:color="auto"/>
              <w:left w:val="single" w:sz="4" w:space="0" w:color="auto"/>
              <w:bottom w:val="single" w:sz="4" w:space="0" w:color="auto"/>
              <w:right w:val="single" w:sz="4" w:space="0" w:color="auto"/>
            </w:tcBorders>
          </w:tcPr>
          <w:p w:rsidR="007F1BB2" w:rsidRPr="00353C6E" w:rsidRDefault="002400DB" w:rsidP="007F1BB2">
            <w:pPr>
              <w:rPr>
                <w:rFonts w:ascii="Times New Roman" w:hAnsi="Times New Roman" w:cs="Times New Roman"/>
                <w:i/>
                <w:sz w:val="26"/>
                <w:szCs w:val="26"/>
              </w:rPr>
            </w:pPr>
            <w:hyperlink r:id="rId19" w:history="1">
              <w:r w:rsidR="00A249ED" w:rsidRPr="00353C6E">
                <w:rPr>
                  <w:rStyle w:val="af1"/>
                  <w:rFonts w:ascii="Times New Roman" w:hAnsi="Times New Roman" w:cs="Times New Roman"/>
                  <w:i/>
                  <w:sz w:val="26"/>
                  <w:szCs w:val="26"/>
                </w:rPr>
                <w:t>https://lenobl.ru/ru/gubernator/sovety-i-komissii/mezhotraslevoj-sovet-potrebitelej-po-voprosam-deyatelnosti-subektov-es/</w:t>
              </w:r>
            </w:hyperlink>
          </w:p>
          <w:p w:rsidR="00A249ED" w:rsidRPr="00353C6E" w:rsidRDefault="00A249ED" w:rsidP="007F1BB2">
            <w:pPr>
              <w:rPr>
                <w:rFonts w:ascii="Times New Roman" w:hAnsi="Times New Roman" w:cs="Times New Roman"/>
                <w:i/>
                <w:sz w:val="26"/>
                <w:szCs w:val="26"/>
              </w:rPr>
            </w:pPr>
          </w:p>
        </w:tc>
      </w:tr>
      <w:tr w:rsidR="007F1BB2" w:rsidRPr="00353C6E" w:rsidTr="00353C6E">
        <w:tc>
          <w:tcPr>
            <w:tcW w:w="866" w:type="dxa"/>
            <w:tcBorders>
              <w:top w:val="single" w:sz="4" w:space="0" w:color="auto"/>
              <w:left w:val="single" w:sz="4" w:space="0" w:color="auto"/>
              <w:bottom w:val="single" w:sz="4" w:space="0" w:color="auto"/>
              <w:right w:val="single" w:sz="4" w:space="0" w:color="auto"/>
            </w:tcBorders>
          </w:tcPr>
          <w:p w:rsidR="007F1BB2" w:rsidRPr="00353C6E" w:rsidRDefault="007F1BB2" w:rsidP="007F1BB2">
            <w:pPr>
              <w:jc w:val="right"/>
              <w:rPr>
                <w:rFonts w:ascii="Times New Roman" w:hAnsi="Times New Roman" w:cs="Times New Roman"/>
                <w:sz w:val="26"/>
                <w:szCs w:val="26"/>
              </w:rPr>
            </w:pPr>
            <w:r w:rsidRPr="00353C6E">
              <w:rPr>
                <w:rFonts w:ascii="Times New Roman" w:hAnsi="Times New Roman" w:cs="Times New Roman"/>
                <w:sz w:val="26"/>
                <w:szCs w:val="26"/>
              </w:rPr>
              <w:t>б)</w:t>
            </w:r>
          </w:p>
        </w:tc>
        <w:tc>
          <w:tcPr>
            <w:tcW w:w="2882" w:type="dxa"/>
            <w:gridSpan w:val="2"/>
            <w:tcBorders>
              <w:top w:val="single" w:sz="4" w:space="0" w:color="auto"/>
              <w:left w:val="single" w:sz="4" w:space="0" w:color="auto"/>
              <w:bottom w:val="single" w:sz="4" w:space="0" w:color="auto"/>
              <w:right w:val="single" w:sz="4" w:space="0" w:color="auto"/>
            </w:tcBorders>
          </w:tcPr>
          <w:p w:rsidR="007F1BB2" w:rsidRPr="00353C6E" w:rsidRDefault="007F1BB2" w:rsidP="007F1BB2">
            <w:pPr>
              <w:jc w:val="both"/>
              <w:rPr>
                <w:rFonts w:ascii="Times New Roman" w:hAnsi="Times New Roman" w:cs="Times New Roman"/>
                <w:sz w:val="26"/>
                <w:szCs w:val="26"/>
              </w:rPr>
            </w:pPr>
            <w:r w:rsidRPr="00353C6E">
              <w:rPr>
                <w:rFonts w:ascii="Times New Roman" w:hAnsi="Times New Roman" w:cs="Times New Roman"/>
                <w:sz w:val="26"/>
                <w:szCs w:val="26"/>
              </w:rPr>
              <w:t>итоги экспертного обсуждения результатов проведенного технологического и ценового аудита инвестиционных проектов субъектов естественных монополий</w:t>
            </w:r>
          </w:p>
        </w:tc>
        <w:tc>
          <w:tcPr>
            <w:tcW w:w="6884" w:type="dxa"/>
            <w:gridSpan w:val="2"/>
            <w:tcBorders>
              <w:top w:val="single" w:sz="4" w:space="0" w:color="auto"/>
              <w:left w:val="single" w:sz="4" w:space="0" w:color="auto"/>
              <w:bottom w:val="single" w:sz="4" w:space="0" w:color="auto"/>
              <w:right w:val="single" w:sz="4" w:space="0" w:color="auto"/>
            </w:tcBorders>
          </w:tcPr>
          <w:p w:rsidR="007F1BB2" w:rsidRPr="00353C6E" w:rsidRDefault="002400DB" w:rsidP="007F1BB2">
            <w:pPr>
              <w:rPr>
                <w:rFonts w:ascii="Times New Roman" w:hAnsi="Times New Roman" w:cs="Times New Roman"/>
                <w:i/>
                <w:sz w:val="26"/>
                <w:szCs w:val="26"/>
              </w:rPr>
            </w:pPr>
            <w:hyperlink r:id="rId20" w:history="1">
              <w:r w:rsidR="00A249ED" w:rsidRPr="00353C6E">
                <w:rPr>
                  <w:rStyle w:val="af1"/>
                  <w:rFonts w:ascii="Times New Roman" w:hAnsi="Times New Roman" w:cs="Times New Roman"/>
                  <w:i/>
                  <w:sz w:val="26"/>
                  <w:szCs w:val="26"/>
                </w:rPr>
                <w:t>https://lenobl.ru/ru/gubernator/sovety-i-komissii/mezhotraslevoj-sovet-potrebitelej-po-voprosam-deyatelnosti-subektov-es/</w:t>
              </w:r>
            </w:hyperlink>
          </w:p>
          <w:p w:rsidR="00A249ED" w:rsidRPr="00353C6E" w:rsidRDefault="00A249ED" w:rsidP="007F1BB2">
            <w:pPr>
              <w:rPr>
                <w:rFonts w:ascii="Times New Roman" w:hAnsi="Times New Roman" w:cs="Times New Roman"/>
                <w:i/>
                <w:sz w:val="26"/>
                <w:szCs w:val="26"/>
              </w:rPr>
            </w:pPr>
          </w:p>
        </w:tc>
      </w:tr>
      <w:tr w:rsidR="007F1BB2" w:rsidRPr="00353C6E" w:rsidTr="00353C6E">
        <w:tc>
          <w:tcPr>
            <w:tcW w:w="866" w:type="dxa"/>
            <w:tcBorders>
              <w:top w:val="single" w:sz="4" w:space="0" w:color="auto"/>
              <w:left w:val="single" w:sz="4" w:space="0" w:color="auto"/>
              <w:bottom w:val="single" w:sz="4" w:space="0" w:color="auto"/>
              <w:right w:val="single" w:sz="4" w:space="0" w:color="auto"/>
            </w:tcBorders>
          </w:tcPr>
          <w:p w:rsidR="007F1BB2" w:rsidRPr="00353C6E" w:rsidRDefault="007F1BB2" w:rsidP="007F1BB2">
            <w:pPr>
              <w:jc w:val="right"/>
              <w:rPr>
                <w:rFonts w:ascii="Times New Roman" w:hAnsi="Times New Roman" w:cs="Times New Roman"/>
                <w:sz w:val="26"/>
                <w:szCs w:val="26"/>
              </w:rPr>
            </w:pPr>
            <w:r w:rsidRPr="00353C6E">
              <w:rPr>
                <w:rFonts w:ascii="Times New Roman" w:hAnsi="Times New Roman" w:cs="Times New Roman"/>
                <w:sz w:val="26"/>
                <w:szCs w:val="26"/>
              </w:rPr>
              <w:t>7.4</w:t>
            </w:r>
          </w:p>
        </w:tc>
        <w:tc>
          <w:tcPr>
            <w:tcW w:w="2882" w:type="dxa"/>
            <w:gridSpan w:val="2"/>
            <w:tcBorders>
              <w:top w:val="single" w:sz="4" w:space="0" w:color="auto"/>
              <w:left w:val="single" w:sz="4" w:space="0" w:color="auto"/>
              <w:bottom w:val="single" w:sz="4" w:space="0" w:color="auto"/>
              <w:right w:val="single" w:sz="4" w:space="0" w:color="auto"/>
            </w:tcBorders>
          </w:tcPr>
          <w:p w:rsidR="007F1BB2" w:rsidRPr="00353C6E" w:rsidRDefault="007F1BB2" w:rsidP="007F1BB2">
            <w:pPr>
              <w:jc w:val="both"/>
              <w:rPr>
                <w:rFonts w:ascii="Times New Roman" w:hAnsi="Times New Roman" w:cs="Times New Roman"/>
                <w:sz w:val="26"/>
                <w:szCs w:val="26"/>
              </w:rPr>
            </w:pPr>
            <w:r w:rsidRPr="00353C6E">
              <w:rPr>
                <w:rFonts w:ascii="Times New Roman" w:hAnsi="Times New Roman" w:cs="Times New Roman"/>
                <w:sz w:val="26"/>
                <w:szCs w:val="26"/>
              </w:rPr>
              <w:t xml:space="preserve">Информация в сети «Интернет» об осуществляемой в субъекте Российской Федерации деятельности </w:t>
            </w:r>
            <w:r w:rsidRPr="00353C6E">
              <w:rPr>
                <w:rFonts w:ascii="Times New Roman" w:hAnsi="Times New Roman" w:cs="Times New Roman"/>
                <w:sz w:val="26"/>
                <w:szCs w:val="26"/>
              </w:rPr>
              <w:lastRenderedPageBreak/>
              <w:t>субъектов естественных монополий (в соответствии с пунктом 55 Стандарта)</w:t>
            </w:r>
          </w:p>
        </w:tc>
        <w:tc>
          <w:tcPr>
            <w:tcW w:w="6884" w:type="dxa"/>
            <w:gridSpan w:val="2"/>
            <w:tcBorders>
              <w:top w:val="single" w:sz="4" w:space="0" w:color="auto"/>
              <w:left w:val="single" w:sz="4" w:space="0" w:color="auto"/>
              <w:bottom w:val="single" w:sz="4" w:space="0" w:color="auto"/>
              <w:right w:val="single" w:sz="4" w:space="0" w:color="auto"/>
            </w:tcBorders>
          </w:tcPr>
          <w:p w:rsidR="007F1BB2" w:rsidRPr="00353C6E" w:rsidRDefault="002400DB" w:rsidP="00685885">
            <w:pPr>
              <w:rPr>
                <w:rFonts w:ascii="Times New Roman" w:hAnsi="Times New Roman" w:cs="Times New Roman"/>
                <w:i/>
                <w:sz w:val="26"/>
                <w:szCs w:val="26"/>
              </w:rPr>
            </w:pPr>
            <w:hyperlink r:id="rId21" w:history="1">
              <w:r w:rsidR="00A249ED" w:rsidRPr="00353C6E">
                <w:rPr>
                  <w:rStyle w:val="af1"/>
                  <w:rFonts w:ascii="Times New Roman" w:hAnsi="Times New Roman" w:cs="Times New Roman"/>
                  <w:i/>
                  <w:sz w:val="26"/>
                  <w:szCs w:val="26"/>
                </w:rPr>
                <w:t>https://lenobl.ru/ru/gubernator/sovety-i-komissii/mezhotraslevoj-sovet-potrebitelej-po-voprosam-deyatelnosti-subektov-es/</w:t>
              </w:r>
            </w:hyperlink>
          </w:p>
          <w:p w:rsidR="00A249ED" w:rsidRPr="00353C6E" w:rsidRDefault="00A249ED" w:rsidP="00685885">
            <w:pPr>
              <w:rPr>
                <w:rFonts w:ascii="Times New Roman" w:hAnsi="Times New Roman" w:cs="Times New Roman"/>
                <w:sz w:val="26"/>
                <w:szCs w:val="26"/>
              </w:rPr>
            </w:pPr>
          </w:p>
        </w:tc>
      </w:tr>
      <w:tr w:rsidR="007F1BB2" w:rsidRPr="00353C6E" w:rsidTr="00353C6E">
        <w:tc>
          <w:tcPr>
            <w:tcW w:w="866" w:type="dxa"/>
            <w:tcBorders>
              <w:top w:val="single" w:sz="4" w:space="0" w:color="auto"/>
              <w:left w:val="single" w:sz="4" w:space="0" w:color="auto"/>
              <w:bottom w:val="single" w:sz="4" w:space="0" w:color="auto"/>
              <w:right w:val="single" w:sz="4" w:space="0" w:color="auto"/>
            </w:tcBorders>
          </w:tcPr>
          <w:p w:rsidR="007F1BB2" w:rsidRPr="00353C6E" w:rsidRDefault="007F1BB2" w:rsidP="007F1BB2">
            <w:pPr>
              <w:jc w:val="right"/>
              <w:rPr>
                <w:rFonts w:ascii="Times New Roman" w:hAnsi="Times New Roman" w:cs="Times New Roman"/>
                <w:sz w:val="26"/>
                <w:szCs w:val="26"/>
              </w:rPr>
            </w:pPr>
            <w:r w:rsidRPr="00353C6E">
              <w:rPr>
                <w:rFonts w:ascii="Times New Roman" w:hAnsi="Times New Roman" w:cs="Times New Roman"/>
                <w:sz w:val="26"/>
                <w:szCs w:val="26"/>
              </w:rPr>
              <w:lastRenderedPageBreak/>
              <w:t>7.5</w:t>
            </w:r>
          </w:p>
        </w:tc>
        <w:tc>
          <w:tcPr>
            <w:tcW w:w="9766" w:type="dxa"/>
            <w:gridSpan w:val="4"/>
            <w:tcBorders>
              <w:top w:val="single" w:sz="4" w:space="0" w:color="auto"/>
              <w:left w:val="single" w:sz="4" w:space="0" w:color="auto"/>
              <w:bottom w:val="single" w:sz="4" w:space="0" w:color="auto"/>
              <w:right w:val="single" w:sz="4" w:space="0" w:color="auto"/>
            </w:tcBorders>
          </w:tcPr>
          <w:p w:rsidR="007F1BB2" w:rsidRPr="00353C6E" w:rsidRDefault="007F1BB2" w:rsidP="007F1BB2">
            <w:pPr>
              <w:jc w:val="both"/>
              <w:rPr>
                <w:rFonts w:ascii="Times New Roman" w:hAnsi="Times New Roman" w:cs="Times New Roman"/>
                <w:i/>
                <w:sz w:val="26"/>
                <w:szCs w:val="26"/>
              </w:rPr>
            </w:pPr>
            <w:r w:rsidRPr="00353C6E">
              <w:rPr>
                <w:rFonts w:ascii="Times New Roman" w:hAnsi="Times New Roman" w:cs="Times New Roman"/>
                <w:sz w:val="26"/>
                <w:szCs w:val="26"/>
              </w:rPr>
              <w:t>Указать ссылки на страницы, содержащие информацию о мерах и инфраструктуре поддержки субъектов малого и среднего предпринимательства (включая отдельный подраздел для производителей сельскохозяйственной продукции), систематизированной по приоритетам развития субъекта Российской Федерации и видам деятельности, с указанием порядка получения указанной поддержки (в том числе в виде схемы) и показателей эффективности региональной программы, в рамках которой осуществляется эта деятельность</w:t>
            </w:r>
            <w:proofErr w:type="gramStart"/>
            <w:r w:rsidRPr="00353C6E">
              <w:rPr>
                <w:rFonts w:ascii="Times New Roman" w:hAnsi="Times New Roman" w:cs="Times New Roman"/>
                <w:sz w:val="26"/>
                <w:szCs w:val="26"/>
              </w:rPr>
              <w:t xml:space="preserve"> :</w:t>
            </w:r>
            <w:proofErr w:type="gramEnd"/>
          </w:p>
        </w:tc>
      </w:tr>
      <w:tr w:rsidR="007F1BB2" w:rsidRPr="00353C6E" w:rsidTr="00353C6E">
        <w:tc>
          <w:tcPr>
            <w:tcW w:w="866" w:type="dxa"/>
            <w:tcBorders>
              <w:top w:val="single" w:sz="4" w:space="0" w:color="auto"/>
              <w:left w:val="single" w:sz="4" w:space="0" w:color="auto"/>
              <w:bottom w:val="single" w:sz="4" w:space="0" w:color="auto"/>
              <w:right w:val="single" w:sz="4" w:space="0" w:color="auto"/>
            </w:tcBorders>
          </w:tcPr>
          <w:p w:rsidR="007F1BB2" w:rsidRPr="00353C6E" w:rsidRDefault="007F1BB2" w:rsidP="007F1BB2">
            <w:pPr>
              <w:jc w:val="right"/>
              <w:rPr>
                <w:rFonts w:ascii="Times New Roman" w:hAnsi="Times New Roman" w:cs="Times New Roman"/>
                <w:sz w:val="26"/>
                <w:szCs w:val="26"/>
              </w:rPr>
            </w:pPr>
            <w:r w:rsidRPr="00353C6E">
              <w:rPr>
                <w:rFonts w:ascii="Times New Roman" w:hAnsi="Times New Roman" w:cs="Times New Roman"/>
                <w:sz w:val="26"/>
                <w:szCs w:val="26"/>
              </w:rPr>
              <w:t>а)</w:t>
            </w:r>
          </w:p>
        </w:tc>
        <w:tc>
          <w:tcPr>
            <w:tcW w:w="2882" w:type="dxa"/>
            <w:gridSpan w:val="2"/>
            <w:tcBorders>
              <w:top w:val="single" w:sz="4" w:space="0" w:color="auto"/>
              <w:left w:val="single" w:sz="4" w:space="0" w:color="auto"/>
              <w:bottom w:val="single" w:sz="4" w:space="0" w:color="auto"/>
              <w:right w:val="single" w:sz="4" w:space="0" w:color="auto"/>
            </w:tcBorders>
          </w:tcPr>
          <w:p w:rsidR="007F1BB2" w:rsidRPr="00353C6E" w:rsidRDefault="007F1BB2" w:rsidP="007F1BB2">
            <w:pPr>
              <w:jc w:val="both"/>
              <w:rPr>
                <w:rFonts w:ascii="Times New Roman" w:hAnsi="Times New Roman" w:cs="Times New Roman"/>
                <w:sz w:val="26"/>
                <w:szCs w:val="26"/>
              </w:rPr>
            </w:pPr>
            <w:r w:rsidRPr="00353C6E">
              <w:rPr>
                <w:rFonts w:ascii="Times New Roman" w:hAnsi="Times New Roman" w:cs="Times New Roman"/>
                <w:sz w:val="26"/>
                <w:szCs w:val="26"/>
              </w:rPr>
              <w:t xml:space="preserve">на официальном сайте уполномоченного органа в информационно-телекоммуникационной сети «Интернет» </w:t>
            </w:r>
          </w:p>
        </w:tc>
        <w:tc>
          <w:tcPr>
            <w:tcW w:w="6884" w:type="dxa"/>
            <w:gridSpan w:val="2"/>
            <w:tcBorders>
              <w:top w:val="single" w:sz="4" w:space="0" w:color="auto"/>
              <w:left w:val="single" w:sz="4" w:space="0" w:color="auto"/>
              <w:bottom w:val="single" w:sz="4" w:space="0" w:color="auto"/>
              <w:right w:val="single" w:sz="4" w:space="0" w:color="auto"/>
            </w:tcBorders>
          </w:tcPr>
          <w:p w:rsidR="007F1BB2" w:rsidRPr="00353C6E" w:rsidRDefault="00A249ED" w:rsidP="007F1BB2">
            <w:pPr>
              <w:rPr>
                <w:rFonts w:ascii="Times New Roman" w:hAnsi="Times New Roman" w:cs="Times New Roman"/>
                <w:i/>
                <w:sz w:val="26"/>
                <w:szCs w:val="26"/>
              </w:rPr>
            </w:pPr>
            <w:r w:rsidRPr="00353C6E">
              <w:rPr>
                <w:rFonts w:ascii="Times New Roman" w:hAnsi="Times New Roman" w:cs="Times New Roman"/>
                <w:i/>
                <w:sz w:val="26"/>
                <w:szCs w:val="26"/>
              </w:rPr>
              <w:t>http://small.lenobl.ru/ru/deiatelnost/help/</w:t>
            </w:r>
          </w:p>
        </w:tc>
      </w:tr>
      <w:tr w:rsidR="007F1BB2" w:rsidRPr="00353C6E" w:rsidTr="00353C6E">
        <w:tc>
          <w:tcPr>
            <w:tcW w:w="866" w:type="dxa"/>
            <w:tcBorders>
              <w:top w:val="single" w:sz="4" w:space="0" w:color="auto"/>
              <w:left w:val="single" w:sz="4" w:space="0" w:color="auto"/>
              <w:bottom w:val="single" w:sz="4" w:space="0" w:color="auto"/>
              <w:right w:val="single" w:sz="4" w:space="0" w:color="auto"/>
            </w:tcBorders>
          </w:tcPr>
          <w:p w:rsidR="007F1BB2" w:rsidRPr="00353C6E" w:rsidRDefault="007F1BB2" w:rsidP="007F1BB2">
            <w:pPr>
              <w:jc w:val="right"/>
              <w:rPr>
                <w:rFonts w:ascii="Times New Roman" w:hAnsi="Times New Roman" w:cs="Times New Roman"/>
                <w:sz w:val="26"/>
                <w:szCs w:val="26"/>
              </w:rPr>
            </w:pPr>
            <w:r w:rsidRPr="00353C6E">
              <w:rPr>
                <w:rFonts w:ascii="Times New Roman" w:hAnsi="Times New Roman" w:cs="Times New Roman"/>
                <w:sz w:val="26"/>
                <w:szCs w:val="26"/>
              </w:rPr>
              <w:t>б)</w:t>
            </w:r>
          </w:p>
        </w:tc>
        <w:tc>
          <w:tcPr>
            <w:tcW w:w="2882" w:type="dxa"/>
            <w:gridSpan w:val="2"/>
            <w:tcBorders>
              <w:top w:val="single" w:sz="4" w:space="0" w:color="auto"/>
              <w:left w:val="single" w:sz="4" w:space="0" w:color="auto"/>
              <w:bottom w:val="single" w:sz="4" w:space="0" w:color="auto"/>
              <w:right w:val="single" w:sz="4" w:space="0" w:color="auto"/>
            </w:tcBorders>
          </w:tcPr>
          <w:p w:rsidR="007F1BB2" w:rsidRPr="00353C6E" w:rsidRDefault="007F1BB2" w:rsidP="007F1BB2">
            <w:pPr>
              <w:jc w:val="both"/>
              <w:rPr>
                <w:rFonts w:ascii="Times New Roman" w:hAnsi="Times New Roman" w:cs="Times New Roman"/>
                <w:sz w:val="26"/>
                <w:szCs w:val="26"/>
              </w:rPr>
            </w:pPr>
            <w:r w:rsidRPr="00353C6E">
              <w:rPr>
                <w:rFonts w:ascii="Times New Roman" w:hAnsi="Times New Roman" w:cs="Times New Roman"/>
                <w:sz w:val="26"/>
                <w:szCs w:val="26"/>
              </w:rPr>
              <w:t xml:space="preserve">на </w:t>
            </w:r>
            <w:proofErr w:type="gramStart"/>
            <w:r w:rsidRPr="00353C6E">
              <w:rPr>
                <w:rFonts w:ascii="Times New Roman" w:hAnsi="Times New Roman" w:cs="Times New Roman"/>
                <w:sz w:val="26"/>
                <w:szCs w:val="26"/>
              </w:rPr>
              <w:t>интернет-портале</w:t>
            </w:r>
            <w:proofErr w:type="gramEnd"/>
            <w:r w:rsidRPr="00353C6E">
              <w:rPr>
                <w:rFonts w:ascii="Times New Roman" w:hAnsi="Times New Roman" w:cs="Times New Roman"/>
                <w:sz w:val="26"/>
                <w:szCs w:val="26"/>
              </w:rPr>
              <w:t xml:space="preserve"> об инвестиционной деятельности в субъекте Российской Федерации в отдельном разделе</w:t>
            </w:r>
          </w:p>
        </w:tc>
        <w:tc>
          <w:tcPr>
            <w:tcW w:w="6884" w:type="dxa"/>
            <w:gridSpan w:val="2"/>
            <w:tcBorders>
              <w:top w:val="single" w:sz="4" w:space="0" w:color="auto"/>
              <w:left w:val="single" w:sz="4" w:space="0" w:color="auto"/>
              <w:bottom w:val="single" w:sz="4" w:space="0" w:color="auto"/>
              <w:right w:val="single" w:sz="4" w:space="0" w:color="auto"/>
            </w:tcBorders>
          </w:tcPr>
          <w:p w:rsidR="007F1BB2" w:rsidRPr="00353C6E" w:rsidRDefault="00A249ED" w:rsidP="00A249ED">
            <w:pPr>
              <w:rPr>
                <w:rFonts w:ascii="Times New Roman" w:hAnsi="Times New Roman" w:cs="Times New Roman"/>
                <w:i/>
                <w:sz w:val="26"/>
                <w:szCs w:val="26"/>
              </w:rPr>
            </w:pPr>
            <w:r w:rsidRPr="00353C6E">
              <w:rPr>
                <w:rFonts w:ascii="Times New Roman" w:hAnsi="Times New Roman" w:cs="Times New Roman"/>
                <w:i/>
                <w:sz w:val="26"/>
                <w:szCs w:val="26"/>
              </w:rPr>
              <w:t>http://813.ru/podderzhka/</w:t>
            </w:r>
          </w:p>
        </w:tc>
      </w:tr>
      <w:tr w:rsidR="007F1BB2" w:rsidRPr="00353C6E" w:rsidTr="00353C6E">
        <w:tc>
          <w:tcPr>
            <w:tcW w:w="86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F1BB2" w:rsidRPr="00353C6E" w:rsidRDefault="007F1BB2" w:rsidP="007F1BB2">
            <w:pPr>
              <w:rPr>
                <w:rFonts w:ascii="Times New Roman" w:hAnsi="Times New Roman" w:cs="Times New Roman"/>
                <w:b/>
                <w:sz w:val="26"/>
                <w:szCs w:val="26"/>
              </w:rPr>
            </w:pPr>
            <w:r w:rsidRPr="00353C6E">
              <w:rPr>
                <w:rFonts w:ascii="Times New Roman" w:hAnsi="Times New Roman" w:cs="Times New Roman"/>
                <w:b/>
                <w:sz w:val="26"/>
                <w:szCs w:val="26"/>
              </w:rPr>
              <w:t>8</w:t>
            </w:r>
          </w:p>
        </w:tc>
        <w:tc>
          <w:tcPr>
            <w:tcW w:w="9766"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F1BB2" w:rsidRPr="00353C6E" w:rsidRDefault="007F1BB2" w:rsidP="007F1BB2">
            <w:pPr>
              <w:rPr>
                <w:rFonts w:ascii="Times New Roman" w:hAnsi="Times New Roman" w:cs="Times New Roman"/>
                <w:b/>
                <w:sz w:val="26"/>
                <w:szCs w:val="26"/>
              </w:rPr>
            </w:pPr>
            <w:r w:rsidRPr="00353C6E">
              <w:rPr>
                <w:rFonts w:ascii="Times New Roman" w:hAnsi="Times New Roman" w:cs="Times New Roman"/>
                <w:b/>
                <w:sz w:val="26"/>
                <w:szCs w:val="26"/>
              </w:rPr>
              <w:t>Информация о лучших практиках содействия развитию конкуренции</w:t>
            </w:r>
          </w:p>
        </w:tc>
      </w:tr>
      <w:tr w:rsidR="007F1BB2" w:rsidRPr="00E372A1" w:rsidTr="00353C6E">
        <w:tc>
          <w:tcPr>
            <w:tcW w:w="866" w:type="dxa"/>
            <w:tcBorders>
              <w:top w:val="single" w:sz="4" w:space="0" w:color="auto"/>
              <w:left w:val="single" w:sz="4" w:space="0" w:color="auto"/>
              <w:bottom w:val="single" w:sz="4" w:space="0" w:color="auto"/>
              <w:right w:val="single" w:sz="4" w:space="0" w:color="auto"/>
            </w:tcBorders>
          </w:tcPr>
          <w:p w:rsidR="007F1BB2" w:rsidRPr="00353C6E" w:rsidRDefault="007F1BB2" w:rsidP="007F1BB2">
            <w:pPr>
              <w:rPr>
                <w:rFonts w:ascii="Times New Roman" w:hAnsi="Times New Roman" w:cs="Times New Roman"/>
                <w:sz w:val="26"/>
                <w:szCs w:val="26"/>
              </w:rPr>
            </w:pPr>
            <w:r w:rsidRPr="00353C6E">
              <w:rPr>
                <w:rFonts w:ascii="Times New Roman" w:hAnsi="Times New Roman" w:cs="Times New Roman"/>
                <w:sz w:val="26"/>
                <w:szCs w:val="26"/>
              </w:rPr>
              <w:t>8.1</w:t>
            </w:r>
          </w:p>
        </w:tc>
        <w:tc>
          <w:tcPr>
            <w:tcW w:w="2882" w:type="dxa"/>
            <w:gridSpan w:val="2"/>
            <w:tcBorders>
              <w:top w:val="single" w:sz="4" w:space="0" w:color="auto"/>
              <w:left w:val="single" w:sz="4" w:space="0" w:color="auto"/>
              <w:bottom w:val="single" w:sz="4" w:space="0" w:color="auto"/>
              <w:right w:val="single" w:sz="4" w:space="0" w:color="auto"/>
            </w:tcBorders>
          </w:tcPr>
          <w:p w:rsidR="007F1BB2" w:rsidRPr="00112B1E" w:rsidRDefault="007F1BB2" w:rsidP="007131D7">
            <w:pPr>
              <w:jc w:val="both"/>
              <w:rPr>
                <w:rFonts w:ascii="Times New Roman" w:hAnsi="Times New Roman" w:cs="Times New Roman"/>
                <w:sz w:val="26"/>
                <w:szCs w:val="26"/>
              </w:rPr>
            </w:pPr>
            <w:r w:rsidRPr="00112B1E">
              <w:rPr>
                <w:rFonts w:ascii="Times New Roman" w:hAnsi="Times New Roman" w:cs="Times New Roman"/>
                <w:sz w:val="26"/>
                <w:szCs w:val="26"/>
              </w:rPr>
              <w:t>Список лучших региональных практик со</w:t>
            </w:r>
            <w:r w:rsidR="007131D7" w:rsidRPr="00112B1E">
              <w:rPr>
                <w:rFonts w:ascii="Times New Roman" w:hAnsi="Times New Roman" w:cs="Times New Roman"/>
                <w:sz w:val="26"/>
                <w:szCs w:val="26"/>
              </w:rPr>
              <w:t xml:space="preserve">действия развитию конкуренции </w:t>
            </w:r>
            <w:r w:rsidR="007131D7" w:rsidRPr="00112B1E">
              <w:rPr>
                <w:rFonts w:ascii="Times New Roman" w:hAnsi="Times New Roman" w:cs="Times New Roman"/>
                <w:sz w:val="26"/>
                <w:szCs w:val="26"/>
              </w:rPr>
              <w:br/>
            </w:r>
            <w:r w:rsidRPr="00112B1E">
              <w:rPr>
                <w:rFonts w:ascii="Times New Roman" w:hAnsi="Times New Roman" w:cs="Times New Roman"/>
                <w:sz w:val="26"/>
                <w:szCs w:val="26"/>
              </w:rPr>
              <w:t>внедренных субъектом Российской Федерации в 20</w:t>
            </w:r>
            <w:r w:rsidR="007131D7" w:rsidRPr="00112B1E">
              <w:rPr>
                <w:rFonts w:ascii="Times New Roman" w:hAnsi="Times New Roman" w:cs="Times New Roman"/>
                <w:sz w:val="26"/>
                <w:szCs w:val="26"/>
              </w:rPr>
              <w:t>21</w:t>
            </w:r>
            <w:r w:rsidRPr="00112B1E">
              <w:rPr>
                <w:rFonts w:ascii="Times New Roman" w:hAnsi="Times New Roman" w:cs="Times New Roman"/>
                <w:sz w:val="26"/>
                <w:szCs w:val="26"/>
              </w:rPr>
              <w:t xml:space="preserve"> году</w:t>
            </w:r>
          </w:p>
        </w:tc>
        <w:tc>
          <w:tcPr>
            <w:tcW w:w="6884" w:type="dxa"/>
            <w:gridSpan w:val="2"/>
            <w:tcBorders>
              <w:top w:val="single" w:sz="4" w:space="0" w:color="auto"/>
              <w:left w:val="single" w:sz="4" w:space="0" w:color="auto"/>
              <w:bottom w:val="single" w:sz="4" w:space="0" w:color="auto"/>
              <w:right w:val="single" w:sz="4" w:space="0" w:color="auto"/>
            </w:tcBorders>
          </w:tcPr>
          <w:p w:rsidR="007F1BB2" w:rsidRPr="00112B1E" w:rsidRDefault="00A249ED" w:rsidP="00A32CA7">
            <w:pPr>
              <w:rPr>
                <w:rFonts w:ascii="Times New Roman" w:hAnsi="Times New Roman" w:cs="Times New Roman"/>
                <w:i/>
                <w:sz w:val="26"/>
                <w:szCs w:val="26"/>
              </w:rPr>
            </w:pPr>
            <w:r w:rsidRPr="00112B1E">
              <w:rPr>
                <w:rFonts w:ascii="Times New Roman" w:hAnsi="Times New Roman" w:cs="Times New Roman"/>
                <w:i/>
                <w:sz w:val="26"/>
                <w:szCs w:val="26"/>
              </w:rPr>
              <w:t xml:space="preserve">Стр. </w:t>
            </w:r>
            <w:r w:rsidR="00A32CA7" w:rsidRPr="00112B1E">
              <w:rPr>
                <w:rFonts w:ascii="Times New Roman" w:hAnsi="Times New Roman" w:cs="Times New Roman"/>
                <w:i/>
                <w:sz w:val="26"/>
                <w:szCs w:val="26"/>
              </w:rPr>
              <w:t>299</w:t>
            </w:r>
            <w:r w:rsidRPr="00112B1E">
              <w:rPr>
                <w:rFonts w:ascii="Times New Roman" w:hAnsi="Times New Roman" w:cs="Times New Roman"/>
                <w:i/>
                <w:sz w:val="26"/>
                <w:szCs w:val="26"/>
              </w:rPr>
              <w:t xml:space="preserve"> Доклада </w:t>
            </w:r>
            <w:bookmarkStart w:id="0" w:name="_GoBack"/>
            <w:bookmarkEnd w:id="0"/>
          </w:p>
        </w:tc>
      </w:tr>
    </w:tbl>
    <w:p w:rsidR="00B75D81" w:rsidRDefault="00B75D81"/>
    <w:sectPr w:rsidR="00B75D81" w:rsidSect="00353C6E">
      <w:headerReference w:type="default" r:id="rId2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0DB" w:rsidRDefault="002400DB" w:rsidP="00954796">
      <w:pPr>
        <w:spacing w:after="0" w:line="240" w:lineRule="auto"/>
      </w:pPr>
      <w:r>
        <w:separator/>
      </w:r>
    </w:p>
  </w:endnote>
  <w:endnote w:type="continuationSeparator" w:id="0">
    <w:p w:rsidR="002400DB" w:rsidRDefault="002400DB" w:rsidP="00954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Open Sans">
    <w:charset w:val="CC"/>
    <w:family w:val="swiss"/>
    <w:pitch w:val="variable"/>
    <w:sig w:usb0="E00002EF" w:usb1="4000205B" w:usb2="00000028"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0DB" w:rsidRDefault="002400DB" w:rsidP="00954796">
      <w:pPr>
        <w:spacing w:after="0" w:line="240" w:lineRule="auto"/>
      </w:pPr>
      <w:r>
        <w:separator/>
      </w:r>
    </w:p>
  </w:footnote>
  <w:footnote w:type="continuationSeparator" w:id="0">
    <w:p w:rsidR="002400DB" w:rsidRDefault="002400DB" w:rsidP="009547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356467"/>
      <w:docPartObj>
        <w:docPartGallery w:val="Page Numbers (Top of Page)"/>
        <w:docPartUnique/>
      </w:docPartObj>
    </w:sdtPr>
    <w:sdtEndPr/>
    <w:sdtContent>
      <w:p w:rsidR="00A946D4" w:rsidRDefault="00A946D4">
        <w:pPr>
          <w:pStyle w:val="a9"/>
          <w:jc w:val="center"/>
        </w:pPr>
        <w:r>
          <w:fldChar w:fldCharType="begin"/>
        </w:r>
        <w:r>
          <w:instrText>PAGE   \* MERGEFORMAT</w:instrText>
        </w:r>
        <w:r>
          <w:fldChar w:fldCharType="separate"/>
        </w:r>
        <w:r w:rsidR="00112B1E">
          <w:rPr>
            <w:noProof/>
          </w:rPr>
          <w:t>49</w:t>
        </w:r>
        <w:r>
          <w:rPr>
            <w:noProof/>
          </w:rPr>
          <w:fldChar w:fldCharType="end"/>
        </w:r>
      </w:p>
    </w:sdtContent>
  </w:sdt>
  <w:p w:rsidR="00A946D4" w:rsidRDefault="00A946D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51EC"/>
    <w:multiLevelType w:val="hybridMultilevel"/>
    <w:tmpl w:val="5F6C1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82711E"/>
    <w:multiLevelType w:val="hybridMultilevel"/>
    <w:tmpl w:val="D74C39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F52AD7"/>
    <w:multiLevelType w:val="hybridMultilevel"/>
    <w:tmpl w:val="1DE67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3D58D3"/>
    <w:multiLevelType w:val="hybridMultilevel"/>
    <w:tmpl w:val="51989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6A55DC"/>
    <w:multiLevelType w:val="multilevel"/>
    <w:tmpl w:val="67022BF4"/>
    <w:lvl w:ilvl="0">
      <w:start w:val="2"/>
      <w:numFmt w:val="decimal"/>
      <w:lvlText w:val="%1."/>
      <w:lvlJc w:val="left"/>
      <w:pPr>
        <w:ind w:left="390" w:hanging="39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5">
    <w:nsid w:val="425905B7"/>
    <w:multiLevelType w:val="hybridMultilevel"/>
    <w:tmpl w:val="7E8408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FC098E"/>
    <w:multiLevelType w:val="hybridMultilevel"/>
    <w:tmpl w:val="5F6C1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D41365"/>
    <w:multiLevelType w:val="hybridMultilevel"/>
    <w:tmpl w:val="6DE2F1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E21F9B"/>
    <w:multiLevelType w:val="hybridMultilevel"/>
    <w:tmpl w:val="843A49A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72DE7F0F"/>
    <w:multiLevelType w:val="hybridMultilevel"/>
    <w:tmpl w:val="63EE39D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6"/>
  </w:num>
  <w:num w:numId="3">
    <w:abstractNumId w:val="2"/>
  </w:num>
  <w:num w:numId="4">
    <w:abstractNumId w:val="3"/>
  </w:num>
  <w:num w:numId="5">
    <w:abstractNumId w:val="5"/>
  </w:num>
  <w:num w:numId="6">
    <w:abstractNumId w:val="9"/>
  </w:num>
  <w:num w:numId="7">
    <w:abstractNumId w:val="7"/>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2A1"/>
    <w:rsid w:val="00001CE8"/>
    <w:rsid w:val="0000251D"/>
    <w:rsid w:val="00004470"/>
    <w:rsid w:val="000115BC"/>
    <w:rsid w:val="00015A20"/>
    <w:rsid w:val="00031CF4"/>
    <w:rsid w:val="000324A5"/>
    <w:rsid w:val="0003334A"/>
    <w:rsid w:val="00034607"/>
    <w:rsid w:val="00034D1C"/>
    <w:rsid w:val="000419CA"/>
    <w:rsid w:val="00043614"/>
    <w:rsid w:val="0004463A"/>
    <w:rsid w:val="00044881"/>
    <w:rsid w:val="00045727"/>
    <w:rsid w:val="0005628E"/>
    <w:rsid w:val="00057C04"/>
    <w:rsid w:val="00061125"/>
    <w:rsid w:val="000659FC"/>
    <w:rsid w:val="00066B38"/>
    <w:rsid w:val="000720CA"/>
    <w:rsid w:val="00082A65"/>
    <w:rsid w:val="00083244"/>
    <w:rsid w:val="00084469"/>
    <w:rsid w:val="000856ED"/>
    <w:rsid w:val="00085EFC"/>
    <w:rsid w:val="00086441"/>
    <w:rsid w:val="00086B47"/>
    <w:rsid w:val="000A0636"/>
    <w:rsid w:val="000A1E28"/>
    <w:rsid w:val="000A29CC"/>
    <w:rsid w:val="000A6571"/>
    <w:rsid w:val="000A6778"/>
    <w:rsid w:val="000A67EA"/>
    <w:rsid w:val="000B5754"/>
    <w:rsid w:val="000C4114"/>
    <w:rsid w:val="000C5C38"/>
    <w:rsid w:val="000C5C8B"/>
    <w:rsid w:val="000D1C0E"/>
    <w:rsid w:val="000D45F4"/>
    <w:rsid w:val="000D5725"/>
    <w:rsid w:val="000D7056"/>
    <w:rsid w:val="000E1101"/>
    <w:rsid w:val="000E1997"/>
    <w:rsid w:val="000E6F0B"/>
    <w:rsid w:val="000F14BB"/>
    <w:rsid w:val="00105B9D"/>
    <w:rsid w:val="00106C24"/>
    <w:rsid w:val="0010739D"/>
    <w:rsid w:val="001114B6"/>
    <w:rsid w:val="00112A26"/>
    <w:rsid w:val="00112B1E"/>
    <w:rsid w:val="00117D73"/>
    <w:rsid w:val="00133991"/>
    <w:rsid w:val="001441C7"/>
    <w:rsid w:val="001519DD"/>
    <w:rsid w:val="001616E9"/>
    <w:rsid w:val="00164D03"/>
    <w:rsid w:val="00166674"/>
    <w:rsid w:val="00167B96"/>
    <w:rsid w:val="00171BD3"/>
    <w:rsid w:val="00172C42"/>
    <w:rsid w:val="00180E79"/>
    <w:rsid w:val="001811D1"/>
    <w:rsid w:val="00192F26"/>
    <w:rsid w:val="00195C30"/>
    <w:rsid w:val="001B17A0"/>
    <w:rsid w:val="001B40C6"/>
    <w:rsid w:val="001B6675"/>
    <w:rsid w:val="001C19B8"/>
    <w:rsid w:val="001C22E7"/>
    <w:rsid w:val="001C4ADA"/>
    <w:rsid w:val="001D2847"/>
    <w:rsid w:val="001D5850"/>
    <w:rsid w:val="001E0FEA"/>
    <w:rsid w:val="001E4B74"/>
    <w:rsid w:val="001E774F"/>
    <w:rsid w:val="001F0EEA"/>
    <w:rsid w:val="001F3EFF"/>
    <w:rsid w:val="001F524A"/>
    <w:rsid w:val="001F5447"/>
    <w:rsid w:val="001F5E84"/>
    <w:rsid w:val="00201764"/>
    <w:rsid w:val="00201B3F"/>
    <w:rsid w:val="00203C1D"/>
    <w:rsid w:val="00213C0A"/>
    <w:rsid w:val="00217894"/>
    <w:rsid w:val="002211FE"/>
    <w:rsid w:val="00225F6C"/>
    <w:rsid w:val="00230055"/>
    <w:rsid w:val="00232C84"/>
    <w:rsid w:val="002400DB"/>
    <w:rsid w:val="002450D1"/>
    <w:rsid w:val="00247225"/>
    <w:rsid w:val="00247E8A"/>
    <w:rsid w:val="0025535A"/>
    <w:rsid w:val="0025626E"/>
    <w:rsid w:val="002576B3"/>
    <w:rsid w:val="00261A41"/>
    <w:rsid w:val="00266809"/>
    <w:rsid w:val="0027107F"/>
    <w:rsid w:val="002726D3"/>
    <w:rsid w:val="0027534D"/>
    <w:rsid w:val="002758A7"/>
    <w:rsid w:val="002762A8"/>
    <w:rsid w:val="00276453"/>
    <w:rsid w:val="00277EE4"/>
    <w:rsid w:val="00281AD9"/>
    <w:rsid w:val="00284A70"/>
    <w:rsid w:val="00285119"/>
    <w:rsid w:val="00287A42"/>
    <w:rsid w:val="00291637"/>
    <w:rsid w:val="00292123"/>
    <w:rsid w:val="002A0D2E"/>
    <w:rsid w:val="002A3534"/>
    <w:rsid w:val="002A3B8C"/>
    <w:rsid w:val="002A51D2"/>
    <w:rsid w:val="002A543C"/>
    <w:rsid w:val="002A620D"/>
    <w:rsid w:val="002A7DF1"/>
    <w:rsid w:val="002B0CA4"/>
    <w:rsid w:val="002B32B4"/>
    <w:rsid w:val="002B5DAE"/>
    <w:rsid w:val="002C18F1"/>
    <w:rsid w:val="002C7CF8"/>
    <w:rsid w:val="002D1F02"/>
    <w:rsid w:val="002D3E87"/>
    <w:rsid w:val="002D65A8"/>
    <w:rsid w:val="002E6775"/>
    <w:rsid w:val="002E753A"/>
    <w:rsid w:val="002F0BB7"/>
    <w:rsid w:val="002F1574"/>
    <w:rsid w:val="002F66B6"/>
    <w:rsid w:val="002F6DD3"/>
    <w:rsid w:val="002F7425"/>
    <w:rsid w:val="002F7AE3"/>
    <w:rsid w:val="00302475"/>
    <w:rsid w:val="00302543"/>
    <w:rsid w:val="003054EF"/>
    <w:rsid w:val="00307FDF"/>
    <w:rsid w:val="003108DB"/>
    <w:rsid w:val="00313865"/>
    <w:rsid w:val="00320F94"/>
    <w:rsid w:val="00323F7A"/>
    <w:rsid w:val="00337B1C"/>
    <w:rsid w:val="00353C6E"/>
    <w:rsid w:val="00354A32"/>
    <w:rsid w:val="0035618B"/>
    <w:rsid w:val="00361938"/>
    <w:rsid w:val="00366803"/>
    <w:rsid w:val="00367461"/>
    <w:rsid w:val="00370AF1"/>
    <w:rsid w:val="0037128C"/>
    <w:rsid w:val="00372B30"/>
    <w:rsid w:val="00387599"/>
    <w:rsid w:val="003A02B9"/>
    <w:rsid w:val="003A1F52"/>
    <w:rsid w:val="003A3009"/>
    <w:rsid w:val="003A44C4"/>
    <w:rsid w:val="003B2298"/>
    <w:rsid w:val="003C1176"/>
    <w:rsid w:val="003C1983"/>
    <w:rsid w:val="003D6CD1"/>
    <w:rsid w:val="003E08E7"/>
    <w:rsid w:val="003E356C"/>
    <w:rsid w:val="003F4117"/>
    <w:rsid w:val="003F6EFF"/>
    <w:rsid w:val="003F70BE"/>
    <w:rsid w:val="004003A8"/>
    <w:rsid w:val="0040714E"/>
    <w:rsid w:val="00410466"/>
    <w:rsid w:val="00416A41"/>
    <w:rsid w:val="00427FE4"/>
    <w:rsid w:val="0044011B"/>
    <w:rsid w:val="00450A77"/>
    <w:rsid w:val="004511A0"/>
    <w:rsid w:val="00460607"/>
    <w:rsid w:val="00460E27"/>
    <w:rsid w:val="004640B5"/>
    <w:rsid w:val="004645E2"/>
    <w:rsid w:val="0047448B"/>
    <w:rsid w:val="0047620B"/>
    <w:rsid w:val="00477146"/>
    <w:rsid w:val="004A4049"/>
    <w:rsid w:val="004C0504"/>
    <w:rsid w:val="004C0724"/>
    <w:rsid w:val="004C5799"/>
    <w:rsid w:val="004D19CC"/>
    <w:rsid w:val="004D3972"/>
    <w:rsid w:val="004D65E5"/>
    <w:rsid w:val="004E2C5D"/>
    <w:rsid w:val="004E3418"/>
    <w:rsid w:val="004E6899"/>
    <w:rsid w:val="004F1ADF"/>
    <w:rsid w:val="0050136B"/>
    <w:rsid w:val="00501B56"/>
    <w:rsid w:val="00504538"/>
    <w:rsid w:val="005150FE"/>
    <w:rsid w:val="00520368"/>
    <w:rsid w:val="005268C6"/>
    <w:rsid w:val="00526D66"/>
    <w:rsid w:val="005272DF"/>
    <w:rsid w:val="00532126"/>
    <w:rsid w:val="005339EC"/>
    <w:rsid w:val="005342C9"/>
    <w:rsid w:val="00534B6E"/>
    <w:rsid w:val="00536B22"/>
    <w:rsid w:val="00543AE9"/>
    <w:rsid w:val="00545363"/>
    <w:rsid w:val="00554F6A"/>
    <w:rsid w:val="00562A47"/>
    <w:rsid w:val="00562ECF"/>
    <w:rsid w:val="00565A07"/>
    <w:rsid w:val="00566027"/>
    <w:rsid w:val="00572410"/>
    <w:rsid w:val="00580FB4"/>
    <w:rsid w:val="005863F0"/>
    <w:rsid w:val="005A4935"/>
    <w:rsid w:val="005A72CF"/>
    <w:rsid w:val="005A7E2A"/>
    <w:rsid w:val="005B0ED5"/>
    <w:rsid w:val="005B7064"/>
    <w:rsid w:val="005B7C0D"/>
    <w:rsid w:val="005C4649"/>
    <w:rsid w:val="005C667E"/>
    <w:rsid w:val="005D4019"/>
    <w:rsid w:val="005D5492"/>
    <w:rsid w:val="005D79BC"/>
    <w:rsid w:val="005E1937"/>
    <w:rsid w:val="005E33B4"/>
    <w:rsid w:val="005E34AA"/>
    <w:rsid w:val="005F39C9"/>
    <w:rsid w:val="005F72D8"/>
    <w:rsid w:val="006003A8"/>
    <w:rsid w:val="00611021"/>
    <w:rsid w:val="006113EF"/>
    <w:rsid w:val="0061165A"/>
    <w:rsid w:val="00613621"/>
    <w:rsid w:val="00614231"/>
    <w:rsid w:val="00617BFC"/>
    <w:rsid w:val="00621E12"/>
    <w:rsid w:val="00643C4C"/>
    <w:rsid w:val="00651C54"/>
    <w:rsid w:val="006538B5"/>
    <w:rsid w:val="00653BD6"/>
    <w:rsid w:val="00656DCC"/>
    <w:rsid w:val="00660F87"/>
    <w:rsid w:val="006663F4"/>
    <w:rsid w:val="00673849"/>
    <w:rsid w:val="0067535E"/>
    <w:rsid w:val="006753CF"/>
    <w:rsid w:val="00676026"/>
    <w:rsid w:val="00677A42"/>
    <w:rsid w:val="006823EC"/>
    <w:rsid w:val="00683A56"/>
    <w:rsid w:val="006849B7"/>
    <w:rsid w:val="00684A8B"/>
    <w:rsid w:val="00685885"/>
    <w:rsid w:val="00690AC8"/>
    <w:rsid w:val="00694969"/>
    <w:rsid w:val="006A6E7B"/>
    <w:rsid w:val="006B73AC"/>
    <w:rsid w:val="006C3D76"/>
    <w:rsid w:val="006D1288"/>
    <w:rsid w:val="006D41F8"/>
    <w:rsid w:val="006D767E"/>
    <w:rsid w:val="006F1FB6"/>
    <w:rsid w:val="007039FD"/>
    <w:rsid w:val="007048F6"/>
    <w:rsid w:val="00704E1B"/>
    <w:rsid w:val="00705A03"/>
    <w:rsid w:val="00707681"/>
    <w:rsid w:val="007131D7"/>
    <w:rsid w:val="00720634"/>
    <w:rsid w:val="007275A5"/>
    <w:rsid w:val="00732F19"/>
    <w:rsid w:val="00733C43"/>
    <w:rsid w:val="0073743D"/>
    <w:rsid w:val="007428D1"/>
    <w:rsid w:val="0075108A"/>
    <w:rsid w:val="00752638"/>
    <w:rsid w:val="00755D01"/>
    <w:rsid w:val="00756C93"/>
    <w:rsid w:val="00774236"/>
    <w:rsid w:val="00785BD7"/>
    <w:rsid w:val="00793A15"/>
    <w:rsid w:val="00795181"/>
    <w:rsid w:val="007A0B46"/>
    <w:rsid w:val="007A0EB5"/>
    <w:rsid w:val="007B1EF2"/>
    <w:rsid w:val="007B356E"/>
    <w:rsid w:val="007B6249"/>
    <w:rsid w:val="007B6333"/>
    <w:rsid w:val="007B6FB4"/>
    <w:rsid w:val="007C2943"/>
    <w:rsid w:val="007C63D4"/>
    <w:rsid w:val="007D1AC0"/>
    <w:rsid w:val="007F1BB2"/>
    <w:rsid w:val="007F2CA2"/>
    <w:rsid w:val="007F5F8D"/>
    <w:rsid w:val="00803C2F"/>
    <w:rsid w:val="00805A5F"/>
    <w:rsid w:val="00807689"/>
    <w:rsid w:val="00811793"/>
    <w:rsid w:val="00812426"/>
    <w:rsid w:val="00814BC3"/>
    <w:rsid w:val="008165A9"/>
    <w:rsid w:val="0082237D"/>
    <w:rsid w:val="00822DC9"/>
    <w:rsid w:val="008231C5"/>
    <w:rsid w:val="00831D17"/>
    <w:rsid w:val="0083237C"/>
    <w:rsid w:val="00836BB3"/>
    <w:rsid w:val="00842AB9"/>
    <w:rsid w:val="008466E8"/>
    <w:rsid w:val="00852630"/>
    <w:rsid w:val="008542E4"/>
    <w:rsid w:val="00857A36"/>
    <w:rsid w:val="008601C9"/>
    <w:rsid w:val="00864D36"/>
    <w:rsid w:val="0087159A"/>
    <w:rsid w:val="00873D6A"/>
    <w:rsid w:val="00875EA9"/>
    <w:rsid w:val="008802A7"/>
    <w:rsid w:val="00884C5F"/>
    <w:rsid w:val="0088754D"/>
    <w:rsid w:val="00887AD9"/>
    <w:rsid w:val="0089075D"/>
    <w:rsid w:val="00895083"/>
    <w:rsid w:val="008957A9"/>
    <w:rsid w:val="008965CB"/>
    <w:rsid w:val="008A4B7A"/>
    <w:rsid w:val="008B1588"/>
    <w:rsid w:val="008B1D42"/>
    <w:rsid w:val="008B79D7"/>
    <w:rsid w:val="008C5372"/>
    <w:rsid w:val="008C7412"/>
    <w:rsid w:val="008D206E"/>
    <w:rsid w:val="008D2AFE"/>
    <w:rsid w:val="008D5ADE"/>
    <w:rsid w:val="008D7CBF"/>
    <w:rsid w:val="008E1A32"/>
    <w:rsid w:val="008E2F5B"/>
    <w:rsid w:val="008F5077"/>
    <w:rsid w:val="008F7615"/>
    <w:rsid w:val="00902CE0"/>
    <w:rsid w:val="00903FBC"/>
    <w:rsid w:val="00905682"/>
    <w:rsid w:val="00906D75"/>
    <w:rsid w:val="00910BEF"/>
    <w:rsid w:val="00913E42"/>
    <w:rsid w:val="009318DF"/>
    <w:rsid w:val="00931AB1"/>
    <w:rsid w:val="00932259"/>
    <w:rsid w:val="0094164D"/>
    <w:rsid w:val="00941A5E"/>
    <w:rsid w:val="0094444E"/>
    <w:rsid w:val="00953AB3"/>
    <w:rsid w:val="00954796"/>
    <w:rsid w:val="00973922"/>
    <w:rsid w:val="00977892"/>
    <w:rsid w:val="009852C6"/>
    <w:rsid w:val="009A1C2D"/>
    <w:rsid w:val="009B00D9"/>
    <w:rsid w:val="009B5687"/>
    <w:rsid w:val="009B6BC4"/>
    <w:rsid w:val="009C0B3E"/>
    <w:rsid w:val="009C2DFC"/>
    <w:rsid w:val="009C623E"/>
    <w:rsid w:val="009D0AB9"/>
    <w:rsid w:val="009D7765"/>
    <w:rsid w:val="009D7A93"/>
    <w:rsid w:val="009E500A"/>
    <w:rsid w:val="009F0809"/>
    <w:rsid w:val="009F4E90"/>
    <w:rsid w:val="00A000FB"/>
    <w:rsid w:val="00A003EA"/>
    <w:rsid w:val="00A0138B"/>
    <w:rsid w:val="00A044F5"/>
    <w:rsid w:val="00A0704A"/>
    <w:rsid w:val="00A074FA"/>
    <w:rsid w:val="00A07C94"/>
    <w:rsid w:val="00A119AB"/>
    <w:rsid w:val="00A23B62"/>
    <w:rsid w:val="00A23CE4"/>
    <w:rsid w:val="00A249ED"/>
    <w:rsid w:val="00A32771"/>
    <w:rsid w:val="00A32CA7"/>
    <w:rsid w:val="00A54098"/>
    <w:rsid w:val="00A556CB"/>
    <w:rsid w:val="00A571B3"/>
    <w:rsid w:val="00A64F2F"/>
    <w:rsid w:val="00A66ADC"/>
    <w:rsid w:val="00A66B52"/>
    <w:rsid w:val="00A74676"/>
    <w:rsid w:val="00A76F8A"/>
    <w:rsid w:val="00A80D60"/>
    <w:rsid w:val="00A81CDD"/>
    <w:rsid w:val="00A84F8A"/>
    <w:rsid w:val="00A8524C"/>
    <w:rsid w:val="00A91120"/>
    <w:rsid w:val="00A946D4"/>
    <w:rsid w:val="00AA13B3"/>
    <w:rsid w:val="00AA4A43"/>
    <w:rsid w:val="00AA603A"/>
    <w:rsid w:val="00AA6652"/>
    <w:rsid w:val="00AA673B"/>
    <w:rsid w:val="00AA7731"/>
    <w:rsid w:val="00AA78F7"/>
    <w:rsid w:val="00AB164A"/>
    <w:rsid w:val="00AB58F2"/>
    <w:rsid w:val="00AB610E"/>
    <w:rsid w:val="00AB680C"/>
    <w:rsid w:val="00AB7377"/>
    <w:rsid w:val="00AB7D4A"/>
    <w:rsid w:val="00AD2F57"/>
    <w:rsid w:val="00AD5563"/>
    <w:rsid w:val="00AE02DD"/>
    <w:rsid w:val="00AE3262"/>
    <w:rsid w:val="00AE3EB7"/>
    <w:rsid w:val="00AF0F8A"/>
    <w:rsid w:val="00AF194F"/>
    <w:rsid w:val="00AF2860"/>
    <w:rsid w:val="00B160B9"/>
    <w:rsid w:val="00B21ACD"/>
    <w:rsid w:val="00B40911"/>
    <w:rsid w:val="00B53087"/>
    <w:rsid w:val="00B53AD0"/>
    <w:rsid w:val="00B57AAE"/>
    <w:rsid w:val="00B620AC"/>
    <w:rsid w:val="00B712B0"/>
    <w:rsid w:val="00B753C6"/>
    <w:rsid w:val="00B75D81"/>
    <w:rsid w:val="00B81BD1"/>
    <w:rsid w:val="00B9757E"/>
    <w:rsid w:val="00BA01C2"/>
    <w:rsid w:val="00BA5EC3"/>
    <w:rsid w:val="00BA7DB3"/>
    <w:rsid w:val="00BB10A5"/>
    <w:rsid w:val="00BB78FB"/>
    <w:rsid w:val="00BC2152"/>
    <w:rsid w:val="00BC5E66"/>
    <w:rsid w:val="00BD2F7B"/>
    <w:rsid w:val="00BD47D3"/>
    <w:rsid w:val="00BD6DC5"/>
    <w:rsid w:val="00BF413A"/>
    <w:rsid w:val="00BF4E89"/>
    <w:rsid w:val="00BF6AE8"/>
    <w:rsid w:val="00C020BB"/>
    <w:rsid w:val="00C03B32"/>
    <w:rsid w:val="00C15468"/>
    <w:rsid w:val="00C15840"/>
    <w:rsid w:val="00C243AF"/>
    <w:rsid w:val="00C24452"/>
    <w:rsid w:val="00C24B96"/>
    <w:rsid w:val="00C2658B"/>
    <w:rsid w:val="00C45302"/>
    <w:rsid w:val="00C47BB1"/>
    <w:rsid w:val="00C47D7C"/>
    <w:rsid w:val="00C513F3"/>
    <w:rsid w:val="00C56EE6"/>
    <w:rsid w:val="00C635B5"/>
    <w:rsid w:val="00C67F1B"/>
    <w:rsid w:val="00C70784"/>
    <w:rsid w:val="00C81C0E"/>
    <w:rsid w:val="00C90145"/>
    <w:rsid w:val="00C92B79"/>
    <w:rsid w:val="00C94533"/>
    <w:rsid w:val="00CA03E8"/>
    <w:rsid w:val="00CA505F"/>
    <w:rsid w:val="00CA5B57"/>
    <w:rsid w:val="00CB0AB3"/>
    <w:rsid w:val="00CB5264"/>
    <w:rsid w:val="00CC2A3D"/>
    <w:rsid w:val="00CC5CA9"/>
    <w:rsid w:val="00CC75C5"/>
    <w:rsid w:val="00CD0088"/>
    <w:rsid w:val="00CD69F4"/>
    <w:rsid w:val="00CE1E1E"/>
    <w:rsid w:val="00CE5CC0"/>
    <w:rsid w:val="00CF536D"/>
    <w:rsid w:val="00D01475"/>
    <w:rsid w:val="00D03709"/>
    <w:rsid w:val="00D04860"/>
    <w:rsid w:val="00D2057C"/>
    <w:rsid w:val="00D350EF"/>
    <w:rsid w:val="00D3632B"/>
    <w:rsid w:val="00D40D07"/>
    <w:rsid w:val="00D43FD5"/>
    <w:rsid w:val="00D46882"/>
    <w:rsid w:val="00D514DF"/>
    <w:rsid w:val="00D52DEE"/>
    <w:rsid w:val="00D62735"/>
    <w:rsid w:val="00D64D8C"/>
    <w:rsid w:val="00D67410"/>
    <w:rsid w:val="00D67EC0"/>
    <w:rsid w:val="00D710A1"/>
    <w:rsid w:val="00D73A36"/>
    <w:rsid w:val="00D87A81"/>
    <w:rsid w:val="00D9058D"/>
    <w:rsid w:val="00DA0189"/>
    <w:rsid w:val="00DA1668"/>
    <w:rsid w:val="00DB0DEC"/>
    <w:rsid w:val="00DB5456"/>
    <w:rsid w:val="00DB5468"/>
    <w:rsid w:val="00DB57CC"/>
    <w:rsid w:val="00DB5B50"/>
    <w:rsid w:val="00DC4087"/>
    <w:rsid w:val="00DC4DAF"/>
    <w:rsid w:val="00DD2F82"/>
    <w:rsid w:val="00DD4DBC"/>
    <w:rsid w:val="00DF3EB9"/>
    <w:rsid w:val="00DF753B"/>
    <w:rsid w:val="00DF7D36"/>
    <w:rsid w:val="00E005FE"/>
    <w:rsid w:val="00E020C8"/>
    <w:rsid w:val="00E034E3"/>
    <w:rsid w:val="00E06722"/>
    <w:rsid w:val="00E07818"/>
    <w:rsid w:val="00E10DD5"/>
    <w:rsid w:val="00E13E4B"/>
    <w:rsid w:val="00E163E9"/>
    <w:rsid w:val="00E31C67"/>
    <w:rsid w:val="00E32284"/>
    <w:rsid w:val="00E372A1"/>
    <w:rsid w:val="00E404AD"/>
    <w:rsid w:val="00E45A1D"/>
    <w:rsid w:val="00E57E88"/>
    <w:rsid w:val="00E60EA4"/>
    <w:rsid w:val="00E61E3C"/>
    <w:rsid w:val="00E71192"/>
    <w:rsid w:val="00E73257"/>
    <w:rsid w:val="00E80E91"/>
    <w:rsid w:val="00E84D36"/>
    <w:rsid w:val="00E86A47"/>
    <w:rsid w:val="00E8783C"/>
    <w:rsid w:val="00E9140F"/>
    <w:rsid w:val="00E92010"/>
    <w:rsid w:val="00E9372F"/>
    <w:rsid w:val="00EA25AD"/>
    <w:rsid w:val="00EA6636"/>
    <w:rsid w:val="00EA79DA"/>
    <w:rsid w:val="00EB72D8"/>
    <w:rsid w:val="00ED0C71"/>
    <w:rsid w:val="00ED6D0A"/>
    <w:rsid w:val="00ED719F"/>
    <w:rsid w:val="00ED7473"/>
    <w:rsid w:val="00F00BD3"/>
    <w:rsid w:val="00F01904"/>
    <w:rsid w:val="00F11BE1"/>
    <w:rsid w:val="00F134AF"/>
    <w:rsid w:val="00F13C98"/>
    <w:rsid w:val="00F21D7C"/>
    <w:rsid w:val="00F23BCA"/>
    <w:rsid w:val="00F24AF7"/>
    <w:rsid w:val="00F446CB"/>
    <w:rsid w:val="00F475AB"/>
    <w:rsid w:val="00F54C05"/>
    <w:rsid w:val="00F62A92"/>
    <w:rsid w:val="00F65775"/>
    <w:rsid w:val="00F75AD7"/>
    <w:rsid w:val="00F767E2"/>
    <w:rsid w:val="00F82476"/>
    <w:rsid w:val="00F829E8"/>
    <w:rsid w:val="00F832E9"/>
    <w:rsid w:val="00F839E5"/>
    <w:rsid w:val="00F83C22"/>
    <w:rsid w:val="00FA0AC3"/>
    <w:rsid w:val="00FA6686"/>
    <w:rsid w:val="00FC33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72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E372A1"/>
    <w:pPr>
      <w:ind w:left="720"/>
      <w:contextualSpacing/>
    </w:pPr>
  </w:style>
  <w:style w:type="paragraph" w:styleId="a6">
    <w:name w:val="footnote text"/>
    <w:basedOn w:val="a"/>
    <w:link w:val="a7"/>
    <w:uiPriority w:val="99"/>
    <w:unhideWhenUsed/>
    <w:rsid w:val="00954796"/>
    <w:pPr>
      <w:spacing w:after="0" w:line="240" w:lineRule="auto"/>
    </w:pPr>
    <w:rPr>
      <w:sz w:val="20"/>
      <w:szCs w:val="20"/>
    </w:rPr>
  </w:style>
  <w:style w:type="character" w:customStyle="1" w:styleId="a7">
    <w:name w:val="Текст сноски Знак"/>
    <w:basedOn w:val="a0"/>
    <w:link w:val="a6"/>
    <w:uiPriority w:val="99"/>
    <w:rsid w:val="00954796"/>
    <w:rPr>
      <w:sz w:val="20"/>
      <w:szCs w:val="20"/>
    </w:rPr>
  </w:style>
  <w:style w:type="character" w:styleId="a8">
    <w:name w:val="footnote reference"/>
    <w:basedOn w:val="a0"/>
    <w:uiPriority w:val="99"/>
    <w:semiHidden/>
    <w:unhideWhenUsed/>
    <w:rsid w:val="00954796"/>
    <w:rPr>
      <w:vertAlign w:val="superscript"/>
    </w:rPr>
  </w:style>
  <w:style w:type="paragraph" w:styleId="a9">
    <w:name w:val="header"/>
    <w:basedOn w:val="a"/>
    <w:link w:val="aa"/>
    <w:uiPriority w:val="99"/>
    <w:unhideWhenUsed/>
    <w:rsid w:val="005F72D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F72D8"/>
  </w:style>
  <w:style w:type="paragraph" w:styleId="ab">
    <w:name w:val="footer"/>
    <w:basedOn w:val="a"/>
    <w:link w:val="ac"/>
    <w:uiPriority w:val="99"/>
    <w:unhideWhenUsed/>
    <w:rsid w:val="005F72D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F72D8"/>
  </w:style>
  <w:style w:type="table" w:customStyle="1" w:styleId="1">
    <w:name w:val="Сетка таблицы1"/>
    <w:basedOn w:val="a1"/>
    <w:next w:val="a3"/>
    <w:uiPriority w:val="59"/>
    <w:rsid w:val="00105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Прижатый влево"/>
    <w:basedOn w:val="a"/>
    <w:next w:val="a"/>
    <w:uiPriority w:val="99"/>
    <w:rsid w:val="00D9058D"/>
    <w:pPr>
      <w:widowControl w:val="0"/>
      <w:autoSpaceDE w:val="0"/>
      <w:autoSpaceDN w:val="0"/>
      <w:adjustRightInd w:val="0"/>
      <w:spacing w:after="0" w:line="240" w:lineRule="auto"/>
    </w:pPr>
    <w:rPr>
      <w:rFonts w:ascii="Arial" w:hAnsi="Arial" w:cs="Arial"/>
      <w:sz w:val="24"/>
      <w:szCs w:val="24"/>
    </w:rPr>
  </w:style>
  <w:style w:type="paragraph" w:styleId="ae">
    <w:name w:val="Body Text"/>
    <w:basedOn w:val="a"/>
    <w:link w:val="af"/>
    <w:uiPriority w:val="1"/>
    <w:qFormat/>
    <w:rsid w:val="00554F6A"/>
    <w:pPr>
      <w:widowControl w:val="0"/>
      <w:spacing w:after="0" w:line="240" w:lineRule="auto"/>
    </w:pPr>
    <w:rPr>
      <w:rFonts w:ascii="Times New Roman" w:eastAsia="Times New Roman" w:hAnsi="Times New Roman" w:cs="Times New Roman"/>
      <w:b/>
      <w:bCs/>
      <w:sz w:val="20"/>
      <w:szCs w:val="20"/>
      <w:lang w:val="en-US"/>
    </w:rPr>
  </w:style>
  <w:style w:type="character" w:customStyle="1" w:styleId="af">
    <w:name w:val="Основной текст Знак"/>
    <w:basedOn w:val="a0"/>
    <w:link w:val="ae"/>
    <w:uiPriority w:val="1"/>
    <w:rsid w:val="00554F6A"/>
    <w:rPr>
      <w:rFonts w:ascii="Times New Roman" w:eastAsia="Times New Roman" w:hAnsi="Times New Roman" w:cs="Times New Roman"/>
      <w:b/>
      <w:bCs/>
      <w:sz w:val="20"/>
      <w:szCs w:val="20"/>
      <w:lang w:val="en-US"/>
    </w:rPr>
  </w:style>
  <w:style w:type="character" w:customStyle="1" w:styleId="A20">
    <w:name w:val="A20"/>
    <w:uiPriority w:val="99"/>
    <w:rsid w:val="00E034E3"/>
    <w:rPr>
      <w:rFonts w:cs="Open Sans"/>
      <w:color w:val="000000"/>
      <w:sz w:val="10"/>
      <w:szCs w:val="10"/>
    </w:rPr>
  </w:style>
  <w:style w:type="character" w:styleId="af0">
    <w:name w:val="Strong"/>
    <w:basedOn w:val="a0"/>
    <w:uiPriority w:val="22"/>
    <w:qFormat/>
    <w:rsid w:val="002F1574"/>
    <w:rPr>
      <w:b/>
      <w:bCs/>
    </w:rPr>
  </w:style>
  <w:style w:type="character" w:styleId="af1">
    <w:name w:val="Hyperlink"/>
    <w:basedOn w:val="a0"/>
    <w:uiPriority w:val="99"/>
    <w:unhideWhenUsed/>
    <w:rsid w:val="00CF536D"/>
    <w:rPr>
      <w:color w:val="0000FF" w:themeColor="hyperlink"/>
      <w:u w:val="single"/>
    </w:rPr>
  </w:style>
  <w:style w:type="character" w:styleId="af2">
    <w:name w:val="annotation reference"/>
    <w:basedOn w:val="a0"/>
    <w:uiPriority w:val="99"/>
    <w:semiHidden/>
    <w:unhideWhenUsed/>
    <w:rsid w:val="00CF536D"/>
    <w:rPr>
      <w:sz w:val="16"/>
      <w:szCs w:val="16"/>
    </w:rPr>
  </w:style>
  <w:style w:type="paragraph" w:styleId="af3">
    <w:name w:val="annotation text"/>
    <w:basedOn w:val="a"/>
    <w:link w:val="af4"/>
    <w:uiPriority w:val="99"/>
    <w:semiHidden/>
    <w:unhideWhenUsed/>
    <w:rsid w:val="00CF536D"/>
    <w:pPr>
      <w:spacing w:line="240" w:lineRule="auto"/>
    </w:pPr>
    <w:rPr>
      <w:sz w:val="20"/>
      <w:szCs w:val="20"/>
    </w:rPr>
  </w:style>
  <w:style w:type="character" w:customStyle="1" w:styleId="af4">
    <w:name w:val="Текст примечания Знак"/>
    <w:basedOn w:val="a0"/>
    <w:link w:val="af3"/>
    <w:uiPriority w:val="99"/>
    <w:semiHidden/>
    <w:rsid w:val="00CF536D"/>
    <w:rPr>
      <w:sz w:val="20"/>
      <w:szCs w:val="20"/>
    </w:rPr>
  </w:style>
  <w:style w:type="paragraph" w:styleId="af5">
    <w:name w:val="annotation subject"/>
    <w:basedOn w:val="af3"/>
    <w:next w:val="af3"/>
    <w:link w:val="af6"/>
    <w:uiPriority w:val="99"/>
    <w:semiHidden/>
    <w:unhideWhenUsed/>
    <w:rsid w:val="00CF536D"/>
    <w:rPr>
      <w:b/>
      <w:bCs/>
    </w:rPr>
  </w:style>
  <w:style w:type="character" w:customStyle="1" w:styleId="af6">
    <w:name w:val="Тема примечания Знак"/>
    <w:basedOn w:val="af4"/>
    <w:link w:val="af5"/>
    <w:uiPriority w:val="99"/>
    <w:semiHidden/>
    <w:rsid w:val="00CF536D"/>
    <w:rPr>
      <w:b/>
      <w:bCs/>
      <w:sz w:val="20"/>
      <w:szCs w:val="20"/>
    </w:rPr>
  </w:style>
  <w:style w:type="paragraph" w:styleId="af7">
    <w:name w:val="Balloon Text"/>
    <w:basedOn w:val="a"/>
    <w:link w:val="af8"/>
    <w:uiPriority w:val="99"/>
    <w:semiHidden/>
    <w:unhideWhenUsed/>
    <w:rsid w:val="00CF536D"/>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CF536D"/>
    <w:rPr>
      <w:rFonts w:ascii="Tahoma" w:hAnsi="Tahoma" w:cs="Tahoma"/>
      <w:sz w:val="16"/>
      <w:szCs w:val="16"/>
    </w:rPr>
  </w:style>
  <w:style w:type="paragraph" w:customStyle="1" w:styleId="m-6024239108707793103consplusnormal">
    <w:name w:val="m_-6024239108707793103consplusnormal"/>
    <w:basedOn w:val="a"/>
    <w:rsid w:val="009B00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Абзац списка Знак"/>
    <w:basedOn w:val="a0"/>
    <w:link w:val="a4"/>
    <w:uiPriority w:val="34"/>
    <w:locked/>
    <w:rsid w:val="009B00D9"/>
  </w:style>
  <w:style w:type="paragraph" w:customStyle="1" w:styleId="ConsPlusNormal">
    <w:name w:val="ConsPlusNormal"/>
    <w:rsid w:val="002F7AE3"/>
    <w:pPr>
      <w:widowControl w:val="0"/>
      <w:autoSpaceDE w:val="0"/>
      <w:autoSpaceDN w:val="0"/>
      <w:adjustRightInd w:val="0"/>
      <w:spacing w:after="0" w:line="240" w:lineRule="auto"/>
    </w:pPr>
    <w:rPr>
      <w:rFonts w:ascii="Arial" w:hAnsi="Arial" w:cs="Arial"/>
      <w:sz w:val="20"/>
      <w:szCs w:val="20"/>
    </w:rPr>
  </w:style>
  <w:style w:type="paragraph" w:styleId="af9">
    <w:name w:val="Normal (Web)"/>
    <w:basedOn w:val="a"/>
    <w:uiPriority w:val="99"/>
    <w:unhideWhenUsed/>
    <w:rsid w:val="00A66A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
    <w:name w:val="Основной текст7"/>
    <w:basedOn w:val="a"/>
    <w:rsid w:val="00302543"/>
    <w:pPr>
      <w:widowControl w:val="0"/>
      <w:shd w:val="clear" w:color="auto" w:fill="FFFFFF"/>
      <w:spacing w:after="240" w:line="322" w:lineRule="exact"/>
      <w:jc w:val="both"/>
    </w:pPr>
    <w:rPr>
      <w:rFonts w:ascii="Times New Roman" w:eastAsia="Times New Roman" w:hAnsi="Times New Roman" w:cs="Times New Roman"/>
      <w:color w:val="000000"/>
      <w:sz w:val="26"/>
      <w:szCs w:val="26"/>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72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E372A1"/>
    <w:pPr>
      <w:ind w:left="720"/>
      <w:contextualSpacing/>
    </w:pPr>
  </w:style>
  <w:style w:type="paragraph" w:styleId="a6">
    <w:name w:val="footnote text"/>
    <w:basedOn w:val="a"/>
    <w:link w:val="a7"/>
    <w:uiPriority w:val="99"/>
    <w:unhideWhenUsed/>
    <w:rsid w:val="00954796"/>
    <w:pPr>
      <w:spacing w:after="0" w:line="240" w:lineRule="auto"/>
    </w:pPr>
    <w:rPr>
      <w:sz w:val="20"/>
      <w:szCs w:val="20"/>
    </w:rPr>
  </w:style>
  <w:style w:type="character" w:customStyle="1" w:styleId="a7">
    <w:name w:val="Текст сноски Знак"/>
    <w:basedOn w:val="a0"/>
    <w:link w:val="a6"/>
    <w:uiPriority w:val="99"/>
    <w:rsid w:val="00954796"/>
    <w:rPr>
      <w:sz w:val="20"/>
      <w:szCs w:val="20"/>
    </w:rPr>
  </w:style>
  <w:style w:type="character" w:styleId="a8">
    <w:name w:val="footnote reference"/>
    <w:basedOn w:val="a0"/>
    <w:uiPriority w:val="99"/>
    <w:semiHidden/>
    <w:unhideWhenUsed/>
    <w:rsid w:val="00954796"/>
    <w:rPr>
      <w:vertAlign w:val="superscript"/>
    </w:rPr>
  </w:style>
  <w:style w:type="paragraph" w:styleId="a9">
    <w:name w:val="header"/>
    <w:basedOn w:val="a"/>
    <w:link w:val="aa"/>
    <w:uiPriority w:val="99"/>
    <w:unhideWhenUsed/>
    <w:rsid w:val="005F72D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F72D8"/>
  </w:style>
  <w:style w:type="paragraph" w:styleId="ab">
    <w:name w:val="footer"/>
    <w:basedOn w:val="a"/>
    <w:link w:val="ac"/>
    <w:uiPriority w:val="99"/>
    <w:unhideWhenUsed/>
    <w:rsid w:val="005F72D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F72D8"/>
  </w:style>
  <w:style w:type="table" w:customStyle="1" w:styleId="1">
    <w:name w:val="Сетка таблицы1"/>
    <w:basedOn w:val="a1"/>
    <w:next w:val="a3"/>
    <w:uiPriority w:val="59"/>
    <w:rsid w:val="00105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Прижатый влево"/>
    <w:basedOn w:val="a"/>
    <w:next w:val="a"/>
    <w:uiPriority w:val="99"/>
    <w:rsid w:val="00D9058D"/>
    <w:pPr>
      <w:widowControl w:val="0"/>
      <w:autoSpaceDE w:val="0"/>
      <w:autoSpaceDN w:val="0"/>
      <w:adjustRightInd w:val="0"/>
      <w:spacing w:after="0" w:line="240" w:lineRule="auto"/>
    </w:pPr>
    <w:rPr>
      <w:rFonts w:ascii="Arial" w:hAnsi="Arial" w:cs="Arial"/>
      <w:sz w:val="24"/>
      <w:szCs w:val="24"/>
    </w:rPr>
  </w:style>
  <w:style w:type="paragraph" w:styleId="ae">
    <w:name w:val="Body Text"/>
    <w:basedOn w:val="a"/>
    <w:link w:val="af"/>
    <w:uiPriority w:val="1"/>
    <w:qFormat/>
    <w:rsid w:val="00554F6A"/>
    <w:pPr>
      <w:widowControl w:val="0"/>
      <w:spacing w:after="0" w:line="240" w:lineRule="auto"/>
    </w:pPr>
    <w:rPr>
      <w:rFonts w:ascii="Times New Roman" w:eastAsia="Times New Roman" w:hAnsi="Times New Roman" w:cs="Times New Roman"/>
      <w:b/>
      <w:bCs/>
      <w:sz w:val="20"/>
      <w:szCs w:val="20"/>
      <w:lang w:val="en-US"/>
    </w:rPr>
  </w:style>
  <w:style w:type="character" w:customStyle="1" w:styleId="af">
    <w:name w:val="Основной текст Знак"/>
    <w:basedOn w:val="a0"/>
    <w:link w:val="ae"/>
    <w:uiPriority w:val="1"/>
    <w:rsid w:val="00554F6A"/>
    <w:rPr>
      <w:rFonts w:ascii="Times New Roman" w:eastAsia="Times New Roman" w:hAnsi="Times New Roman" w:cs="Times New Roman"/>
      <w:b/>
      <w:bCs/>
      <w:sz w:val="20"/>
      <w:szCs w:val="20"/>
      <w:lang w:val="en-US"/>
    </w:rPr>
  </w:style>
  <w:style w:type="character" w:customStyle="1" w:styleId="A20">
    <w:name w:val="A20"/>
    <w:uiPriority w:val="99"/>
    <w:rsid w:val="00E034E3"/>
    <w:rPr>
      <w:rFonts w:cs="Open Sans"/>
      <w:color w:val="000000"/>
      <w:sz w:val="10"/>
      <w:szCs w:val="10"/>
    </w:rPr>
  </w:style>
  <w:style w:type="character" w:styleId="af0">
    <w:name w:val="Strong"/>
    <w:basedOn w:val="a0"/>
    <w:uiPriority w:val="22"/>
    <w:qFormat/>
    <w:rsid w:val="002F1574"/>
    <w:rPr>
      <w:b/>
      <w:bCs/>
    </w:rPr>
  </w:style>
  <w:style w:type="character" w:styleId="af1">
    <w:name w:val="Hyperlink"/>
    <w:basedOn w:val="a0"/>
    <w:uiPriority w:val="99"/>
    <w:unhideWhenUsed/>
    <w:rsid w:val="00CF536D"/>
    <w:rPr>
      <w:color w:val="0000FF" w:themeColor="hyperlink"/>
      <w:u w:val="single"/>
    </w:rPr>
  </w:style>
  <w:style w:type="character" w:styleId="af2">
    <w:name w:val="annotation reference"/>
    <w:basedOn w:val="a0"/>
    <w:uiPriority w:val="99"/>
    <w:semiHidden/>
    <w:unhideWhenUsed/>
    <w:rsid w:val="00CF536D"/>
    <w:rPr>
      <w:sz w:val="16"/>
      <w:szCs w:val="16"/>
    </w:rPr>
  </w:style>
  <w:style w:type="paragraph" w:styleId="af3">
    <w:name w:val="annotation text"/>
    <w:basedOn w:val="a"/>
    <w:link w:val="af4"/>
    <w:uiPriority w:val="99"/>
    <w:semiHidden/>
    <w:unhideWhenUsed/>
    <w:rsid w:val="00CF536D"/>
    <w:pPr>
      <w:spacing w:line="240" w:lineRule="auto"/>
    </w:pPr>
    <w:rPr>
      <w:sz w:val="20"/>
      <w:szCs w:val="20"/>
    </w:rPr>
  </w:style>
  <w:style w:type="character" w:customStyle="1" w:styleId="af4">
    <w:name w:val="Текст примечания Знак"/>
    <w:basedOn w:val="a0"/>
    <w:link w:val="af3"/>
    <w:uiPriority w:val="99"/>
    <w:semiHidden/>
    <w:rsid w:val="00CF536D"/>
    <w:rPr>
      <w:sz w:val="20"/>
      <w:szCs w:val="20"/>
    </w:rPr>
  </w:style>
  <w:style w:type="paragraph" w:styleId="af5">
    <w:name w:val="annotation subject"/>
    <w:basedOn w:val="af3"/>
    <w:next w:val="af3"/>
    <w:link w:val="af6"/>
    <w:uiPriority w:val="99"/>
    <w:semiHidden/>
    <w:unhideWhenUsed/>
    <w:rsid w:val="00CF536D"/>
    <w:rPr>
      <w:b/>
      <w:bCs/>
    </w:rPr>
  </w:style>
  <w:style w:type="character" w:customStyle="1" w:styleId="af6">
    <w:name w:val="Тема примечания Знак"/>
    <w:basedOn w:val="af4"/>
    <w:link w:val="af5"/>
    <w:uiPriority w:val="99"/>
    <w:semiHidden/>
    <w:rsid w:val="00CF536D"/>
    <w:rPr>
      <w:b/>
      <w:bCs/>
      <w:sz w:val="20"/>
      <w:szCs w:val="20"/>
    </w:rPr>
  </w:style>
  <w:style w:type="paragraph" w:styleId="af7">
    <w:name w:val="Balloon Text"/>
    <w:basedOn w:val="a"/>
    <w:link w:val="af8"/>
    <w:uiPriority w:val="99"/>
    <w:semiHidden/>
    <w:unhideWhenUsed/>
    <w:rsid w:val="00CF536D"/>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CF536D"/>
    <w:rPr>
      <w:rFonts w:ascii="Tahoma" w:hAnsi="Tahoma" w:cs="Tahoma"/>
      <w:sz w:val="16"/>
      <w:szCs w:val="16"/>
    </w:rPr>
  </w:style>
  <w:style w:type="paragraph" w:customStyle="1" w:styleId="m-6024239108707793103consplusnormal">
    <w:name w:val="m_-6024239108707793103consplusnormal"/>
    <w:basedOn w:val="a"/>
    <w:rsid w:val="009B00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Абзац списка Знак"/>
    <w:basedOn w:val="a0"/>
    <w:link w:val="a4"/>
    <w:uiPriority w:val="34"/>
    <w:locked/>
    <w:rsid w:val="009B00D9"/>
  </w:style>
  <w:style w:type="paragraph" w:customStyle="1" w:styleId="ConsPlusNormal">
    <w:name w:val="ConsPlusNormal"/>
    <w:rsid w:val="002F7AE3"/>
    <w:pPr>
      <w:widowControl w:val="0"/>
      <w:autoSpaceDE w:val="0"/>
      <w:autoSpaceDN w:val="0"/>
      <w:adjustRightInd w:val="0"/>
      <w:spacing w:after="0" w:line="240" w:lineRule="auto"/>
    </w:pPr>
    <w:rPr>
      <w:rFonts w:ascii="Arial" w:hAnsi="Arial" w:cs="Arial"/>
      <w:sz w:val="20"/>
      <w:szCs w:val="20"/>
    </w:rPr>
  </w:style>
  <w:style w:type="paragraph" w:styleId="af9">
    <w:name w:val="Normal (Web)"/>
    <w:basedOn w:val="a"/>
    <w:uiPriority w:val="99"/>
    <w:unhideWhenUsed/>
    <w:rsid w:val="00A66A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
    <w:name w:val="Основной текст7"/>
    <w:basedOn w:val="a"/>
    <w:rsid w:val="00302543"/>
    <w:pPr>
      <w:widowControl w:val="0"/>
      <w:shd w:val="clear" w:color="auto" w:fill="FFFFFF"/>
      <w:spacing w:after="240" w:line="322" w:lineRule="exact"/>
      <w:jc w:val="both"/>
    </w:pPr>
    <w:rPr>
      <w:rFonts w:ascii="Times New Roman" w:eastAsia="Times New Roman" w:hAnsi="Times New Roman" w:cs="Times New Roman"/>
      <w:color w:val="000000"/>
      <w:sz w:val="26"/>
      <w:szCs w:val="26"/>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23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con.lenobl.ru/ru/budget/competition/standard/monitoringa-sostoyaniya-i-razvitiya-konkurentnoj-sredy-na-rynkah-tovar/" TargetMode="External"/><Relationship Id="rId18" Type="http://schemas.openxmlformats.org/officeDocument/2006/relationships/hyperlink" Target="https://map.lenoblinvest.ru/gis/" TargetMode="External"/><Relationship Id="rId3" Type="http://schemas.openxmlformats.org/officeDocument/2006/relationships/styles" Target="styles.xml"/><Relationship Id="rId21" Type="http://schemas.openxmlformats.org/officeDocument/2006/relationships/hyperlink" Target="https://lenobl.ru/ru/gubernator/sovety-i-komissii/mezhotraslevoj-sovet-potrebitelej-po-voprosam-deyatelnosti-subektov-es/" TargetMode="External"/><Relationship Id="rId7" Type="http://schemas.openxmlformats.org/officeDocument/2006/relationships/footnotes" Target="footnotes.xml"/><Relationship Id="rId12" Type="http://schemas.openxmlformats.org/officeDocument/2006/relationships/hyperlink" Target="https://crplo.ru" TargetMode="External"/><Relationship Id="rId17" Type="http://schemas.openxmlformats.org/officeDocument/2006/relationships/hyperlink" Target="https://spb-tr.gazprom.ru/about/informatsiya/informatsii-o-zagruzke-gazorasp/" TargetMode="External"/><Relationship Id="rId2" Type="http://schemas.openxmlformats.org/officeDocument/2006/relationships/numbering" Target="numbering.xml"/><Relationship Id="rId16" Type="http://schemas.openxmlformats.org/officeDocument/2006/relationships/hyperlink" Target="https://loesk.ru/pages/12/" TargetMode="External"/><Relationship Id="rId20" Type="http://schemas.openxmlformats.org/officeDocument/2006/relationships/hyperlink" Target="https://lenobl.ru/ru/gubernator/sovety-i-komissii/mezhotraslevoj-sovet-potrebitelej-po-voprosam-deyatelnosti-subektov-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noblinvest.ru/blog/mery-podderzhki/"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oesk.ru/map/" TargetMode="External"/><Relationship Id="rId23" Type="http://schemas.openxmlformats.org/officeDocument/2006/relationships/fontTable" Target="fontTable.xml"/><Relationship Id="rId10" Type="http://schemas.openxmlformats.org/officeDocument/2006/relationships/hyperlink" Target="https://813.ru/podderzhka" TargetMode="External"/><Relationship Id="rId19" Type="http://schemas.openxmlformats.org/officeDocument/2006/relationships/hyperlink" Target="https://lenobl.ru/ru/gubernator/sovety-i-komissii/mezhotraslevoj-sovet-potrebitelej-po-voprosam-deyatelnosti-subektov-es/" TargetMode="External"/><Relationship Id="rId4" Type="http://schemas.microsoft.com/office/2007/relationships/stylesWithEffects" Target="stylesWithEffects.xml"/><Relationship Id="rId9" Type="http://schemas.openxmlformats.org/officeDocument/2006/relationships/hyperlink" Target="https://econ.lenobl.ru/ru/budget/competition/standard/monitoringa-sostoyaniya-i-razvitiya-konkurentnoj-sredy-na-rynkah-tovar/" TargetMode="External"/><Relationship Id="rId14" Type="http://schemas.openxmlformats.org/officeDocument/2006/relationships/hyperlink" Target="http://lenoblinvest.ru/%d1%80%d0%b0%d0%b7%d0%b2%d0%b8%d1%82%d0%b8%d0%b5-%d0%ba%d0%be%d0%bd%d0%ba%d1%83%d1%80%d0%b5%d0%bd%d1%82%d0%bd%d0%be%d0%b9-%d1%81%d1%80%d0%b5%d0%b4%d1%8b/"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B56DF-0491-406B-8FFE-4D2D10FA9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49</Pages>
  <Words>14862</Words>
  <Characters>84718</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Мокрова Алена Васильевна</dc:creator>
  <cp:lastModifiedBy>Елена Викторовна Конинина</cp:lastModifiedBy>
  <cp:revision>10</cp:revision>
  <dcterms:created xsi:type="dcterms:W3CDTF">2022-02-28T11:26:00Z</dcterms:created>
  <dcterms:modified xsi:type="dcterms:W3CDTF">2022-03-09T14:40:00Z</dcterms:modified>
</cp:coreProperties>
</file>