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79" w:rsidRDefault="00572A79" w:rsidP="00572A79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572A79" w:rsidRDefault="00572A79" w:rsidP="00572A79">
      <w:pPr>
        <w:pStyle w:val="ConsPlusTitle"/>
        <w:jc w:val="center"/>
      </w:pPr>
    </w:p>
    <w:p w:rsidR="00572A79" w:rsidRDefault="00572A79" w:rsidP="00572A79">
      <w:pPr>
        <w:pStyle w:val="ConsPlusTitle"/>
        <w:jc w:val="center"/>
      </w:pPr>
      <w:r>
        <w:t>ПОСТАНОВЛЕНИЕ</w:t>
      </w:r>
    </w:p>
    <w:p w:rsidR="00572A79" w:rsidRDefault="00572A79" w:rsidP="00572A79">
      <w:pPr>
        <w:pStyle w:val="ConsPlusTitle"/>
        <w:jc w:val="center"/>
      </w:pPr>
      <w:r>
        <w:t>от 13 ноября 2017 г. N 72-пг</w:t>
      </w:r>
    </w:p>
    <w:p w:rsidR="00572A79" w:rsidRDefault="00572A79" w:rsidP="00572A79">
      <w:pPr>
        <w:pStyle w:val="ConsPlusTitle"/>
        <w:jc w:val="center"/>
      </w:pPr>
    </w:p>
    <w:p w:rsidR="00572A79" w:rsidRDefault="00572A79" w:rsidP="00572A79">
      <w:pPr>
        <w:pStyle w:val="ConsPlusTitle"/>
        <w:jc w:val="center"/>
      </w:pPr>
      <w:r>
        <w:t>О ПРЕМИИ ГУБЕРНАТОРА ЛЕНИНГРАДСКОЙ ОБЛАСТИ ПО ИТОГАМ</w:t>
      </w:r>
    </w:p>
    <w:p w:rsidR="00572A79" w:rsidRDefault="00572A79" w:rsidP="00572A79">
      <w:pPr>
        <w:pStyle w:val="ConsPlusTitle"/>
        <w:jc w:val="center"/>
      </w:pPr>
      <w:r>
        <w:t>НАЦИОНАЛЬНЫХ И МЕЖДУНАРОДНЫХ ЧЕМПИОНАТОВ</w:t>
      </w:r>
    </w:p>
    <w:p w:rsidR="00572A79" w:rsidRDefault="00572A79" w:rsidP="00572A79">
      <w:pPr>
        <w:pStyle w:val="ConsPlusTitle"/>
        <w:jc w:val="center"/>
      </w:pPr>
      <w:r>
        <w:t>ПО ПРОФЕССИОНАЛЬНОМУ МАСТЕРСТВУ ПО СТАНДАРТАМ "ВОРЛДСКИЛЛС"</w:t>
      </w:r>
    </w:p>
    <w:p w:rsidR="00572A79" w:rsidRDefault="00572A79" w:rsidP="00572A79">
      <w:pPr>
        <w:pStyle w:val="ConsPlusNormal"/>
      </w:pPr>
    </w:p>
    <w:p w:rsidR="00572A79" w:rsidRDefault="00572A79" w:rsidP="00572A79">
      <w:pPr>
        <w:pStyle w:val="ConsPlusNormal"/>
        <w:ind w:firstLine="540"/>
        <w:jc w:val="both"/>
      </w:pPr>
      <w:r>
        <w:t>В целях поддержки победителей и призеров национальных и международных чемпионатов по профессиональному мастерству по стандартам "</w:t>
      </w:r>
      <w:proofErr w:type="spellStart"/>
      <w:r>
        <w:t>Ворлдскиллс</w:t>
      </w:r>
      <w:proofErr w:type="spellEnd"/>
      <w:r>
        <w:t xml:space="preserve">", а также мастеров производственного обучения </w:t>
      </w:r>
      <w:proofErr w:type="gramStart"/>
      <w:r>
        <w:t>и(</w:t>
      </w:r>
      <w:proofErr w:type="gramEnd"/>
      <w:r>
        <w:t>или) преподавателей специальных дисциплин (преподавателей) образовательных организаций, находящихся в ведении Ленинградской области, подготовивших победителей и призеров национальных и международных чемпионатов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постановляю:</w:t>
      </w:r>
    </w:p>
    <w:p w:rsidR="00572A79" w:rsidRDefault="00572A79" w:rsidP="00572A79">
      <w:pPr>
        <w:pStyle w:val="ConsPlusNormal"/>
        <w:ind w:firstLine="540"/>
        <w:jc w:val="both"/>
      </w:pPr>
      <w:r>
        <w:t>1. Учредить премию Губернатора Ленинградской области по итогам национальных и международных чемпионатов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присуждения премии Губернатора Ленинградской области по итогам национальных и международных чемпионатов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".</w:t>
      </w:r>
    </w:p>
    <w:p w:rsidR="00572A79" w:rsidRDefault="00572A79" w:rsidP="00572A79">
      <w:pPr>
        <w:pStyle w:val="ConsPlusNormal"/>
        <w:ind w:firstLine="540"/>
        <w:jc w:val="both"/>
      </w:pPr>
      <w:r>
        <w:t>3. Настоящее постановление вступает в силу с 1 января 2018 года.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572A79" w:rsidRDefault="00572A79" w:rsidP="00572A79">
      <w:pPr>
        <w:pStyle w:val="ConsPlusNormal"/>
      </w:pPr>
    </w:p>
    <w:p w:rsidR="00572A79" w:rsidRDefault="00572A79" w:rsidP="00572A79">
      <w:pPr>
        <w:pStyle w:val="ConsPlusNormal"/>
        <w:jc w:val="right"/>
      </w:pPr>
      <w:r>
        <w:t>Губернатор</w:t>
      </w:r>
    </w:p>
    <w:p w:rsidR="00572A79" w:rsidRDefault="00572A79" w:rsidP="00572A79">
      <w:pPr>
        <w:pStyle w:val="ConsPlusNormal"/>
        <w:jc w:val="right"/>
      </w:pPr>
      <w:r>
        <w:t>Ленинградской области</w:t>
      </w:r>
    </w:p>
    <w:p w:rsidR="00572A79" w:rsidRDefault="00572A79" w:rsidP="00572A7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72A79" w:rsidRDefault="00572A79" w:rsidP="00572A79">
      <w:pPr>
        <w:pStyle w:val="ConsPlusNormal"/>
      </w:pPr>
    </w:p>
    <w:p w:rsidR="00572A79" w:rsidRDefault="00572A79" w:rsidP="00572A79">
      <w:pPr>
        <w:pStyle w:val="ConsPlusNormal"/>
        <w:jc w:val="right"/>
        <w:outlineLvl w:val="0"/>
      </w:pPr>
      <w:r>
        <w:t>УТВЕРЖДЕН</w:t>
      </w:r>
    </w:p>
    <w:p w:rsidR="00572A79" w:rsidRDefault="00572A79" w:rsidP="00572A79">
      <w:pPr>
        <w:pStyle w:val="ConsPlusNormal"/>
        <w:jc w:val="right"/>
      </w:pPr>
      <w:r>
        <w:t>постановлением Губернатора</w:t>
      </w:r>
    </w:p>
    <w:p w:rsidR="00572A79" w:rsidRDefault="00572A79" w:rsidP="00572A79">
      <w:pPr>
        <w:pStyle w:val="ConsPlusNormal"/>
        <w:jc w:val="right"/>
      </w:pPr>
      <w:r>
        <w:t>Ленинградской области</w:t>
      </w:r>
    </w:p>
    <w:p w:rsidR="00572A79" w:rsidRDefault="00572A79" w:rsidP="00572A79">
      <w:pPr>
        <w:pStyle w:val="ConsPlusNormal"/>
        <w:jc w:val="right"/>
      </w:pPr>
      <w:r>
        <w:t>от 13.11.2017 N 72-пг</w:t>
      </w:r>
    </w:p>
    <w:p w:rsidR="00572A79" w:rsidRDefault="00572A79" w:rsidP="00572A79">
      <w:pPr>
        <w:pStyle w:val="ConsPlusNormal"/>
        <w:jc w:val="right"/>
      </w:pPr>
      <w:r>
        <w:t>(приложение)</w:t>
      </w:r>
    </w:p>
    <w:p w:rsidR="00572A79" w:rsidRDefault="00572A79" w:rsidP="00572A79">
      <w:pPr>
        <w:pStyle w:val="ConsPlusNormal"/>
        <w:ind w:firstLine="540"/>
        <w:jc w:val="both"/>
      </w:pPr>
    </w:p>
    <w:p w:rsidR="00572A79" w:rsidRDefault="00572A79" w:rsidP="00572A79">
      <w:pPr>
        <w:pStyle w:val="ConsPlusTitle"/>
        <w:jc w:val="center"/>
      </w:pPr>
      <w:bookmarkStart w:id="1" w:name="P31"/>
      <w:bookmarkEnd w:id="1"/>
      <w:r>
        <w:t>ПОРЯДОК</w:t>
      </w:r>
    </w:p>
    <w:p w:rsidR="00572A79" w:rsidRDefault="00572A79" w:rsidP="00572A79">
      <w:pPr>
        <w:pStyle w:val="ConsPlusTitle"/>
        <w:jc w:val="center"/>
      </w:pPr>
      <w:r>
        <w:t>ПРИСУЖДЕНИЯ ПРЕМИИ ГУБЕРНАТОРА ЛЕНИНГРАДСКОЙ ОБЛАСТИ</w:t>
      </w:r>
    </w:p>
    <w:p w:rsidR="00572A79" w:rsidRDefault="00572A79" w:rsidP="00572A79">
      <w:pPr>
        <w:pStyle w:val="ConsPlusTitle"/>
        <w:jc w:val="center"/>
      </w:pPr>
      <w:r>
        <w:t>ПО ИТОГАМ НАЦИОНАЛЬНЫХ И МЕЖДУНАРОДНЫХ ЧЕМПИОНАТОВ</w:t>
      </w:r>
    </w:p>
    <w:p w:rsidR="00572A79" w:rsidRDefault="00572A79" w:rsidP="00572A79">
      <w:pPr>
        <w:pStyle w:val="ConsPlusTitle"/>
        <w:jc w:val="center"/>
      </w:pPr>
      <w:r>
        <w:t>ПО ПРОФЕССИОНАЛЬНОМУ МАСТЕРСТВУ ПО СТАНДАРТАМ "ВОРЛДСКИЛЛС"</w:t>
      </w:r>
    </w:p>
    <w:p w:rsidR="00572A79" w:rsidRDefault="00572A79" w:rsidP="00572A79">
      <w:pPr>
        <w:pStyle w:val="ConsPlusNormal"/>
      </w:pPr>
    </w:p>
    <w:p w:rsidR="00572A79" w:rsidRDefault="00572A79" w:rsidP="00572A79">
      <w:pPr>
        <w:pStyle w:val="ConsPlusNormal"/>
        <w:ind w:firstLine="540"/>
        <w:jc w:val="both"/>
      </w:pPr>
      <w:r>
        <w:t>1. Настоящий Порядок определяет условия присуждения и порядок выплаты премии Губернатора Ленинградской области по итогам национальных и международных чемпионатов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 (далее - премия).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2. Премия присуждается в целях выявления и поддержки талантливой молодежи, мастеров производственного обучения </w:t>
      </w:r>
      <w:proofErr w:type="gramStart"/>
      <w:r>
        <w:t>и(</w:t>
      </w:r>
      <w:proofErr w:type="gramEnd"/>
      <w:r>
        <w:t>или) преподавателей специальных дисциплин (преподавателей) образовательных организаций, находящихся в ведении Ленинградской области (далее - образовательные организации), а также с целью развития движения "Молодые профессионалы" (</w:t>
      </w:r>
      <w:proofErr w:type="spellStart"/>
      <w:r>
        <w:t>Ворлдскиллс</w:t>
      </w:r>
      <w:proofErr w:type="spellEnd"/>
      <w:r>
        <w:t>) на территории Ленинградской области.</w:t>
      </w:r>
    </w:p>
    <w:p w:rsidR="00572A79" w:rsidRDefault="00572A79" w:rsidP="00572A79">
      <w:pPr>
        <w:pStyle w:val="ConsPlusNormal"/>
        <w:ind w:firstLine="540"/>
        <w:jc w:val="both"/>
      </w:pPr>
      <w:bookmarkStart w:id="2" w:name="P38"/>
      <w:bookmarkEnd w:id="2"/>
      <w:r>
        <w:t>3. Получателями премии являются студенты и выпускники профессиональных образовательных организаций и образовательных организаций высшего образования, находящихся в ведении Ленинградской области, ставшие победителями (занявшие первое место) и призерами (занявшие второе-четвертое места) национальных и международных чемпионатов по профессиональному мастерству по стандартам "</w:t>
      </w:r>
      <w:proofErr w:type="spellStart"/>
      <w:r>
        <w:t>Ворлдскиллс</w:t>
      </w:r>
      <w:proofErr w:type="spellEnd"/>
      <w:r>
        <w:t xml:space="preserve">", а также наставники - мастера производственного обучения </w:t>
      </w:r>
      <w:proofErr w:type="gramStart"/>
      <w:r>
        <w:t>и(</w:t>
      </w:r>
      <w:proofErr w:type="gramEnd"/>
      <w:r>
        <w:t xml:space="preserve">или) преподаватели специальных дисциплин (преподаватели) образовательных организаций, подготовившие победителей и призеров конкурсов профессионального мастерства (далее - победители, призеры, </w:t>
      </w:r>
      <w:r>
        <w:lastRenderedPageBreak/>
        <w:t>наставники).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4. Премия победителям и призерам, указанным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Порядка, учреждается в размере:</w:t>
      </w:r>
    </w:p>
    <w:p w:rsidR="00572A79" w:rsidRDefault="00572A79" w:rsidP="00572A7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645"/>
        <w:gridCol w:w="1559"/>
        <w:gridCol w:w="1701"/>
        <w:gridCol w:w="1559"/>
      </w:tblGrid>
      <w:tr w:rsidR="00572A79" w:rsidTr="00063D4E">
        <w:tc>
          <w:tcPr>
            <w:tcW w:w="3742" w:type="dxa"/>
            <w:vMerge w:val="restart"/>
          </w:tcPr>
          <w:p w:rsidR="00572A79" w:rsidRDefault="00572A79" w:rsidP="00572A79">
            <w:pPr>
              <w:pStyle w:val="ConsPlusNormal"/>
              <w:jc w:val="center"/>
            </w:pPr>
            <w:r>
              <w:t>Вид чемпионата по профессиональному мастерству по стандартам "</w:t>
            </w:r>
            <w:proofErr w:type="spellStart"/>
            <w:r>
              <w:t>Ворлдскиллс</w:t>
            </w:r>
            <w:proofErr w:type="spellEnd"/>
            <w:r>
              <w:t>"</w:t>
            </w:r>
          </w:p>
        </w:tc>
        <w:tc>
          <w:tcPr>
            <w:tcW w:w="6464" w:type="dxa"/>
            <w:gridSpan w:val="4"/>
          </w:tcPr>
          <w:p w:rsidR="00572A79" w:rsidRDefault="00572A79" w:rsidP="00572A79">
            <w:pPr>
              <w:pStyle w:val="ConsPlusNormal"/>
              <w:jc w:val="center"/>
            </w:pPr>
            <w:r>
              <w:t>Сумма премии, тыс. рублей</w:t>
            </w:r>
          </w:p>
        </w:tc>
      </w:tr>
      <w:tr w:rsidR="00572A79" w:rsidTr="00063D4E">
        <w:tc>
          <w:tcPr>
            <w:tcW w:w="3742" w:type="dxa"/>
            <w:vMerge/>
          </w:tcPr>
          <w:p w:rsidR="00572A79" w:rsidRDefault="00572A79" w:rsidP="00572A79">
            <w:pPr>
              <w:spacing w:after="0" w:line="240" w:lineRule="auto"/>
            </w:pPr>
          </w:p>
        </w:tc>
        <w:tc>
          <w:tcPr>
            <w:tcW w:w="1645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первое место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второе место</w:t>
            </w:r>
          </w:p>
        </w:tc>
        <w:tc>
          <w:tcPr>
            <w:tcW w:w="1701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третье место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четвертое место</w:t>
            </w:r>
          </w:p>
        </w:tc>
      </w:tr>
      <w:tr w:rsidR="00572A79" w:rsidTr="00063D4E">
        <w:tc>
          <w:tcPr>
            <w:tcW w:w="3742" w:type="dxa"/>
          </w:tcPr>
          <w:p w:rsidR="00572A79" w:rsidRDefault="00572A79" w:rsidP="00572A79">
            <w:pPr>
              <w:pStyle w:val="ConsPlusNormal"/>
            </w:pPr>
            <w:r>
              <w:t>Национальный</w:t>
            </w:r>
          </w:p>
        </w:tc>
        <w:tc>
          <w:tcPr>
            <w:tcW w:w="1645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100</w:t>
            </w:r>
          </w:p>
        </w:tc>
      </w:tr>
      <w:tr w:rsidR="00572A79" w:rsidTr="00063D4E">
        <w:tc>
          <w:tcPr>
            <w:tcW w:w="3742" w:type="dxa"/>
          </w:tcPr>
          <w:p w:rsidR="00572A79" w:rsidRDefault="00572A79" w:rsidP="00572A79">
            <w:pPr>
              <w:pStyle w:val="ConsPlusNormal"/>
            </w:pPr>
            <w:r>
              <w:t>Международный</w:t>
            </w:r>
          </w:p>
        </w:tc>
        <w:tc>
          <w:tcPr>
            <w:tcW w:w="1645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150</w:t>
            </w:r>
          </w:p>
        </w:tc>
      </w:tr>
    </w:tbl>
    <w:p w:rsidR="00572A79" w:rsidRDefault="00572A79" w:rsidP="00572A79">
      <w:pPr>
        <w:pStyle w:val="ConsPlusNormal"/>
        <w:ind w:firstLine="540"/>
        <w:jc w:val="both"/>
      </w:pPr>
    </w:p>
    <w:p w:rsidR="00572A79" w:rsidRDefault="00572A79" w:rsidP="00572A79">
      <w:pPr>
        <w:pStyle w:val="ConsPlusNormal"/>
        <w:ind w:firstLine="540"/>
        <w:jc w:val="both"/>
      </w:pPr>
      <w:r>
        <w:t xml:space="preserve">5. Премия наставникам, указанным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Порядка, учреждается в размере:</w:t>
      </w:r>
    </w:p>
    <w:p w:rsidR="00572A79" w:rsidRDefault="00572A79" w:rsidP="00572A7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645"/>
        <w:gridCol w:w="1559"/>
        <w:gridCol w:w="1701"/>
        <w:gridCol w:w="1559"/>
      </w:tblGrid>
      <w:tr w:rsidR="00572A79" w:rsidTr="00063D4E">
        <w:tc>
          <w:tcPr>
            <w:tcW w:w="3742" w:type="dxa"/>
            <w:vMerge w:val="restart"/>
          </w:tcPr>
          <w:p w:rsidR="00572A79" w:rsidRDefault="00572A79" w:rsidP="00572A79">
            <w:pPr>
              <w:pStyle w:val="ConsPlusNormal"/>
              <w:jc w:val="center"/>
            </w:pPr>
            <w:r>
              <w:t>Вид чемпионата по профессиональному мастерству по стандартам "</w:t>
            </w:r>
            <w:proofErr w:type="spellStart"/>
            <w:r>
              <w:t>Ворлдскиллс</w:t>
            </w:r>
            <w:proofErr w:type="spellEnd"/>
            <w:r>
              <w:t>"</w:t>
            </w:r>
          </w:p>
        </w:tc>
        <w:tc>
          <w:tcPr>
            <w:tcW w:w="6464" w:type="dxa"/>
            <w:gridSpan w:val="4"/>
          </w:tcPr>
          <w:p w:rsidR="00572A79" w:rsidRDefault="00572A79" w:rsidP="00572A79">
            <w:pPr>
              <w:pStyle w:val="ConsPlusNormal"/>
              <w:jc w:val="center"/>
            </w:pPr>
            <w:r>
              <w:t>Сумма премии, тыс. рублей</w:t>
            </w:r>
          </w:p>
        </w:tc>
      </w:tr>
      <w:tr w:rsidR="00572A79" w:rsidTr="00063D4E">
        <w:tc>
          <w:tcPr>
            <w:tcW w:w="3742" w:type="dxa"/>
            <w:vMerge/>
          </w:tcPr>
          <w:p w:rsidR="00572A79" w:rsidRDefault="00572A79" w:rsidP="00572A79">
            <w:pPr>
              <w:spacing w:after="0" w:line="240" w:lineRule="auto"/>
            </w:pPr>
          </w:p>
        </w:tc>
        <w:tc>
          <w:tcPr>
            <w:tcW w:w="1645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первое место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второе место</w:t>
            </w:r>
          </w:p>
        </w:tc>
        <w:tc>
          <w:tcPr>
            <w:tcW w:w="1701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третье место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четвертое место</w:t>
            </w:r>
          </w:p>
        </w:tc>
      </w:tr>
      <w:tr w:rsidR="00572A79" w:rsidTr="00063D4E">
        <w:tc>
          <w:tcPr>
            <w:tcW w:w="3742" w:type="dxa"/>
          </w:tcPr>
          <w:p w:rsidR="00572A79" w:rsidRDefault="00572A79" w:rsidP="00572A79">
            <w:pPr>
              <w:pStyle w:val="ConsPlusNormal"/>
            </w:pPr>
            <w:r>
              <w:t>Национальный</w:t>
            </w:r>
          </w:p>
        </w:tc>
        <w:tc>
          <w:tcPr>
            <w:tcW w:w="1645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100</w:t>
            </w:r>
          </w:p>
        </w:tc>
      </w:tr>
      <w:tr w:rsidR="00572A79" w:rsidTr="00063D4E">
        <w:tc>
          <w:tcPr>
            <w:tcW w:w="3742" w:type="dxa"/>
          </w:tcPr>
          <w:p w:rsidR="00572A79" w:rsidRDefault="00572A79" w:rsidP="00572A79">
            <w:pPr>
              <w:pStyle w:val="ConsPlusNormal"/>
            </w:pPr>
            <w:r>
              <w:t>Международный</w:t>
            </w:r>
          </w:p>
        </w:tc>
        <w:tc>
          <w:tcPr>
            <w:tcW w:w="1645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572A79" w:rsidRDefault="00572A79" w:rsidP="00572A79">
            <w:pPr>
              <w:pStyle w:val="ConsPlusNormal"/>
              <w:jc w:val="center"/>
            </w:pPr>
            <w:r>
              <w:t>150</w:t>
            </w:r>
          </w:p>
        </w:tc>
      </w:tr>
    </w:tbl>
    <w:p w:rsidR="00572A79" w:rsidRDefault="00572A79" w:rsidP="00572A79">
      <w:pPr>
        <w:pStyle w:val="ConsPlusNormal"/>
        <w:ind w:firstLine="540"/>
        <w:jc w:val="both"/>
      </w:pPr>
    </w:p>
    <w:p w:rsidR="00572A79" w:rsidRDefault="00572A79" w:rsidP="00572A79">
      <w:pPr>
        <w:pStyle w:val="ConsPlusNormal"/>
        <w:ind w:firstLine="540"/>
        <w:jc w:val="both"/>
      </w:pPr>
      <w:r>
        <w:t xml:space="preserve">Размер премии наставнику (наставникам) суммируется исходя из количества подготовленных им (ими) победителей </w:t>
      </w:r>
      <w:proofErr w:type="gramStart"/>
      <w:r>
        <w:t>и(</w:t>
      </w:r>
      <w:proofErr w:type="gramEnd"/>
      <w:r>
        <w:t>или) призеров.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При подготовке победителя </w:t>
      </w:r>
      <w:proofErr w:type="gramStart"/>
      <w:r>
        <w:t>и(</w:t>
      </w:r>
      <w:proofErr w:type="gramEnd"/>
      <w:r>
        <w:t>или) призера (победителей и(или) призеров) двумя и более наставниками сумма премии распределяется между ними пропорционально времени, затраченному на подготовку.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6. Выдвижение победителей </w:t>
      </w:r>
      <w:proofErr w:type="gramStart"/>
      <w:r>
        <w:t>и(</w:t>
      </w:r>
      <w:proofErr w:type="gramEnd"/>
      <w:r>
        <w:t>или) призеров, а также их наставников на присуждение премии производится комитетом общего и профессионального образования Ленинградской области (далее - комитет) в срок до 1 сентября текущего календарного года по итогам чемпионатов предыдущего календарного года.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7. Для принятия решения о присуждении премии победителям, призерам и наставникам, указанным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Порядка, комитетом создается комиссия по присуждению премии (далее - комиссия).</w:t>
      </w:r>
    </w:p>
    <w:p w:rsidR="00572A79" w:rsidRDefault="00572A79" w:rsidP="00572A79">
      <w:pPr>
        <w:pStyle w:val="ConsPlusNormal"/>
        <w:ind w:firstLine="540"/>
        <w:jc w:val="both"/>
      </w:pPr>
      <w:r>
        <w:t>Персональный состав комиссии и регламент работы комиссии утверждаются правовым актом комитета.</w:t>
      </w:r>
    </w:p>
    <w:p w:rsidR="00572A79" w:rsidRDefault="00572A79" w:rsidP="00572A79">
      <w:pPr>
        <w:pStyle w:val="ConsPlusNormal"/>
        <w:ind w:firstLine="540"/>
        <w:jc w:val="both"/>
      </w:pPr>
      <w:r>
        <w:t>В состав комиссии входят представители органов исполнительной власти Ленинградской области, образовательных организаций Ленинградской области, а также некоммерческих организаций, работодателей иных организаций, предприятий.</w:t>
      </w:r>
    </w:p>
    <w:p w:rsidR="00572A79" w:rsidRDefault="00572A79" w:rsidP="00572A79">
      <w:pPr>
        <w:pStyle w:val="ConsPlusNormal"/>
        <w:ind w:firstLine="540"/>
        <w:jc w:val="both"/>
      </w:pPr>
      <w:r>
        <w:t>8. Для организации работы по выдвижению победителей, призеров, наставников на присуждение премии комитет размещает информацию о приеме ходатайств о присуждении премий на официальном сайте комитета в информационно-телекоммуникационной сети "Интернет" не позднее 1 апреля текущего календарного года.</w:t>
      </w:r>
    </w:p>
    <w:p w:rsidR="00572A79" w:rsidRDefault="00572A79" w:rsidP="00572A79">
      <w:pPr>
        <w:pStyle w:val="ConsPlusNormal"/>
        <w:ind w:firstLine="540"/>
        <w:jc w:val="both"/>
      </w:pPr>
      <w:bookmarkStart w:id="3" w:name="P84"/>
      <w:bookmarkEnd w:id="3"/>
      <w:r>
        <w:t xml:space="preserve">8.1. Ходатайства о присуждении премий победителям </w:t>
      </w:r>
      <w:proofErr w:type="gramStart"/>
      <w:r>
        <w:t>и(</w:t>
      </w:r>
      <w:proofErr w:type="gramEnd"/>
      <w:r>
        <w:t>или) призерам, а также их наставникам (далее - ходатайства) представляются в комитет Фондом содействия инновационному развитию и кадровому обеспечению экономики Ленинградской области, выполняющим функции регионального координационного центра движения "Молодые профессионалы"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Ленинградской области (далее - РКЦ), в произвольной форме в течение 30 календарных дней со дня размещения на официальном сайте комитета в информационно-телекоммуникационной сети "Интернет" информации о приеме ходатайств.</w:t>
      </w:r>
    </w:p>
    <w:p w:rsidR="00572A79" w:rsidRDefault="00572A79" w:rsidP="00572A79">
      <w:pPr>
        <w:pStyle w:val="ConsPlusNormal"/>
        <w:ind w:firstLine="540"/>
        <w:jc w:val="both"/>
      </w:pPr>
      <w:bookmarkStart w:id="4" w:name="P85"/>
      <w:bookmarkEnd w:id="4"/>
      <w:r>
        <w:t>8.2. К ходатайству прилагаются следующие документы:</w:t>
      </w:r>
    </w:p>
    <w:p w:rsidR="00572A79" w:rsidRDefault="00572A79" w:rsidP="00572A79">
      <w:pPr>
        <w:pStyle w:val="ConsPlusNormal"/>
        <w:ind w:firstLine="540"/>
        <w:jc w:val="both"/>
      </w:pPr>
      <w:r>
        <w:lastRenderedPageBreak/>
        <w:t>заявление о выплате премии (в произвольной форме);</w:t>
      </w:r>
    </w:p>
    <w:p w:rsidR="00572A79" w:rsidRDefault="00572A79" w:rsidP="00572A79">
      <w:pPr>
        <w:pStyle w:val="ConsPlusNormal"/>
        <w:ind w:firstLine="540"/>
        <w:jc w:val="both"/>
      </w:pPr>
      <w:r>
        <w:t>документ, подтверждающий, что заявитель является победителем (призером);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для наставников - документ, выданный образовательной организацией, предприятием, удостоверяющий, что он является наставником победителя (призера) национального </w:t>
      </w:r>
      <w:proofErr w:type="gramStart"/>
      <w:r>
        <w:t>и(</w:t>
      </w:r>
      <w:proofErr w:type="gramEnd"/>
      <w:r>
        <w:t>или) международного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";</w:t>
      </w:r>
    </w:p>
    <w:p w:rsidR="00572A79" w:rsidRDefault="00572A79" w:rsidP="00572A79">
      <w:pPr>
        <w:pStyle w:val="ConsPlusNormal"/>
        <w:ind w:firstLine="540"/>
        <w:jc w:val="both"/>
      </w:pPr>
      <w:r>
        <w:t>копия паспорта или иного документа, удостоверяющего личность;</w:t>
      </w:r>
    </w:p>
    <w:p w:rsidR="00572A79" w:rsidRDefault="00572A79" w:rsidP="00572A79">
      <w:pPr>
        <w:pStyle w:val="ConsPlusNormal"/>
        <w:ind w:firstLine="540"/>
        <w:jc w:val="both"/>
      </w:pPr>
      <w:r>
        <w:t>реквизиты банковского счета победителя, призера, наставника, открытого в кредитной организации Российской Федерации.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8.3. Ходатайства и документы, представленные после истечения срока приема документов, указанного в </w:t>
      </w:r>
      <w:hyperlink w:anchor="P84" w:history="1">
        <w:r>
          <w:rPr>
            <w:color w:val="0000FF"/>
          </w:rPr>
          <w:t>пункте 8.1</w:t>
        </w:r>
      </w:hyperlink>
      <w:r>
        <w:t xml:space="preserve"> настоящего Порядка, </w:t>
      </w:r>
      <w:proofErr w:type="gramStart"/>
      <w:r>
        <w:t>и(</w:t>
      </w:r>
      <w:proofErr w:type="gramEnd"/>
      <w:r>
        <w:t xml:space="preserve">или) не отвечающие перечню, установленному в </w:t>
      </w:r>
      <w:hyperlink w:anchor="P85" w:history="1">
        <w:r>
          <w:rPr>
            <w:color w:val="0000FF"/>
          </w:rPr>
          <w:t>пункте 8.2</w:t>
        </w:r>
      </w:hyperlink>
      <w:r>
        <w:t xml:space="preserve"> настоящего Порядка, не подлежат приему и рассмотрению.</w:t>
      </w:r>
    </w:p>
    <w:p w:rsidR="00572A79" w:rsidRDefault="00572A79" w:rsidP="00572A79">
      <w:pPr>
        <w:pStyle w:val="ConsPlusNormal"/>
        <w:ind w:firstLine="540"/>
        <w:jc w:val="both"/>
      </w:pPr>
      <w:r>
        <w:t>До истечения срока принятия ходатайств и документов ходатайства и документы могут быть поданы в комитет повторно.</w:t>
      </w:r>
    </w:p>
    <w:p w:rsidR="00572A79" w:rsidRDefault="00572A79" w:rsidP="00572A79">
      <w:pPr>
        <w:pStyle w:val="ConsPlusNormal"/>
        <w:ind w:firstLine="540"/>
        <w:jc w:val="both"/>
      </w:pPr>
      <w:r>
        <w:t>9. В течение 10 рабочих дней со дня окончания приема ходатайств и документов комитет передает их на рассмотрение комиссии.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10. Комиссия в течение пяти рабочих дней со дня поступления ходатайств и документов в соответствии с регламентом работы комиссии принимает решение о присуждении премии или об отказе в присуждении премии, оформленное протоколом заседания комиссии, и в течение двух рабочих дней </w:t>
      </w:r>
      <w:proofErr w:type="gramStart"/>
      <w:r>
        <w:t>с даты принятия</w:t>
      </w:r>
      <w:proofErr w:type="gramEnd"/>
      <w:r>
        <w:t xml:space="preserve"> решения передает протокол в комитет.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Комиссия принимает решение об отказе в присуждении премии в случае несоответствия победителя, призера, наставника требованиям, установленным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572A79" w:rsidRDefault="00572A79" w:rsidP="00572A79">
      <w:pPr>
        <w:pStyle w:val="ConsPlusNormal"/>
        <w:ind w:firstLine="540"/>
        <w:jc w:val="both"/>
      </w:pPr>
      <w:r>
        <w:t>В случае если основания для отказа в присуждении премии отсутствуют, комиссия принимает решение о присуждении премии.</w:t>
      </w:r>
    </w:p>
    <w:p w:rsidR="00572A79" w:rsidRDefault="00572A79" w:rsidP="00572A79">
      <w:pPr>
        <w:pStyle w:val="ConsPlusNormal"/>
        <w:ind w:firstLine="540"/>
        <w:jc w:val="both"/>
      </w:pPr>
      <w:r>
        <w:t>11. Комитет на основании протокола комиссии в течение 10 рабочих дней со дня принятия комиссией решения готовит проект постановления Губернатора Ленинградской области о присуждении премии и направляет указанный проект на согласование в установленном порядке.</w:t>
      </w:r>
    </w:p>
    <w:p w:rsidR="00572A79" w:rsidRDefault="00572A79" w:rsidP="00572A79">
      <w:pPr>
        <w:pStyle w:val="ConsPlusNormal"/>
        <w:ind w:firstLine="540"/>
        <w:jc w:val="both"/>
      </w:pPr>
      <w:proofErr w:type="gramStart"/>
      <w:r>
        <w:t>В случае принятия решения об отказе в присуждении премии комитет в течение двух рабочих дней с даты</w:t>
      </w:r>
      <w:proofErr w:type="gramEnd"/>
      <w:r>
        <w:t xml:space="preserve"> получения протокола уведомляет РКЦ о принятом решении.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12. Выплата премии осуществляется комитетом на счета лиц, которым присуждена премия, открытые в кредитных организациях Российской Федерации, в 30-дневный срок </w:t>
      </w:r>
      <w:proofErr w:type="gramStart"/>
      <w:r>
        <w:t>с даты принятия</w:t>
      </w:r>
      <w:proofErr w:type="gramEnd"/>
      <w:r>
        <w:t xml:space="preserve"> постановления Губернатора Ленинградской области о присуждении премии.</w:t>
      </w:r>
    </w:p>
    <w:p w:rsidR="00572A79" w:rsidRDefault="00572A79" w:rsidP="00572A79">
      <w:pPr>
        <w:pStyle w:val="ConsPlusNormal"/>
        <w:ind w:firstLine="540"/>
        <w:jc w:val="both"/>
      </w:pPr>
      <w:r>
        <w:t>13. Премия присуждается по итогам чемпионатов предыдущего календарного года и выплачивается за счет средств, предусмотренных в областном бюджете Ленинградской области на соответствующий финансовый год.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14. Информация о присуждении премии размещается комитетом на официальном сайте комитета в информационно-телекоммуникационной сети "Интернет" в течение 10 рабочих дней </w:t>
      </w:r>
      <w:proofErr w:type="gramStart"/>
      <w:r>
        <w:t>с даты принятия</w:t>
      </w:r>
      <w:proofErr w:type="gramEnd"/>
      <w:r>
        <w:t xml:space="preserve"> постановления Губернатора Ленинградской области о присуждении премии.</w:t>
      </w:r>
    </w:p>
    <w:p w:rsidR="00572A79" w:rsidRDefault="00572A79" w:rsidP="00572A79">
      <w:pPr>
        <w:pStyle w:val="ConsPlusNormal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выплатой премии в соответствии с настоящим Порядком осуществляет комитет.</w:t>
      </w:r>
    </w:p>
    <w:p w:rsidR="00572A79" w:rsidRDefault="00572A79" w:rsidP="00572A79">
      <w:pPr>
        <w:pStyle w:val="ConsPlusNormal"/>
      </w:pPr>
    </w:p>
    <w:p w:rsidR="00572A79" w:rsidRDefault="00572A79" w:rsidP="00572A7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5204B" w:rsidRDefault="00D5204B" w:rsidP="00572A79">
      <w:pPr>
        <w:spacing w:after="0" w:line="240" w:lineRule="auto"/>
      </w:pPr>
    </w:p>
    <w:sectPr w:rsidR="00D5204B" w:rsidSect="00572A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79"/>
    <w:rsid w:val="00063D4E"/>
    <w:rsid w:val="001B6E3E"/>
    <w:rsid w:val="001E20E8"/>
    <w:rsid w:val="003B3619"/>
    <w:rsid w:val="00572A79"/>
    <w:rsid w:val="0089795E"/>
    <w:rsid w:val="00D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Анна Викторовна ЕРМОЛИНСКАЯ</cp:lastModifiedBy>
  <cp:revision>2</cp:revision>
  <dcterms:created xsi:type="dcterms:W3CDTF">2019-03-18T08:28:00Z</dcterms:created>
  <dcterms:modified xsi:type="dcterms:W3CDTF">2019-03-18T08:28:00Z</dcterms:modified>
</cp:coreProperties>
</file>