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8" w:rsidRDefault="00A603F8">
      <w:pPr>
        <w:pStyle w:val="ConsPlusTitlePage"/>
      </w:pPr>
      <w:r>
        <w:t xml:space="preserve">Документ предоставлен </w:t>
      </w:r>
      <w:hyperlink r:id="rId5">
        <w:r>
          <w:rPr>
            <w:color w:val="0000FF"/>
          </w:rPr>
          <w:t>КонсультантПлюс</w:t>
        </w:r>
      </w:hyperlink>
      <w:r>
        <w:br/>
      </w:r>
    </w:p>
    <w:p w:rsidR="00A603F8" w:rsidRDefault="00A603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3F8">
        <w:tc>
          <w:tcPr>
            <w:tcW w:w="4677" w:type="dxa"/>
            <w:tcBorders>
              <w:top w:val="nil"/>
              <w:left w:val="nil"/>
              <w:bottom w:val="nil"/>
              <w:right w:val="nil"/>
            </w:tcBorders>
          </w:tcPr>
          <w:p w:rsidR="00A603F8" w:rsidRDefault="00A603F8">
            <w:pPr>
              <w:pStyle w:val="ConsPlusNormal"/>
            </w:pPr>
            <w:r>
              <w:t>28 июля 2014 года</w:t>
            </w:r>
          </w:p>
        </w:tc>
        <w:tc>
          <w:tcPr>
            <w:tcW w:w="4677" w:type="dxa"/>
            <w:tcBorders>
              <w:top w:val="nil"/>
              <w:left w:val="nil"/>
              <w:bottom w:val="nil"/>
              <w:right w:val="nil"/>
            </w:tcBorders>
          </w:tcPr>
          <w:p w:rsidR="00A603F8" w:rsidRDefault="00A603F8">
            <w:pPr>
              <w:pStyle w:val="ConsPlusNormal"/>
              <w:jc w:val="right"/>
            </w:pPr>
            <w:r>
              <w:t>N 52-оз</w:t>
            </w:r>
          </w:p>
        </w:tc>
      </w:tr>
    </w:tbl>
    <w:p w:rsidR="00A603F8" w:rsidRDefault="00A603F8">
      <w:pPr>
        <w:pStyle w:val="ConsPlusNormal"/>
        <w:pBdr>
          <w:bottom w:val="single" w:sz="6" w:space="0" w:color="auto"/>
        </w:pBdr>
        <w:spacing w:before="100" w:after="100"/>
        <w:jc w:val="both"/>
        <w:rPr>
          <w:sz w:val="2"/>
          <w:szCs w:val="2"/>
        </w:rPr>
      </w:pPr>
    </w:p>
    <w:p w:rsidR="00A603F8" w:rsidRDefault="00A603F8">
      <w:pPr>
        <w:pStyle w:val="ConsPlusNormal"/>
        <w:jc w:val="both"/>
      </w:pPr>
    </w:p>
    <w:p w:rsidR="00A603F8" w:rsidRDefault="00A603F8">
      <w:pPr>
        <w:pStyle w:val="ConsPlusTitle"/>
        <w:jc w:val="center"/>
      </w:pPr>
      <w:r>
        <w:t>ЛЕНИНГРАДСКАЯ ОБЛАСТЬ</w:t>
      </w:r>
    </w:p>
    <w:p w:rsidR="00A603F8" w:rsidRDefault="00A603F8">
      <w:pPr>
        <w:pStyle w:val="ConsPlusTitle"/>
        <w:jc w:val="center"/>
      </w:pPr>
    </w:p>
    <w:p w:rsidR="00A603F8" w:rsidRDefault="00A603F8">
      <w:pPr>
        <w:pStyle w:val="ConsPlusTitle"/>
        <w:jc w:val="center"/>
      </w:pPr>
      <w:r>
        <w:t>ОБЛАСТНОЙ ЗАКОН</w:t>
      </w:r>
    </w:p>
    <w:p w:rsidR="00A603F8" w:rsidRDefault="00A603F8">
      <w:pPr>
        <w:pStyle w:val="ConsPlusTitle"/>
        <w:jc w:val="center"/>
      </w:pPr>
    </w:p>
    <w:p w:rsidR="00A603F8" w:rsidRDefault="00A603F8">
      <w:pPr>
        <w:pStyle w:val="ConsPlusTitle"/>
        <w:jc w:val="center"/>
      </w:pPr>
      <w:r>
        <w:t>О СОЗДАНИИ И РАЗВИТИИ ИНДУСТРИАЛЬНЫХ (ПРОМЫШЛЕННЫХ) ПАРКОВ</w:t>
      </w:r>
    </w:p>
    <w:p w:rsidR="00A603F8" w:rsidRDefault="00A603F8">
      <w:pPr>
        <w:pStyle w:val="ConsPlusTitle"/>
        <w:jc w:val="center"/>
      </w:pPr>
      <w:r>
        <w:t>В ЛЕНИНГРАДСКОЙ ОБЛАСТИ</w:t>
      </w:r>
    </w:p>
    <w:p w:rsidR="00A603F8" w:rsidRDefault="00A603F8">
      <w:pPr>
        <w:pStyle w:val="ConsPlusNormal"/>
        <w:jc w:val="center"/>
      </w:pPr>
    </w:p>
    <w:p w:rsidR="00A603F8" w:rsidRDefault="00A603F8">
      <w:pPr>
        <w:pStyle w:val="ConsPlusNormal"/>
        <w:jc w:val="center"/>
      </w:pPr>
      <w:proofErr w:type="gramStart"/>
      <w:r>
        <w:t>(Принят Законодательным собранием Ленинградской области</w:t>
      </w:r>
      <w:proofErr w:type="gramEnd"/>
    </w:p>
    <w:p w:rsidR="00A603F8" w:rsidRDefault="00A603F8">
      <w:pPr>
        <w:pStyle w:val="ConsPlusNormal"/>
        <w:jc w:val="center"/>
      </w:pPr>
      <w:proofErr w:type="gramStart"/>
      <w:r>
        <w:t>9 июля 2014 года)</w:t>
      </w:r>
      <w:proofErr w:type="gramEnd"/>
    </w:p>
    <w:p w:rsidR="00A603F8" w:rsidRDefault="00A60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3F8" w:rsidRDefault="00A60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03F8" w:rsidRDefault="00A60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03F8" w:rsidRDefault="00A603F8">
            <w:pPr>
              <w:pStyle w:val="ConsPlusNormal"/>
              <w:jc w:val="center"/>
            </w:pPr>
            <w:r>
              <w:rPr>
                <w:color w:val="392C69"/>
              </w:rPr>
              <w:t>Список изменяющих документов</w:t>
            </w:r>
          </w:p>
          <w:p w:rsidR="00A603F8" w:rsidRDefault="00A603F8">
            <w:pPr>
              <w:pStyle w:val="ConsPlusNormal"/>
              <w:jc w:val="center"/>
            </w:pPr>
            <w:proofErr w:type="gramStart"/>
            <w:r>
              <w:rPr>
                <w:color w:val="392C69"/>
              </w:rPr>
              <w:t xml:space="preserve">(в ред. Областных законов Ленинградской области от 04.04.2016 </w:t>
            </w:r>
            <w:hyperlink r:id="rId6">
              <w:r>
                <w:rPr>
                  <w:color w:val="0000FF"/>
                </w:rPr>
                <w:t>N 16-оз</w:t>
              </w:r>
            </w:hyperlink>
            <w:r>
              <w:rPr>
                <w:color w:val="392C69"/>
              </w:rPr>
              <w:t>,</w:t>
            </w:r>
            <w:proofErr w:type="gramEnd"/>
          </w:p>
          <w:p w:rsidR="00A603F8" w:rsidRDefault="00A603F8">
            <w:pPr>
              <w:pStyle w:val="ConsPlusNormal"/>
              <w:jc w:val="center"/>
            </w:pPr>
            <w:r>
              <w:rPr>
                <w:color w:val="392C69"/>
              </w:rPr>
              <w:t xml:space="preserve">от 07.02.2022 </w:t>
            </w:r>
            <w:hyperlink r:id="rId7">
              <w:r>
                <w:rPr>
                  <w:color w:val="0000FF"/>
                </w:rPr>
                <w:t>N 1-оз</w:t>
              </w:r>
            </w:hyperlink>
            <w:r>
              <w:rPr>
                <w:color w:val="392C69"/>
              </w:rPr>
              <w:t xml:space="preserve">, от 06.07.2022 </w:t>
            </w:r>
            <w:hyperlink r:id="rId8">
              <w:r>
                <w:rPr>
                  <w:color w:val="0000FF"/>
                </w:rPr>
                <w:t>N 75-оз</w:t>
              </w:r>
            </w:hyperlink>
            <w:r>
              <w:rPr>
                <w:color w:val="392C69"/>
              </w:rPr>
              <w:t xml:space="preserve">, от 10.02.2023 </w:t>
            </w:r>
            <w:hyperlink r:id="rId9">
              <w:r>
                <w:rPr>
                  <w:color w:val="0000FF"/>
                </w:rPr>
                <w:t>N 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3F8" w:rsidRDefault="00A603F8">
            <w:pPr>
              <w:pStyle w:val="ConsPlusNormal"/>
            </w:pPr>
          </w:p>
        </w:tc>
      </w:tr>
    </w:tbl>
    <w:p w:rsidR="00A603F8" w:rsidRDefault="00A603F8">
      <w:pPr>
        <w:pStyle w:val="ConsPlusNormal"/>
      </w:pPr>
    </w:p>
    <w:p w:rsidR="00A603F8" w:rsidRDefault="00A603F8">
      <w:pPr>
        <w:pStyle w:val="ConsPlusNormal"/>
        <w:ind w:firstLine="540"/>
        <w:jc w:val="both"/>
      </w:pPr>
      <w:proofErr w:type="gramStart"/>
      <w:r>
        <w:t xml:space="preserve">Настоящий областной закон в соответствии с Федеральным </w:t>
      </w:r>
      <w:hyperlink r:id="rId10">
        <w:r>
          <w:rPr>
            <w:color w:val="0000FF"/>
          </w:rPr>
          <w:t>законом</w:t>
        </w:r>
      </w:hyperlink>
      <w:r>
        <w:t xml:space="preserve"> от 31 декабря 2014 года N 488-ФЗ "О промышленной политике в Российской Федерации" устанавливает дополнительные требования к индустриальным (промышленным) паркам и управляющим компаниям индустриальных (промышленных) парков в Ленинградской области в целях применения мер стимулирования деятельности в сфере промышленности за счет имущества и средств областного бюджета Ленинградской области, а также определяет правовые, организационные</w:t>
      </w:r>
      <w:proofErr w:type="gramEnd"/>
      <w:r>
        <w:t xml:space="preserve"> и экономические основы присвоения статуса индустриального (промышленного) парка и его функционирования на территории Ленинградской области.</w:t>
      </w:r>
    </w:p>
    <w:p w:rsidR="00A603F8" w:rsidRDefault="00A603F8">
      <w:pPr>
        <w:pStyle w:val="ConsPlusNormal"/>
        <w:jc w:val="both"/>
      </w:pPr>
      <w:r>
        <w:t xml:space="preserve">(преамбула в ред. </w:t>
      </w:r>
      <w:hyperlink r:id="rId11">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Title"/>
        <w:ind w:firstLine="540"/>
        <w:jc w:val="both"/>
        <w:outlineLvl w:val="0"/>
      </w:pPr>
      <w:r>
        <w:t>Статья 1. Принципы создания и развития индустриальных (промышленных) парков</w:t>
      </w:r>
    </w:p>
    <w:p w:rsidR="00A603F8" w:rsidRDefault="00A603F8">
      <w:pPr>
        <w:pStyle w:val="ConsPlusNormal"/>
        <w:ind w:firstLine="540"/>
        <w:jc w:val="both"/>
      </w:pPr>
      <w:r>
        <w:t xml:space="preserve">(в ред. </w:t>
      </w:r>
      <w:hyperlink r:id="rId12">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Normal"/>
        <w:ind w:firstLine="540"/>
        <w:jc w:val="both"/>
      </w:pPr>
      <w:r>
        <w:t>Основными принципами, используемыми при создании и развитии индустриальных (промышленных) парков, являются:</w:t>
      </w:r>
    </w:p>
    <w:p w:rsidR="00A603F8" w:rsidRDefault="00A603F8">
      <w:pPr>
        <w:pStyle w:val="ConsPlusNormal"/>
        <w:spacing w:before="220"/>
        <w:ind w:firstLine="540"/>
        <w:jc w:val="both"/>
      </w:pPr>
      <w:r>
        <w:t>наращивание и эффективное использование промышленного потенциала, земельных, природных и трудовых ресурсов Ленинградской области;</w:t>
      </w:r>
    </w:p>
    <w:p w:rsidR="00A603F8" w:rsidRDefault="00A603F8">
      <w:pPr>
        <w:pStyle w:val="ConsPlusNormal"/>
        <w:spacing w:before="220"/>
        <w:ind w:firstLine="540"/>
        <w:jc w:val="both"/>
      </w:pPr>
      <w:r>
        <w:t>обеспечение условий для реализации инвестиционной деятельности;</w:t>
      </w:r>
    </w:p>
    <w:p w:rsidR="00A603F8" w:rsidRDefault="00A603F8">
      <w:pPr>
        <w:pStyle w:val="ConsPlusNormal"/>
        <w:spacing w:before="220"/>
        <w:ind w:firstLine="540"/>
        <w:jc w:val="both"/>
      </w:pPr>
      <w:r>
        <w:t>обеспечение сбалансированности, пропорциональности и комплексности социально-экономического развития Ленинградской области;</w:t>
      </w:r>
    </w:p>
    <w:p w:rsidR="00A603F8" w:rsidRDefault="00A603F8">
      <w:pPr>
        <w:pStyle w:val="ConsPlusNormal"/>
        <w:spacing w:before="220"/>
        <w:ind w:firstLine="540"/>
        <w:jc w:val="both"/>
      </w:pPr>
      <w:r>
        <w:t>эффективность мер стимулирования деятельности в сфере промышленности по созданию и развитию индустриальных (промышленных) парков;</w:t>
      </w:r>
    </w:p>
    <w:p w:rsidR="00A603F8" w:rsidRDefault="00A603F8">
      <w:pPr>
        <w:pStyle w:val="ConsPlusNormal"/>
        <w:spacing w:before="220"/>
        <w:ind w:firstLine="540"/>
        <w:jc w:val="both"/>
      </w:pPr>
      <w:r>
        <w:t>открытость и публичность создания и развития индустриальных (промышленных) парков.</w:t>
      </w:r>
    </w:p>
    <w:p w:rsidR="00A603F8" w:rsidRDefault="00A603F8">
      <w:pPr>
        <w:pStyle w:val="ConsPlusNormal"/>
        <w:ind w:firstLine="540"/>
        <w:jc w:val="both"/>
      </w:pPr>
    </w:p>
    <w:p w:rsidR="00A603F8" w:rsidRDefault="00A603F8">
      <w:pPr>
        <w:pStyle w:val="ConsPlusTitle"/>
        <w:ind w:firstLine="540"/>
        <w:jc w:val="both"/>
        <w:outlineLvl w:val="0"/>
      </w:pPr>
      <w:r>
        <w:t>Статья 2. Основные понятия, используемые в целях настоящего областного закона</w:t>
      </w:r>
    </w:p>
    <w:p w:rsidR="00A603F8" w:rsidRDefault="00A603F8">
      <w:pPr>
        <w:pStyle w:val="ConsPlusNormal"/>
        <w:ind w:firstLine="540"/>
        <w:jc w:val="both"/>
      </w:pPr>
    </w:p>
    <w:p w:rsidR="00A603F8" w:rsidRDefault="00A603F8">
      <w:pPr>
        <w:pStyle w:val="ConsPlusNormal"/>
        <w:ind w:firstLine="540"/>
        <w:jc w:val="both"/>
      </w:pPr>
      <w:r>
        <w:t>1. В целях настоящего областного закона используются следующие понятия и термины:</w:t>
      </w:r>
    </w:p>
    <w:p w:rsidR="00A603F8" w:rsidRDefault="00A603F8">
      <w:pPr>
        <w:pStyle w:val="ConsPlusNormal"/>
        <w:spacing w:before="220"/>
        <w:ind w:firstLine="540"/>
        <w:jc w:val="both"/>
      </w:pPr>
      <w:proofErr w:type="gramStart"/>
      <w:r>
        <w:t xml:space="preserve">1) индустриальный (промышленный) парк в Ленинградской области (далее - </w:t>
      </w:r>
      <w:r>
        <w:lastRenderedPageBreak/>
        <w:t>индустриальный (промышленный) парк) - индустриальный (промышленный) парк, в том числе агропромышленный парк, экопромышленный парк, которому в порядке, установленном Правительством Ленинградской области, присвоен соответствующий статус - при условии соответствия индустриального (промышленного) парка, в том числе агропромышленного парка, экопромышленного парка, требованиям, установленным Правительством Российской Федерации, а также дополнительным требованиям, установленным Правительством Ленинградской области;</w:t>
      </w:r>
      <w:proofErr w:type="gramEnd"/>
    </w:p>
    <w:p w:rsidR="00A603F8" w:rsidRDefault="00A603F8">
      <w:pPr>
        <w:pStyle w:val="ConsPlusNormal"/>
        <w:jc w:val="both"/>
      </w:pPr>
      <w:r>
        <w:t xml:space="preserve">(в ред. Областных законов Ленинградской области от 06.07.2022 </w:t>
      </w:r>
      <w:hyperlink r:id="rId13">
        <w:r>
          <w:rPr>
            <w:color w:val="0000FF"/>
          </w:rPr>
          <w:t>N 75-оз</w:t>
        </w:r>
      </w:hyperlink>
      <w:r>
        <w:t xml:space="preserve">, от 10.02.2023 </w:t>
      </w:r>
      <w:hyperlink r:id="rId14">
        <w:r>
          <w:rPr>
            <w:color w:val="0000FF"/>
          </w:rPr>
          <w:t>N 3-оз</w:t>
        </w:r>
      </w:hyperlink>
      <w:r>
        <w:t>)</w:t>
      </w:r>
    </w:p>
    <w:p w:rsidR="00A603F8" w:rsidRDefault="00A603F8">
      <w:pPr>
        <w:pStyle w:val="ConsPlusNormal"/>
        <w:spacing w:before="220"/>
        <w:ind w:firstLine="540"/>
        <w:jc w:val="both"/>
      </w:pPr>
      <w:r>
        <w:t xml:space="preserve">2) утратил силу. - </w:t>
      </w:r>
      <w:hyperlink r:id="rId15">
        <w:proofErr w:type="gramStart"/>
        <w:r>
          <w:rPr>
            <w:color w:val="0000FF"/>
          </w:rPr>
          <w:t>Закон</w:t>
        </w:r>
      </w:hyperlink>
      <w:r>
        <w:t xml:space="preserve"> Ленинградской области от 04.04.2016 N 16-оз;</w:t>
      </w:r>
      <w:proofErr w:type="gramEnd"/>
    </w:p>
    <w:p w:rsidR="00A603F8" w:rsidRDefault="00A603F8">
      <w:pPr>
        <w:pStyle w:val="ConsPlusNormal"/>
        <w:spacing w:before="220"/>
        <w:ind w:firstLine="540"/>
        <w:jc w:val="both"/>
      </w:pPr>
      <w:r>
        <w:t>3) управляющая компания индустриального (промышленного) парка (далее - управляющая компания) - коммерческая или некоммерческая организация, которой присвоен статус управляющей компании в соответствии с настоящим областным законом и которая соответствует требованиям, установленным Правительством Российской Федерации, и дополнительным требованиям, установленным Правительством Ленинградской области;</w:t>
      </w:r>
    </w:p>
    <w:p w:rsidR="00A603F8" w:rsidRDefault="00A603F8">
      <w:pPr>
        <w:pStyle w:val="ConsPlusNormal"/>
        <w:jc w:val="both"/>
      </w:pPr>
      <w:r>
        <w:t xml:space="preserve">(п. 3 в ред. </w:t>
      </w:r>
      <w:hyperlink r:id="rId16">
        <w:r>
          <w:rPr>
            <w:color w:val="0000FF"/>
          </w:rPr>
          <w:t>Закона</w:t>
        </w:r>
      </w:hyperlink>
      <w:r>
        <w:t xml:space="preserve"> Ленинградской области от 04.04.2016 N 16-оз)</w:t>
      </w:r>
    </w:p>
    <w:p w:rsidR="00A603F8" w:rsidRDefault="00A603F8">
      <w:pPr>
        <w:pStyle w:val="ConsPlusNormal"/>
        <w:spacing w:before="220"/>
        <w:ind w:firstLine="540"/>
        <w:jc w:val="both"/>
      </w:pPr>
      <w:r>
        <w:t>4) уполномоченный орган - определенный Правительством Ленинградской области орган исполнительной власти Ленинградской области, осуществляющий полномочия, указанные в настоящем областном законе;</w:t>
      </w:r>
    </w:p>
    <w:p w:rsidR="00A603F8" w:rsidRDefault="00A603F8">
      <w:pPr>
        <w:pStyle w:val="ConsPlusNormal"/>
        <w:spacing w:before="220"/>
        <w:ind w:firstLine="540"/>
        <w:jc w:val="both"/>
      </w:pPr>
      <w:r>
        <w:t xml:space="preserve">5) фактические вложения - фактически осуществленные затраты управляющей компании на создание, модернизацию </w:t>
      </w:r>
      <w:proofErr w:type="gramStart"/>
      <w:r>
        <w:t>и(</w:t>
      </w:r>
      <w:proofErr w:type="gramEnd"/>
      <w:r>
        <w:t>или) реконструкцию объектов промышленной инфраструктуры (за исключением территории индустриального (промышленного) парка), принятых к бухгалтерскому учету в качестве основных средств и введенных в эксплуатацию на территории Ленинградской области не ранее 1 января 2014 года;</w:t>
      </w:r>
    </w:p>
    <w:p w:rsidR="00A603F8" w:rsidRDefault="00A603F8">
      <w:pPr>
        <w:pStyle w:val="ConsPlusNormal"/>
        <w:jc w:val="both"/>
      </w:pPr>
      <w:r>
        <w:t xml:space="preserve">(п. 5 в ред. </w:t>
      </w:r>
      <w:hyperlink r:id="rId17">
        <w:r>
          <w:rPr>
            <w:color w:val="0000FF"/>
          </w:rPr>
          <w:t>Закона</w:t>
        </w:r>
      </w:hyperlink>
      <w:r>
        <w:t xml:space="preserve"> Ленинградской области от 04.04.2016 N 16-оз)</w:t>
      </w:r>
    </w:p>
    <w:p w:rsidR="00A603F8" w:rsidRDefault="00A603F8">
      <w:pPr>
        <w:pStyle w:val="ConsPlusNormal"/>
        <w:spacing w:before="220"/>
        <w:ind w:firstLine="540"/>
        <w:jc w:val="both"/>
      </w:pPr>
      <w:r>
        <w:t xml:space="preserve">6) программа создания и развития индустриального (промышленного) парка (далее - программа) - документ, определяющий результаты деятельности управляющей компании по созданию, развитию и эксплуатации индустриального (промышленного) парка за период, в течение которого управляющая компания планирует </w:t>
      </w:r>
      <w:proofErr w:type="gramStart"/>
      <w:r>
        <w:t>и(</w:t>
      </w:r>
      <w:proofErr w:type="gramEnd"/>
      <w:r>
        <w:t xml:space="preserve">или) осуществляет управление созданием, развитием и эксплуатацией индустриального (промышленного) парка, в том числе за период предоставления мер стимулирования деятельности в сфере промышленности по созданию и развитию индустриального (промышленного) парка в соответствии с </w:t>
      </w:r>
      <w:hyperlink w:anchor="P77">
        <w:r>
          <w:rPr>
            <w:color w:val="0000FF"/>
          </w:rPr>
          <w:t>частями 3</w:t>
        </w:r>
      </w:hyperlink>
      <w:r>
        <w:t xml:space="preserve"> и </w:t>
      </w:r>
      <w:hyperlink w:anchor="P77">
        <w:r>
          <w:rPr>
            <w:color w:val="0000FF"/>
          </w:rPr>
          <w:t>4 статьи 5</w:t>
        </w:r>
      </w:hyperlink>
      <w:r>
        <w:t xml:space="preserve"> настоящего областного закона.</w:t>
      </w:r>
    </w:p>
    <w:p w:rsidR="00A603F8" w:rsidRDefault="00A603F8">
      <w:pPr>
        <w:pStyle w:val="ConsPlusNormal"/>
        <w:jc w:val="both"/>
      </w:pPr>
      <w:r>
        <w:t xml:space="preserve">(п. 6 </w:t>
      </w:r>
      <w:proofErr w:type="gramStart"/>
      <w:r>
        <w:t>введен</w:t>
      </w:r>
      <w:proofErr w:type="gramEnd"/>
      <w:r>
        <w:t xml:space="preserve"> </w:t>
      </w:r>
      <w:hyperlink r:id="rId18">
        <w:r>
          <w:rPr>
            <w:color w:val="0000FF"/>
          </w:rPr>
          <w:t>Законом</w:t>
        </w:r>
      </w:hyperlink>
      <w:r>
        <w:t xml:space="preserve"> Ленинградской области от 04.04.2016 N 16-оз)</w:t>
      </w:r>
    </w:p>
    <w:p w:rsidR="00A603F8" w:rsidRDefault="00A603F8">
      <w:pPr>
        <w:pStyle w:val="ConsPlusNormal"/>
        <w:spacing w:before="220"/>
        <w:ind w:firstLine="540"/>
        <w:jc w:val="both"/>
      </w:pPr>
      <w:r>
        <w:t xml:space="preserve">2. </w:t>
      </w:r>
      <w:proofErr w:type="gramStart"/>
      <w:r>
        <w:t xml:space="preserve">Понятия и термины, используемые в настоящем областном законе и не указанные в настоящей статье, применяются в значениях, определенных Федеральным </w:t>
      </w:r>
      <w:hyperlink r:id="rId19">
        <w:r>
          <w:rPr>
            <w:color w:val="0000FF"/>
          </w:rPr>
          <w:t>законом</w:t>
        </w:r>
      </w:hyperlink>
      <w:r>
        <w:t xml:space="preserve"> от 31 декабря 2014 года N 488-ФЗ "О промышленной политике в Российской Федерации", </w:t>
      </w:r>
      <w:hyperlink r:id="rId20">
        <w:r>
          <w:rPr>
            <w:color w:val="0000FF"/>
          </w:rPr>
          <w:t>постановлением</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roofErr w:type="gramEnd"/>
    </w:p>
    <w:p w:rsidR="00A603F8" w:rsidRDefault="00A603F8">
      <w:pPr>
        <w:pStyle w:val="ConsPlusNormal"/>
        <w:jc w:val="both"/>
      </w:pPr>
      <w:r>
        <w:t>(</w:t>
      </w:r>
      <w:proofErr w:type="gramStart"/>
      <w:r>
        <w:t>в</w:t>
      </w:r>
      <w:proofErr w:type="gramEnd"/>
      <w:r>
        <w:t xml:space="preserve"> ред. </w:t>
      </w:r>
      <w:hyperlink r:id="rId21">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Title"/>
        <w:ind w:firstLine="540"/>
        <w:jc w:val="both"/>
        <w:outlineLvl w:val="0"/>
      </w:pPr>
      <w:r>
        <w:t>Статья 3. Полномочия Правительства Ленинградской области и уполномоченного органа по применению мер стимулирования деятельности в сфере промышленности по созданию и развитию индустриальных (промышленных) парков</w:t>
      </w:r>
    </w:p>
    <w:p w:rsidR="00A603F8" w:rsidRDefault="00A603F8">
      <w:pPr>
        <w:pStyle w:val="ConsPlusNormal"/>
        <w:ind w:firstLine="540"/>
        <w:jc w:val="both"/>
      </w:pPr>
      <w:r>
        <w:t xml:space="preserve">(в ред. </w:t>
      </w:r>
      <w:hyperlink r:id="rId22">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Normal"/>
        <w:ind w:firstLine="540"/>
        <w:jc w:val="both"/>
      </w:pPr>
      <w:r>
        <w:t>1. Правительство Ленинградской области:</w:t>
      </w:r>
    </w:p>
    <w:p w:rsidR="00A603F8" w:rsidRDefault="00A603F8">
      <w:pPr>
        <w:pStyle w:val="ConsPlusNormal"/>
        <w:spacing w:before="220"/>
        <w:ind w:firstLine="540"/>
        <w:jc w:val="both"/>
      </w:pPr>
      <w:r>
        <w:t>1) содействует созданию и развитию индустриальных (промышленных) парков;</w:t>
      </w:r>
    </w:p>
    <w:p w:rsidR="00A603F8" w:rsidRDefault="00A603F8">
      <w:pPr>
        <w:pStyle w:val="ConsPlusNormal"/>
        <w:spacing w:before="220"/>
        <w:ind w:firstLine="540"/>
        <w:jc w:val="both"/>
      </w:pPr>
      <w:r>
        <w:t xml:space="preserve">2) устанавливает дополнительные требования к индустриальным (промышленным) паркам </w:t>
      </w:r>
      <w:r>
        <w:lastRenderedPageBreak/>
        <w:t>и управляющим компаниям;</w:t>
      </w:r>
    </w:p>
    <w:p w:rsidR="00A603F8" w:rsidRDefault="00A603F8">
      <w:pPr>
        <w:pStyle w:val="ConsPlusNormal"/>
        <w:spacing w:before="220"/>
        <w:ind w:firstLine="540"/>
        <w:jc w:val="both"/>
      </w:pPr>
      <w:r>
        <w:t>3) устанавливает порядок присвоения, отказа в присвоении и прекращения статуса индустриального (промышленного) парка;</w:t>
      </w:r>
    </w:p>
    <w:p w:rsidR="00A603F8" w:rsidRDefault="00A603F8">
      <w:pPr>
        <w:pStyle w:val="ConsPlusNormal"/>
        <w:spacing w:before="220"/>
        <w:ind w:firstLine="540"/>
        <w:jc w:val="both"/>
      </w:pPr>
      <w:r>
        <w:t>4) принимает решение о присвоении, отказе в присвоении и прекращении статуса индустриального (промышленного) парка;</w:t>
      </w:r>
    </w:p>
    <w:p w:rsidR="00A603F8" w:rsidRDefault="00A603F8">
      <w:pPr>
        <w:pStyle w:val="ConsPlusNormal"/>
        <w:spacing w:before="220"/>
        <w:ind w:firstLine="540"/>
        <w:jc w:val="both"/>
      </w:pPr>
      <w:r>
        <w:t>5) устанавливает правила подтверждения соответствия индустриального (промышленного) парка и управляющей компании дополнительным требованиям к индустриальным (промышленным) паркам и управляющим компаниям;</w:t>
      </w:r>
    </w:p>
    <w:p w:rsidR="00A603F8" w:rsidRDefault="00A603F8">
      <w:pPr>
        <w:pStyle w:val="ConsPlusNormal"/>
        <w:spacing w:before="220"/>
        <w:ind w:firstLine="540"/>
        <w:jc w:val="both"/>
      </w:pPr>
      <w:r>
        <w:t>6) утверждает требования к программе;</w:t>
      </w:r>
    </w:p>
    <w:p w:rsidR="00A603F8" w:rsidRDefault="00A603F8">
      <w:pPr>
        <w:pStyle w:val="ConsPlusNormal"/>
        <w:spacing w:before="220"/>
        <w:ind w:firstLine="540"/>
        <w:jc w:val="both"/>
      </w:pPr>
      <w:r>
        <w:t>7) определяет уполномоченный орган;</w:t>
      </w:r>
    </w:p>
    <w:p w:rsidR="00A603F8" w:rsidRDefault="00A603F8">
      <w:pPr>
        <w:pStyle w:val="ConsPlusNormal"/>
        <w:spacing w:before="220"/>
        <w:ind w:firstLine="540"/>
        <w:jc w:val="both"/>
      </w:pPr>
      <w:r>
        <w:t>8) осуществляет иные полномочия в соответствии с действующим законодательством Российской Федерации и Ленинградской области.</w:t>
      </w:r>
    </w:p>
    <w:p w:rsidR="00A603F8" w:rsidRDefault="00A603F8">
      <w:pPr>
        <w:pStyle w:val="ConsPlusNormal"/>
        <w:spacing w:before="220"/>
        <w:ind w:firstLine="540"/>
        <w:jc w:val="both"/>
      </w:pPr>
      <w:r>
        <w:t>2. Уполномоченный орган:</w:t>
      </w:r>
    </w:p>
    <w:p w:rsidR="00A603F8" w:rsidRDefault="00A603F8">
      <w:pPr>
        <w:pStyle w:val="ConsPlusNormal"/>
        <w:spacing w:before="220"/>
        <w:ind w:firstLine="540"/>
        <w:jc w:val="both"/>
      </w:pPr>
      <w:r>
        <w:t>1) обеспечивает формирование и реализацию на территории Ленинградской области государственной политики в сфере создания и развития индустриальных (промышленных) парков;</w:t>
      </w:r>
    </w:p>
    <w:p w:rsidR="00A603F8" w:rsidRDefault="00A603F8">
      <w:pPr>
        <w:pStyle w:val="ConsPlusNormal"/>
        <w:spacing w:before="220"/>
        <w:ind w:firstLine="540"/>
        <w:jc w:val="both"/>
      </w:pPr>
      <w:r>
        <w:t>2) вносит в Правительство Ленинградской области предложения о присвоении, отказе в присвоении и прекращении статуса индустриального (промышленного) парка в порядке, предусмотренном Правительством Ленинградской области;</w:t>
      </w:r>
    </w:p>
    <w:p w:rsidR="00A603F8" w:rsidRDefault="00A603F8">
      <w:pPr>
        <w:pStyle w:val="ConsPlusNormal"/>
        <w:spacing w:before="220"/>
        <w:ind w:firstLine="540"/>
        <w:jc w:val="both"/>
      </w:pPr>
      <w:r>
        <w:t>3) разрабатывает проект правового акта Правительства Ленинградской области о присвоении (отказе в присвоении) и прекращении статуса индустриального (промышленного) парка в порядке, предусмотренном Правительством Ленинградской области;</w:t>
      </w:r>
    </w:p>
    <w:p w:rsidR="00A603F8" w:rsidRDefault="00A603F8">
      <w:pPr>
        <w:pStyle w:val="ConsPlusNormal"/>
        <w:spacing w:before="220"/>
        <w:ind w:firstLine="540"/>
        <w:jc w:val="both"/>
      </w:pPr>
      <w:r>
        <w:t>4) разрабатывает и утверждает форму программы;</w:t>
      </w:r>
    </w:p>
    <w:p w:rsidR="00A603F8" w:rsidRDefault="00A603F8">
      <w:pPr>
        <w:pStyle w:val="ConsPlusNormal"/>
        <w:spacing w:before="220"/>
        <w:ind w:firstLine="540"/>
        <w:jc w:val="both"/>
      </w:pPr>
      <w:r>
        <w:t>5) подтверждает соответствие индустриального (промышленного) парка и управляющей компании дополнительным требованиям к индустриальным (промышленным) паркам и управляющим компаниям;</w:t>
      </w:r>
    </w:p>
    <w:p w:rsidR="00A603F8" w:rsidRDefault="00A603F8">
      <w:pPr>
        <w:pStyle w:val="ConsPlusNormal"/>
        <w:spacing w:before="220"/>
        <w:ind w:firstLine="540"/>
        <w:jc w:val="both"/>
      </w:pPr>
      <w:r>
        <w:t>6) осуществляет иные полномочия в соответствии с нормативными правовыми актами Ленинградской области.</w:t>
      </w:r>
    </w:p>
    <w:p w:rsidR="00A603F8" w:rsidRDefault="00A603F8">
      <w:pPr>
        <w:pStyle w:val="ConsPlusNormal"/>
        <w:ind w:firstLine="540"/>
        <w:jc w:val="both"/>
      </w:pPr>
    </w:p>
    <w:p w:rsidR="00A603F8" w:rsidRDefault="00A603F8">
      <w:pPr>
        <w:pStyle w:val="ConsPlusTitle"/>
        <w:ind w:firstLine="540"/>
        <w:jc w:val="both"/>
        <w:outlineLvl w:val="0"/>
      </w:pPr>
      <w:r>
        <w:t>Статья 4. Присвоение, отказ в присвоении статуса индустриального (промышленного) парка</w:t>
      </w:r>
    </w:p>
    <w:p w:rsidR="00A603F8" w:rsidRDefault="00A603F8">
      <w:pPr>
        <w:pStyle w:val="ConsPlusNormal"/>
        <w:ind w:firstLine="540"/>
        <w:jc w:val="both"/>
      </w:pPr>
      <w:r>
        <w:t xml:space="preserve">(в ред. </w:t>
      </w:r>
      <w:hyperlink r:id="rId23">
        <w:r>
          <w:rPr>
            <w:color w:val="0000FF"/>
          </w:rPr>
          <w:t>Закона</w:t>
        </w:r>
      </w:hyperlink>
      <w:r>
        <w:t xml:space="preserve"> Ленинградской области от 04.04.2016 N 16-оз)</w:t>
      </w:r>
    </w:p>
    <w:p w:rsidR="00A603F8" w:rsidRDefault="00A603F8">
      <w:pPr>
        <w:pStyle w:val="ConsPlusNormal"/>
      </w:pPr>
    </w:p>
    <w:p w:rsidR="00A603F8" w:rsidRDefault="00A603F8">
      <w:pPr>
        <w:pStyle w:val="ConsPlusNormal"/>
        <w:ind w:firstLine="540"/>
        <w:jc w:val="both"/>
      </w:pPr>
      <w:bookmarkStart w:id="0" w:name="P69"/>
      <w:bookmarkEnd w:id="0"/>
      <w:r>
        <w:t xml:space="preserve">1. </w:t>
      </w:r>
      <w:proofErr w:type="gramStart"/>
      <w:r>
        <w:t>Решение о присвоении статуса индустриального (промышленного) парка либо об отказе в присвоении такого статуса принимается Правительством Ленинградской области в порядке, предусмотренном Правительством Ленинградской области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а также дополнительным требованиям, установленным Правительством Ленинградской области.</w:t>
      </w:r>
      <w:proofErr w:type="gramEnd"/>
    </w:p>
    <w:p w:rsidR="00A603F8" w:rsidRDefault="00A603F8">
      <w:pPr>
        <w:pStyle w:val="ConsPlusNormal"/>
        <w:spacing w:before="220"/>
        <w:ind w:firstLine="540"/>
        <w:jc w:val="both"/>
      </w:pPr>
      <w:bookmarkStart w:id="1" w:name="P70"/>
      <w:bookmarkEnd w:id="1"/>
      <w:r>
        <w:t>Одновременно с решением о присвоении статуса индустриального (промышленного) парка Правительство Ленинградской области принимает решение о присвоении статуса управляющей компании.</w:t>
      </w:r>
    </w:p>
    <w:p w:rsidR="00A603F8" w:rsidRDefault="00A603F8">
      <w:pPr>
        <w:pStyle w:val="ConsPlusNormal"/>
        <w:spacing w:before="220"/>
        <w:ind w:firstLine="540"/>
        <w:jc w:val="both"/>
      </w:pPr>
      <w:r>
        <w:lastRenderedPageBreak/>
        <w:t xml:space="preserve">Правительство Ленинградской области принимает решение о присвоении статуса агропромышленного парка, статуса экопромышленного парка либо об отказе в присвоении такого статуса, а также решение о присвоении статуса управляющей компании в соответствии с </w:t>
      </w:r>
      <w:hyperlink w:anchor="P69">
        <w:r>
          <w:rPr>
            <w:color w:val="0000FF"/>
          </w:rPr>
          <w:t>абзацами первым</w:t>
        </w:r>
      </w:hyperlink>
      <w:r>
        <w:t xml:space="preserve"> и </w:t>
      </w:r>
      <w:hyperlink w:anchor="P70">
        <w:r>
          <w:rPr>
            <w:color w:val="0000FF"/>
          </w:rPr>
          <w:t>вторым</w:t>
        </w:r>
      </w:hyperlink>
      <w:r>
        <w:t xml:space="preserve"> настоящей части.</w:t>
      </w:r>
    </w:p>
    <w:p w:rsidR="00A603F8" w:rsidRDefault="00A603F8">
      <w:pPr>
        <w:pStyle w:val="ConsPlusNormal"/>
        <w:jc w:val="both"/>
      </w:pPr>
      <w:r>
        <w:t xml:space="preserve">(абзац введен Областным </w:t>
      </w:r>
      <w:hyperlink r:id="rId24">
        <w:r>
          <w:rPr>
            <w:color w:val="0000FF"/>
          </w:rPr>
          <w:t>законом</w:t>
        </w:r>
      </w:hyperlink>
      <w:r>
        <w:t xml:space="preserve"> Ленинградской области от 06.07.2022 N 75-оз; в ред. Областного </w:t>
      </w:r>
      <w:hyperlink r:id="rId25">
        <w:r>
          <w:rPr>
            <w:color w:val="0000FF"/>
          </w:rPr>
          <w:t>закона</w:t>
        </w:r>
      </w:hyperlink>
      <w:r>
        <w:t xml:space="preserve"> Ленинградской области от 10.02.2023 N 3-оз)</w:t>
      </w:r>
    </w:p>
    <w:p w:rsidR="00A603F8" w:rsidRDefault="00A603F8">
      <w:pPr>
        <w:pStyle w:val="ConsPlusNormal"/>
        <w:spacing w:before="220"/>
        <w:ind w:firstLine="540"/>
        <w:jc w:val="both"/>
      </w:pPr>
      <w:r>
        <w:t xml:space="preserve">2. Подтверждение соответствия индустриального (промышленного) парка и его управляющей компании дополнительным требованиям в соответствии с </w:t>
      </w:r>
      <w:hyperlink w:anchor="P69">
        <w:r>
          <w:rPr>
            <w:color w:val="0000FF"/>
          </w:rPr>
          <w:t>частью 1</w:t>
        </w:r>
      </w:hyperlink>
      <w:r>
        <w:t xml:space="preserve"> настоящей статьи осуществляется уполномоченным органом в порядке, установленном Правительством Ленинградской области.</w:t>
      </w:r>
    </w:p>
    <w:p w:rsidR="00A603F8" w:rsidRDefault="00A603F8">
      <w:pPr>
        <w:pStyle w:val="ConsPlusNormal"/>
        <w:spacing w:before="220"/>
        <w:ind w:firstLine="540"/>
        <w:jc w:val="both"/>
      </w:pPr>
      <w:r>
        <w:t>3. Право управляющей компании на получение мер стимулирования деятельности в сфере промышленности по созданию и развитию индустриальных (промышленных) парков, установленных настоящим областным законом, возникает со дня вступления в силу правового акта Правительства Ленинградской области о присвоении статуса индустриального (промышленного) парка.</w:t>
      </w:r>
    </w:p>
    <w:p w:rsidR="00A603F8" w:rsidRDefault="00A603F8">
      <w:pPr>
        <w:pStyle w:val="ConsPlusNormal"/>
        <w:spacing w:before="220"/>
        <w:ind w:firstLine="540"/>
        <w:jc w:val="both"/>
      </w:pPr>
      <w:r>
        <w:t>4. Статус индустриального (промышленного) парка присваивается на неопределенный срок.</w:t>
      </w:r>
    </w:p>
    <w:p w:rsidR="00A603F8" w:rsidRDefault="00A603F8">
      <w:pPr>
        <w:pStyle w:val="ConsPlusNormal"/>
        <w:ind w:firstLine="540"/>
        <w:jc w:val="both"/>
      </w:pPr>
    </w:p>
    <w:p w:rsidR="00A603F8" w:rsidRDefault="00A603F8">
      <w:pPr>
        <w:pStyle w:val="ConsPlusTitle"/>
        <w:ind w:firstLine="540"/>
        <w:jc w:val="both"/>
        <w:outlineLvl w:val="0"/>
      </w:pPr>
      <w:bookmarkStart w:id="2" w:name="P77"/>
      <w:bookmarkEnd w:id="2"/>
      <w:r>
        <w:t>Статья 5. Меры стимулирования деятельности в сфере промышленности по созданию и развитию индустриальных (промышленных) парков</w:t>
      </w:r>
    </w:p>
    <w:p w:rsidR="00A603F8" w:rsidRDefault="00A603F8">
      <w:pPr>
        <w:pStyle w:val="ConsPlusNormal"/>
        <w:ind w:firstLine="540"/>
        <w:jc w:val="both"/>
      </w:pPr>
      <w:r>
        <w:t xml:space="preserve">(в ред. </w:t>
      </w:r>
      <w:hyperlink r:id="rId26">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Normal"/>
        <w:ind w:firstLine="540"/>
        <w:jc w:val="both"/>
      </w:pPr>
      <w:r>
        <w:t>1. Меры стимулирования деятельности в сфере промышленности по созданию и развитию индустриальных (промышленных) парков в ходе реализации программы вправе получать управляющие компании.</w:t>
      </w:r>
    </w:p>
    <w:p w:rsidR="00A603F8" w:rsidRDefault="00A603F8">
      <w:pPr>
        <w:pStyle w:val="ConsPlusNormal"/>
        <w:spacing w:before="220"/>
        <w:ind w:firstLine="540"/>
        <w:jc w:val="both"/>
      </w:pPr>
      <w:r>
        <w:t>2. Мерами стимулирования деятельности в сфере промышленности по созданию и развитию индустриальных (промышленных) парков в ходе реализации программы являются:</w:t>
      </w:r>
    </w:p>
    <w:p w:rsidR="00A603F8" w:rsidRDefault="00A603F8">
      <w:pPr>
        <w:pStyle w:val="ConsPlusNormal"/>
        <w:spacing w:before="220"/>
        <w:ind w:firstLine="540"/>
        <w:jc w:val="both"/>
      </w:pPr>
      <w:r>
        <w:t xml:space="preserve">1) установление льготы по налогу на имущество организаций, подлежащему зачислению в областной бюджет Ленинградской области в соответствии с областным </w:t>
      </w:r>
      <w:hyperlink r:id="rId27">
        <w:r>
          <w:rPr>
            <w:color w:val="0000FF"/>
          </w:rPr>
          <w:t>законом</w:t>
        </w:r>
      </w:hyperlink>
      <w:r>
        <w:t xml:space="preserve"> "О налоге на имущество организаций" (далее - льгота по налогу на имущество организаций), в отношении объектов промышленной инфраструктуры;</w:t>
      </w:r>
    </w:p>
    <w:p w:rsidR="00A603F8" w:rsidRDefault="00A603F8">
      <w:pPr>
        <w:pStyle w:val="ConsPlusNormal"/>
        <w:spacing w:before="220"/>
        <w:ind w:firstLine="540"/>
        <w:jc w:val="both"/>
      </w:pPr>
      <w:proofErr w:type="gramStart"/>
      <w:r>
        <w:t>2) установление налоговой ставки налога на прибыль организаций, подлежащего зачислению в областной бюджет Ленинградской области, в размере 13,5 процента (далее - пониженная ставка по налогу на прибыль организаций) для управляющей компании, выручка которой от основного вида деятельности составляет 80 процентов от общего объема выручки за календарный год согласно данным бухгалтерской (финансовой) отчетности по российским стандартам бухгалтерского учета;</w:t>
      </w:r>
      <w:proofErr w:type="gramEnd"/>
    </w:p>
    <w:p w:rsidR="00A603F8" w:rsidRDefault="00A603F8">
      <w:pPr>
        <w:pStyle w:val="ConsPlusNormal"/>
        <w:jc w:val="both"/>
      </w:pPr>
      <w:r>
        <w:t xml:space="preserve">(п. 2 в ред. Областного </w:t>
      </w:r>
      <w:hyperlink r:id="rId28">
        <w:r>
          <w:rPr>
            <w:color w:val="0000FF"/>
          </w:rPr>
          <w:t>закона</w:t>
        </w:r>
      </w:hyperlink>
      <w:r>
        <w:t xml:space="preserve"> Ленинградской области от 06.07.2022 N 75-оз)</w:t>
      </w:r>
    </w:p>
    <w:p w:rsidR="00A603F8" w:rsidRDefault="00A603F8">
      <w:pPr>
        <w:pStyle w:val="ConsPlusNormal"/>
        <w:spacing w:before="220"/>
        <w:ind w:firstLine="540"/>
        <w:jc w:val="both"/>
      </w:pPr>
      <w:proofErr w:type="gramStart"/>
      <w:r>
        <w:t>3) предоставление льготы по арендной плате за использование земельного участка (земельных участков), находящегося (находящихся) в собственности Ленинградской области, а также земельного участка (земельных участков), государственная собственность на который (которые) не разграничена, в Ленинградской области, входящего (входящих) в состав территории индустриального (промышленного парка) (далее - льгота по арендной плате), в виде уплаты арендной платы в следующих размерах: первый и второй календарные годы</w:t>
      </w:r>
      <w:proofErr w:type="gramEnd"/>
      <w:r>
        <w:t xml:space="preserve"> - </w:t>
      </w:r>
      <w:proofErr w:type="gramStart"/>
      <w:r>
        <w:t>30 процентов от суммы годовой арендной платы без учета льготы по арендной плате, третий, четвертый и пятый календарные годы - 60 процентов от суммы годовой арендной платы без учета льготы по арендной плате, шестой, седьмой и восьмой календарные годы - 90 процентов от суммы годовой арендной платы без учета льготы по арендной плате.</w:t>
      </w:r>
      <w:proofErr w:type="gramEnd"/>
    </w:p>
    <w:p w:rsidR="00A603F8" w:rsidRDefault="00A603F8">
      <w:pPr>
        <w:pStyle w:val="ConsPlusNormal"/>
        <w:spacing w:before="220"/>
        <w:ind w:firstLine="540"/>
        <w:jc w:val="both"/>
      </w:pPr>
      <w:r>
        <w:lastRenderedPageBreak/>
        <w:t>3. Льгота по налогу на имущество организаций устанавливается на любые восемь последовательных календарных лет в течение десяти календарных лет, следующих за календарным годом, в котором присвоен статус индустриального (промышленного) парка.</w:t>
      </w:r>
    </w:p>
    <w:p w:rsidR="00A603F8" w:rsidRDefault="00A603F8">
      <w:pPr>
        <w:pStyle w:val="ConsPlusNormal"/>
        <w:spacing w:before="220"/>
        <w:ind w:firstLine="540"/>
        <w:jc w:val="both"/>
      </w:pPr>
      <w:r>
        <w:t xml:space="preserve">Пониженная ставка по налогу на прибыль организаций устанавливается на любые шесть последовательных календарных лет в течение восьми календарных лет, следующих за календарным годом, в котором присвоен статус индустриального (промышленного) парка, но не позднее срока, установленного </w:t>
      </w:r>
      <w:hyperlink r:id="rId29">
        <w:r>
          <w:rPr>
            <w:color w:val="0000FF"/>
          </w:rPr>
          <w:t>статьей 284</w:t>
        </w:r>
      </w:hyperlink>
      <w:r>
        <w:t xml:space="preserve"> Налогового кодекса Российской Федерации.</w:t>
      </w:r>
    </w:p>
    <w:p w:rsidR="00A603F8" w:rsidRDefault="00A603F8">
      <w:pPr>
        <w:pStyle w:val="ConsPlusNormal"/>
        <w:spacing w:before="220"/>
        <w:ind w:firstLine="540"/>
        <w:jc w:val="both"/>
      </w:pPr>
      <w:r>
        <w:t>Льгота по налогу на имущество организаций и пониженная ставка по налогу на прибыль организаций могут применяться как одновременно, так и не одновременно.</w:t>
      </w:r>
    </w:p>
    <w:p w:rsidR="00A603F8" w:rsidRDefault="00A603F8">
      <w:pPr>
        <w:pStyle w:val="ConsPlusNormal"/>
        <w:jc w:val="both"/>
      </w:pPr>
      <w:r>
        <w:t>(</w:t>
      </w:r>
      <w:proofErr w:type="gramStart"/>
      <w:r>
        <w:t>ч</w:t>
      </w:r>
      <w:proofErr w:type="gramEnd"/>
      <w:r>
        <w:t xml:space="preserve">асть 3 в ред. Областного </w:t>
      </w:r>
      <w:hyperlink r:id="rId30">
        <w:r>
          <w:rPr>
            <w:color w:val="0000FF"/>
          </w:rPr>
          <w:t>закона</w:t>
        </w:r>
      </w:hyperlink>
      <w:r>
        <w:t xml:space="preserve"> Ленинградской области от 06.07.2022 N 75-оз)</w:t>
      </w:r>
    </w:p>
    <w:p w:rsidR="00A603F8" w:rsidRDefault="00A603F8">
      <w:pPr>
        <w:pStyle w:val="ConsPlusNormal"/>
        <w:spacing w:before="220"/>
        <w:ind w:firstLine="540"/>
        <w:jc w:val="both"/>
      </w:pPr>
      <w:r>
        <w:t xml:space="preserve">4. Льгота по арендной плате </w:t>
      </w:r>
      <w:proofErr w:type="gramStart"/>
      <w:r>
        <w:t>предоставляется на восемь последовательных календарных лет начиная</w:t>
      </w:r>
      <w:proofErr w:type="gramEnd"/>
      <w:r>
        <w:t xml:space="preserve"> с календарного года, следующего за календарным годом, в котором территории, включающей в себя арендуемый земельный участок (земельные участки), впервые присвоен статус индустриального (промышленного) парка в соответствии с настоящим областным законом.</w:t>
      </w:r>
    </w:p>
    <w:p w:rsidR="00A603F8" w:rsidRDefault="00A603F8">
      <w:pPr>
        <w:pStyle w:val="ConsPlusNormal"/>
        <w:spacing w:before="220"/>
        <w:ind w:firstLine="540"/>
        <w:jc w:val="both"/>
      </w:pPr>
      <w:r>
        <w:t>5. Для предоставления мер стимулирования деятельности в сфере промышленности по созданию и развитию индустриальных (промышленных) парков, установленных настоящим областным законом, учитываются фактические вложения управляющей компании в объекты промышленной инфраструктуры.</w:t>
      </w:r>
    </w:p>
    <w:p w:rsidR="00A603F8" w:rsidRDefault="00A603F8">
      <w:pPr>
        <w:pStyle w:val="ConsPlusNormal"/>
        <w:spacing w:before="220"/>
        <w:ind w:firstLine="540"/>
        <w:jc w:val="both"/>
      </w:pPr>
      <w:r>
        <w:t xml:space="preserve">6. Льгота по налогу на имущество организаций не предоставляется в отношении объектов промышленной инфраструктуры, бывших ранее в эксплуатации на территории Ленинградской области (за исключением объектов промышленной инфраструктуры, полученных после 1 января 2014 года в результате реорганизации или в качестве взноса в уставный капитал (уставный фонд) управляющей компании, а также объектов промышленной инфраструктуры, реконструкцию </w:t>
      </w:r>
      <w:proofErr w:type="gramStart"/>
      <w:r>
        <w:t>и(</w:t>
      </w:r>
      <w:proofErr w:type="gramEnd"/>
      <w:r>
        <w:t>или) модернизацию которых осуществила управляющая компания).</w:t>
      </w:r>
    </w:p>
    <w:p w:rsidR="00A603F8" w:rsidRDefault="00A603F8">
      <w:pPr>
        <w:pStyle w:val="ConsPlusNormal"/>
        <w:spacing w:before="220"/>
        <w:ind w:firstLine="540"/>
        <w:jc w:val="both"/>
      </w:pPr>
      <w:r>
        <w:t>7. Для предоставления льготы по арендной плате между Правительством Ленинградской области, органами местного самоуправления и управляющей компанией заключается соглашение о предоставлении льготы по арендной плате, предусматривающее согласие органов местного самоуправления на образование выпадающих доходов и отсутствие встречных требований к Правительству Ленинградской области по их компенсации (далее - соглашение).</w:t>
      </w:r>
    </w:p>
    <w:p w:rsidR="00A603F8" w:rsidRDefault="00A603F8">
      <w:pPr>
        <w:pStyle w:val="ConsPlusNormal"/>
        <w:spacing w:before="220"/>
        <w:ind w:firstLine="540"/>
        <w:jc w:val="both"/>
      </w:pPr>
      <w:r>
        <w:t>Порядок заключения, расторжения и типовая форма соглашения определяются Правительством Ленинградской области.</w:t>
      </w:r>
    </w:p>
    <w:p w:rsidR="00A603F8" w:rsidRDefault="00A603F8">
      <w:pPr>
        <w:pStyle w:val="ConsPlusNormal"/>
        <w:spacing w:before="220"/>
        <w:ind w:firstLine="540"/>
        <w:jc w:val="both"/>
      </w:pPr>
      <w:r>
        <w:t xml:space="preserve">8. В случае продажи в собственность управляющей компанией объектов промышленной инфраструктуры и их частей, включая земельный участок (земельные участки), входящие в состав территории индустриального (промышленного) парка, указанные объекты промышленной инфраструктуры или их части </w:t>
      </w:r>
      <w:proofErr w:type="gramStart"/>
      <w:r>
        <w:t>и(</w:t>
      </w:r>
      <w:proofErr w:type="gramEnd"/>
      <w:r>
        <w:t>или) земельный участок (земельные участки) не могут быть включены в состав иного индустриального (промышленного) парка.</w:t>
      </w:r>
    </w:p>
    <w:p w:rsidR="00A603F8" w:rsidRDefault="00A603F8">
      <w:pPr>
        <w:pStyle w:val="ConsPlusNormal"/>
        <w:ind w:firstLine="540"/>
        <w:jc w:val="both"/>
      </w:pPr>
    </w:p>
    <w:p w:rsidR="00A603F8" w:rsidRDefault="00A603F8">
      <w:pPr>
        <w:pStyle w:val="ConsPlusTitle"/>
        <w:ind w:firstLine="540"/>
        <w:jc w:val="both"/>
        <w:outlineLvl w:val="0"/>
      </w:pPr>
      <w:r>
        <w:t>Статья 6. Переходные положения</w:t>
      </w:r>
    </w:p>
    <w:p w:rsidR="00A603F8" w:rsidRDefault="00A603F8">
      <w:pPr>
        <w:pStyle w:val="ConsPlusNormal"/>
        <w:ind w:firstLine="540"/>
        <w:jc w:val="both"/>
      </w:pPr>
    </w:p>
    <w:p w:rsidR="00A603F8" w:rsidRDefault="00A603F8">
      <w:pPr>
        <w:pStyle w:val="ConsPlusNormal"/>
        <w:ind w:firstLine="540"/>
        <w:jc w:val="both"/>
      </w:pPr>
      <w:r>
        <w:t xml:space="preserve">1. </w:t>
      </w:r>
      <w:proofErr w:type="gramStart"/>
      <w:r>
        <w:t xml:space="preserve">Государственная поддержка в форме понижения ставки налога на прибыль организаций в части, зачисляемой в областной бюджет, до 13,5 процента, освобождения от уплаты налога на имущество организаций, предоставленная резидентам в соответствии с областным </w:t>
      </w:r>
      <w:hyperlink r:id="rId31">
        <w:r>
          <w:rPr>
            <w:color w:val="0000FF"/>
          </w:rPr>
          <w:t>законом</w:t>
        </w:r>
      </w:hyperlink>
      <w:r>
        <w:t xml:space="preserve"> от 9 декабря 2011 года N 103-оз "О мерах государственной поддержки организаций, осуществляющих деятельность на территории индустриальных парков и технопарков Ленинградской области", сохраняет свое действие до истечения</w:t>
      </w:r>
      <w:proofErr w:type="gramEnd"/>
      <w:r>
        <w:t xml:space="preserve"> срока, на который она была предоставлена.</w:t>
      </w:r>
    </w:p>
    <w:p w:rsidR="00A603F8" w:rsidRDefault="00A603F8">
      <w:pPr>
        <w:pStyle w:val="ConsPlusNormal"/>
        <w:spacing w:before="220"/>
        <w:ind w:firstLine="540"/>
        <w:jc w:val="both"/>
      </w:pPr>
      <w:r>
        <w:t xml:space="preserve">2. </w:t>
      </w:r>
      <w:proofErr w:type="gramStart"/>
      <w:r>
        <w:t xml:space="preserve">Действие настоящего областного закона в части, касающейся управляющих компаний, </w:t>
      </w:r>
      <w:r>
        <w:lastRenderedPageBreak/>
        <w:t>распространяется на организации, ранее состоявшие на учете в расположенных на территории Ленинградской области территориальных органах федерального органа исполнительной власти, уполномоченного по контролю и надзору в области налогов и сборов, и переведенные в установленном порядке на учет в межрегиональную (межрайонную) инспекцию указанного органа по крупнейшим налогоплательщикам.</w:t>
      </w:r>
      <w:proofErr w:type="gramEnd"/>
    </w:p>
    <w:p w:rsidR="00A603F8" w:rsidRDefault="00A603F8">
      <w:pPr>
        <w:pStyle w:val="ConsPlusNormal"/>
        <w:spacing w:before="220"/>
        <w:ind w:firstLine="540"/>
        <w:jc w:val="both"/>
      </w:pPr>
      <w:r>
        <w:t xml:space="preserve">3. </w:t>
      </w:r>
      <w:proofErr w:type="gramStart"/>
      <w:r>
        <w:t xml:space="preserve">В отношении организаций, которым предоставлен режим наибольшего благоприятствования в соответствии с областным </w:t>
      </w:r>
      <w:hyperlink r:id="rId32">
        <w:r>
          <w:rPr>
            <w:color w:val="0000FF"/>
          </w:rPr>
          <w:t>законом</w:t>
        </w:r>
      </w:hyperlink>
      <w:r>
        <w:t xml:space="preserve"> от 22 июля 1997 года N 24-оз "О государственной поддержке инвестиционной деятельности в Ленинградской области" или режим государственной поддержки инвестиционной деятельности в соответствии с областным </w:t>
      </w:r>
      <w:hyperlink r:id="rId33">
        <w:r>
          <w:rPr>
            <w:color w:val="0000FF"/>
          </w:rPr>
          <w:t>законом</w:t>
        </w:r>
      </w:hyperlink>
      <w:r>
        <w:t xml:space="preserve"> от 29 декабря 2012 года N 113-оз "О режиме государственной поддержки организаций, осуществляющих инвестиционную деятельность на территории Ленинградской области, и внесении</w:t>
      </w:r>
      <w:proofErr w:type="gramEnd"/>
      <w:r>
        <w:t xml:space="preserve"> изменений в отдельные законодательные акты Ленинградской области", меры стимулирования деятельности в сфере промышленности по созданию и развитию индустриальных (промышленных) парков, предусмотренные настоящим областным законом, не предоставляются.</w:t>
      </w:r>
    </w:p>
    <w:p w:rsidR="00A603F8" w:rsidRDefault="00A603F8">
      <w:pPr>
        <w:pStyle w:val="ConsPlusNormal"/>
        <w:jc w:val="both"/>
      </w:pPr>
      <w:r>
        <w:t xml:space="preserve">(в ред. </w:t>
      </w:r>
      <w:hyperlink r:id="rId34">
        <w:r>
          <w:rPr>
            <w:color w:val="0000FF"/>
          </w:rPr>
          <w:t>Закона</w:t>
        </w:r>
      </w:hyperlink>
      <w:r>
        <w:t xml:space="preserve"> Ленинградской области от 04.04.2016 N 16-оз)</w:t>
      </w:r>
    </w:p>
    <w:p w:rsidR="00A603F8" w:rsidRDefault="00A603F8">
      <w:pPr>
        <w:pStyle w:val="ConsPlusNormal"/>
        <w:ind w:firstLine="540"/>
        <w:jc w:val="both"/>
      </w:pPr>
    </w:p>
    <w:p w:rsidR="00A603F8" w:rsidRDefault="00A603F8">
      <w:pPr>
        <w:pStyle w:val="ConsPlusTitle"/>
        <w:ind w:firstLine="540"/>
        <w:jc w:val="both"/>
        <w:outlineLvl w:val="0"/>
      </w:pPr>
      <w:r>
        <w:t xml:space="preserve">Статья 7. Внесение изменений в отдельные законодательные акты и признание </w:t>
      </w:r>
      <w:proofErr w:type="gramStart"/>
      <w:r>
        <w:t>утратившими</w:t>
      </w:r>
      <w:proofErr w:type="gramEnd"/>
      <w:r>
        <w:t xml:space="preserve"> силу отдельных законодательных актов</w:t>
      </w:r>
    </w:p>
    <w:p w:rsidR="00A603F8" w:rsidRDefault="00A603F8">
      <w:pPr>
        <w:pStyle w:val="ConsPlusNormal"/>
        <w:ind w:firstLine="540"/>
        <w:jc w:val="both"/>
      </w:pPr>
    </w:p>
    <w:p w:rsidR="00A603F8" w:rsidRDefault="00A603F8">
      <w:pPr>
        <w:pStyle w:val="ConsPlusNormal"/>
        <w:ind w:firstLine="540"/>
        <w:jc w:val="both"/>
      </w:pPr>
      <w:bookmarkStart w:id="3" w:name="P106"/>
      <w:bookmarkEnd w:id="3"/>
      <w:r>
        <w:t xml:space="preserve">1. Внести в </w:t>
      </w:r>
      <w:hyperlink r:id="rId35">
        <w:r>
          <w:rPr>
            <w:color w:val="0000FF"/>
          </w:rPr>
          <w:t>статью 3-1</w:t>
        </w:r>
      </w:hyperlink>
      <w:r>
        <w:t xml:space="preserve"> областного закона от 25 ноября 2003 года N 98-оз "О налоге на имущество организаций" изменение, изложив </w:t>
      </w:r>
      <w:hyperlink r:id="rId36">
        <w:r>
          <w:rPr>
            <w:color w:val="0000FF"/>
          </w:rPr>
          <w:t>пункт "ч"</w:t>
        </w:r>
      </w:hyperlink>
      <w:r>
        <w:t xml:space="preserve"> в следующей редакции:</w:t>
      </w:r>
    </w:p>
    <w:p w:rsidR="00A603F8" w:rsidRDefault="00A603F8">
      <w:pPr>
        <w:pStyle w:val="ConsPlusNormal"/>
        <w:spacing w:before="220"/>
        <w:ind w:firstLine="540"/>
        <w:jc w:val="both"/>
      </w:pPr>
      <w:r>
        <w:t>"ч) организации - управляющие компании индустриальных парков - в отношении объектов имущественных комплексов индустриальных парков на период, установленный областным законом "О мерах государственной поддержки создания и развития индустриальных парков в Ленинградской области;".</w:t>
      </w:r>
    </w:p>
    <w:p w:rsidR="00A603F8" w:rsidRDefault="00A603F8">
      <w:pPr>
        <w:pStyle w:val="ConsPlusNormal"/>
        <w:spacing w:before="220"/>
        <w:ind w:firstLine="540"/>
        <w:jc w:val="both"/>
      </w:pPr>
      <w:bookmarkStart w:id="4" w:name="P108"/>
      <w:bookmarkEnd w:id="4"/>
      <w:r>
        <w:t xml:space="preserve">2. Признать утратившим силу областной </w:t>
      </w:r>
      <w:hyperlink r:id="rId37">
        <w:r>
          <w:rPr>
            <w:color w:val="0000FF"/>
          </w:rPr>
          <w:t>закон</w:t>
        </w:r>
      </w:hyperlink>
      <w:r>
        <w:t xml:space="preserve"> от 9 декабря 2011 года N 103-оз "О мерах государственной поддержки организаций, осуществляющих деятельность на территории индустриальных парков и технопарков Ленинградской области".</w:t>
      </w:r>
    </w:p>
    <w:p w:rsidR="00A603F8" w:rsidRDefault="00A603F8">
      <w:pPr>
        <w:pStyle w:val="ConsPlusNormal"/>
        <w:ind w:firstLine="540"/>
        <w:jc w:val="both"/>
      </w:pPr>
    </w:p>
    <w:p w:rsidR="00A603F8" w:rsidRDefault="00A603F8">
      <w:pPr>
        <w:pStyle w:val="ConsPlusTitle"/>
        <w:ind w:firstLine="540"/>
        <w:jc w:val="both"/>
        <w:outlineLvl w:val="0"/>
      </w:pPr>
      <w:r>
        <w:t>Статья 8. Вступление в силу настоящего областного закона</w:t>
      </w:r>
    </w:p>
    <w:p w:rsidR="00A603F8" w:rsidRDefault="00A603F8">
      <w:pPr>
        <w:pStyle w:val="ConsPlusNormal"/>
        <w:ind w:firstLine="540"/>
        <w:jc w:val="both"/>
      </w:pPr>
    </w:p>
    <w:p w:rsidR="00A603F8" w:rsidRDefault="00A603F8">
      <w:pPr>
        <w:pStyle w:val="ConsPlusNormal"/>
        <w:ind w:firstLine="540"/>
        <w:jc w:val="both"/>
      </w:pPr>
      <w:r>
        <w:t xml:space="preserve">Настоящий областной закон вступает в силу со дня его официального опубликования за исключением </w:t>
      </w:r>
      <w:hyperlink w:anchor="P77">
        <w:r>
          <w:rPr>
            <w:color w:val="0000FF"/>
          </w:rPr>
          <w:t>частей 2</w:t>
        </w:r>
      </w:hyperlink>
      <w:r>
        <w:t xml:space="preserve">, </w:t>
      </w:r>
      <w:hyperlink w:anchor="P77">
        <w:r>
          <w:rPr>
            <w:color w:val="0000FF"/>
          </w:rPr>
          <w:t>3</w:t>
        </w:r>
      </w:hyperlink>
      <w:r>
        <w:t xml:space="preserve">, </w:t>
      </w:r>
      <w:hyperlink w:anchor="P77">
        <w:r>
          <w:rPr>
            <w:color w:val="0000FF"/>
          </w:rPr>
          <w:t>4</w:t>
        </w:r>
      </w:hyperlink>
      <w:r>
        <w:t xml:space="preserve"> и </w:t>
      </w:r>
      <w:hyperlink w:anchor="P77">
        <w:r>
          <w:rPr>
            <w:color w:val="0000FF"/>
          </w:rPr>
          <w:t>5 статьи 5</w:t>
        </w:r>
      </w:hyperlink>
      <w:r>
        <w:t xml:space="preserve">, </w:t>
      </w:r>
      <w:hyperlink w:anchor="P106">
        <w:r>
          <w:rPr>
            <w:color w:val="0000FF"/>
          </w:rPr>
          <w:t>пункта 1 части 1</w:t>
        </w:r>
      </w:hyperlink>
      <w:r>
        <w:t xml:space="preserve"> и </w:t>
      </w:r>
      <w:hyperlink w:anchor="P108">
        <w:r>
          <w:rPr>
            <w:color w:val="0000FF"/>
          </w:rPr>
          <w:t>части 2 статьи 7</w:t>
        </w:r>
      </w:hyperlink>
      <w:r>
        <w:t xml:space="preserve"> настоящего областного закона, которые вступают в силу с 1 января 2015 года.</w:t>
      </w:r>
    </w:p>
    <w:p w:rsidR="00A603F8" w:rsidRDefault="00A603F8">
      <w:pPr>
        <w:pStyle w:val="ConsPlusNormal"/>
        <w:spacing w:before="220"/>
        <w:ind w:firstLine="540"/>
        <w:jc w:val="both"/>
      </w:pPr>
      <w:r>
        <w:t>Действие настоящего областного закона распространяется также на индустриальные (промышленные) парки и управляющие компании, получившие статус индустриального (промышленного) парка и управляющей компании до вступления в силу настоящего областного закона.</w:t>
      </w:r>
    </w:p>
    <w:p w:rsidR="00A603F8" w:rsidRDefault="00A603F8">
      <w:pPr>
        <w:pStyle w:val="ConsPlusNormal"/>
        <w:jc w:val="both"/>
      </w:pPr>
      <w:r>
        <w:t xml:space="preserve">(абзац введен Областным </w:t>
      </w:r>
      <w:hyperlink r:id="rId38">
        <w:r>
          <w:rPr>
            <w:color w:val="0000FF"/>
          </w:rPr>
          <w:t>законом</w:t>
        </w:r>
      </w:hyperlink>
      <w:r>
        <w:t xml:space="preserve"> Ленинградской области от 06.07.2022 N 75-оз)</w:t>
      </w:r>
    </w:p>
    <w:p w:rsidR="00A603F8" w:rsidRDefault="00A603F8">
      <w:pPr>
        <w:pStyle w:val="ConsPlusNormal"/>
      </w:pPr>
    </w:p>
    <w:p w:rsidR="00A603F8" w:rsidRDefault="00A603F8">
      <w:pPr>
        <w:pStyle w:val="ConsPlusNormal"/>
        <w:jc w:val="right"/>
      </w:pPr>
      <w:r>
        <w:t>Губернатор</w:t>
      </w:r>
    </w:p>
    <w:p w:rsidR="00A603F8" w:rsidRDefault="00A603F8">
      <w:pPr>
        <w:pStyle w:val="ConsPlusNormal"/>
        <w:jc w:val="right"/>
      </w:pPr>
      <w:r>
        <w:t>Ленинградской области</w:t>
      </w:r>
    </w:p>
    <w:p w:rsidR="00A603F8" w:rsidRDefault="00A603F8">
      <w:pPr>
        <w:pStyle w:val="ConsPlusNormal"/>
        <w:jc w:val="right"/>
      </w:pPr>
      <w:r>
        <w:t>А.Дрозденко</w:t>
      </w:r>
    </w:p>
    <w:p w:rsidR="00A603F8" w:rsidRDefault="00A603F8">
      <w:pPr>
        <w:pStyle w:val="ConsPlusNormal"/>
      </w:pPr>
      <w:r>
        <w:t>Санкт-Петербург</w:t>
      </w:r>
    </w:p>
    <w:p w:rsidR="00A603F8" w:rsidRDefault="00A603F8">
      <w:pPr>
        <w:pStyle w:val="ConsPlusNormal"/>
        <w:spacing w:before="220"/>
      </w:pPr>
      <w:r>
        <w:t>28 июля 2014 года</w:t>
      </w:r>
    </w:p>
    <w:p w:rsidR="00A603F8" w:rsidRDefault="00A603F8">
      <w:pPr>
        <w:pStyle w:val="ConsPlusNormal"/>
        <w:spacing w:before="220"/>
      </w:pPr>
      <w:r>
        <w:t>N 52-оз</w:t>
      </w:r>
    </w:p>
    <w:p w:rsidR="00A603F8" w:rsidRDefault="00A603F8">
      <w:pPr>
        <w:pStyle w:val="ConsPlusNormal"/>
      </w:pPr>
    </w:p>
    <w:p w:rsidR="00A603F8" w:rsidRDefault="00A603F8">
      <w:pPr>
        <w:pStyle w:val="ConsPlusNormal"/>
      </w:pPr>
    </w:p>
    <w:p w:rsidR="00A603F8" w:rsidRDefault="00A603F8">
      <w:pPr>
        <w:pStyle w:val="ConsPlusNormal"/>
        <w:pBdr>
          <w:bottom w:val="single" w:sz="6" w:space="0" w:color="auto"/>
        </w:pBdr>
        <w:spacing w:before="100" w:after="100"/>
        <w:jc w:val="both"/>
        <w:rPr>
          <w:sz w:val="2"/>
          <w:szCs w:val="2"/>
        </w:rPr>
      </w:pPr>
    </w:p>
    <w:p w:rsidR="001B3706" w:rsidRDefault="001B3706">
      <w:bookmarkStart w:id="5" w:name="_GoBack"/>
      <w:bookmarkEnd w:id="5"/>
    </w:p>
    <w:sectPr w:rsidR="001B3706" w:rsidSect="00924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F8"/>
    <w:rsid w:val="001B3706"/>
    <w:rsid w:val="00A6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3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03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03F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3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03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03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DF400011AEE692DC6ABA711039BE6ED1058971E70464751B196139994740952051A5FE5558BA6A3553EB7B5465AA3497D09FCCA6E91BCLD61J" TargetMode="External"/><Relationship Id="rId18" Type="http://schemas.openxmlformats.org/officeDocument/2006/relationships/hyperlink" Target="consultantplus://offline/ref=6D3DF400011AEE692DC6ABA711039BE6EE1251971F77464751B196139994740952051A5FE5558BA5AA553EB7B5465AA3497D09FCCA6E91BCLD61J" TargetMode="External"/><Relationship Id="rId26" Type="http://schemas.openxmlformats.org/officeDocument/2006/relationships/hyperlink" Target="consultantplus://offline/ref=6D3DF400011AEE692DC6ABA711039BE6EE1251971F77464751B196139994740952051A5FE5558BA3A2553EB7B5465AA3497D09FCCA6E91BCLD61J" TargetMode="External"/><Relationship Id="rId39" Type="http://schemas.openxmlformats.org/officeDocument/2006/relationships/fontTable" Target="fontTable.xml"/><Relationship Id="rId21" Type="http://schemas.openxmlformats.org/officeDocument/2006/relationships/hyperlink" Target="consultantplus://offline/ref=6D3DF400011AEE692DC6ABA711039BE6EE1251971F77464751B196139994740952051A5FE5558BA5A8553EB7B5465AA3497D09FCCA6E91BCLD61J" TargetMode="External"/><Relationship Id="rId34" Type="http://schemas.openxmlformats.org/officeDocument/2006/relationships/hyperlink" Target="consultantplus://offline/ref=6D3DF400011AEE692DC6ABA711039BE6EE1251971F77464751B196139994740952051A5FE5558BA1A8553EB7B5465AA3497D09FCCA6E91BCLD61J" TargetMode="External"/><Relationship Id="rId7" Type="http://schemas.openxmlformats.org/officeDocument/2006/relationships/hyperlink" Target="consultantplus://offline/ref=6D3DF400011AEE692DC6ABA711039BE6ED1052951D74464751B196139994740952051A5FE5558BA7AE553EB7B5465AA3497D09FCCA6E91BCLD61J" TargetMode="External"/><Relationship Id="rId12" Type="http://schemas.openxmlformats.org/officeDocument/2006/relationships/hyperlink" Target="consultantplus://offline/ref=6D3DF400011AEE692DC6ABA711039BE6EE1251971F77464751B196139994740952051A5FE5558BA7A9553EB7B5465AA3497D09FCCA6E91BCLD61J" TargetMode="External"/><Relationship Id="rId17" Type="http://schemas.openxmlformats.org/officeDocument/2006/relationships/hyperlink" Target="consultantplus://offline/ref=6D3DF400011AEE692DC6ABA711039BE6EE1251971F77464751B196139994740952051A5FE5558BA4A2553EB7B5465AA3497D09FCCA6E91BCLD61J" TargetMode="External"/><Relationship Id="rId25" Type="http://schemas.openxmlformats.org/officeDocument/2006/relationships/hyperlink" Target="consultantplus://offline/ref=6D3DF400011AEE692DC6ABA711039BE6ED1359921A77464751B196139994740952051A5FE5558BA7AA553EB7B5465AA3497D09FCCA6E91BCLD61J" TargetMode="External"/><Relationship Id="rId33" Type="http://schemas.openxmlformats.org/officeDocument/2006/relationships/hyperlink" Target="consultantplus://offline/ref=6D3DF400011AEE692DC6ABA711039BE6ED1359941B76464751B196139994740940054253E75D95A6A84068E6F3L160J" TargetMode="External"/><Relationship Id="rId38" Type="http://schemas.openxmlformats.org/officeDocument/2006/relationships/hyperlink" Target="consultantplus://offline/ref=6D3DF400011AEE692DC6ABA711039BE6ED1058971E70464751B196139994740952051A5FE5558BA4AA553EB7B5465AA3497D09FCCA6E91BCLD61J" TargetMode="External"/><Relationship Id="rId2" Type="http://schemas.microsoft.com/office/2007/relationships/stylesWithEffects" Target="stylesWithEffects.xml"/><Relationship Id="rId16" Type="http://schemas.openxmlformats.org/officeDocument/2006/relationships/hyperlink" Target="consultantplus://offline/ref=6D3DF400011AEE692DC6ABA711039BE6EE1251971F77464751B196139994740952051A5FE5558BA4AC553EB7B5465AA3497D09FCCA6E91BCLD61J" TargetMode="External"/><Relationship Id="rId20" Type="http://schemas.openxmlformats.org/officeDocument/2006/relationships/hyperlink" Target="consultantplus://offline/ref=6D3DF400011AEE692DC6B4B604039BE6EB1650911F72464751B196139994740940054253E75D95A6A84068E6F3L160J" TargetMode="External"/><Relationship Id="rId29" Type="http://schemas.openxmlformats.org/officeDocument/2006/relationships/hyperlink" Target="consultantplus://offline/ref=6D3DF400011AEE692DC6B4B604039BE6EB1659991675464751B196139994740952051A5FE5578DA3AB553EB7B5465AA3497D09FCCA6E91BCLD61J" TargetMode="External"/><Relationship Id="rId1" Type="http://schemas.openxmlformats.org/officeDocument/2006/relationships/styles" Target="styles.xml"/><Relationship Id="rId6" Type="http://schemas.openxmlformats.org/officeDocument/2006/relationships/hyperlink" Target="consultantplus://offline/ref=6D3DF400011AEE692DC6ABA711039BE6EE1251971F77464751B196139994740952051A5FE5558BA6A2553EB7B5465AA3497D09FCCA6E91BCLD61J" TargetMode="External"/><Relationship Id="rId11" Type="http://schemas.openxmlformats.org/officeDocument/2006/relationships/hyperlink" Target="consultantplus://offline/ref=6D3DF400011AEE692DC6ABA711039BE6EE1251971F77464751B196139994740952051A5FE5558BA7AB553EB7B5465AA3497D09FCCA6E91BCLD61J" TargetMode="External"/><Relationship Id="rId24" Type="http://schemas.openxmlformats.org/officeDocument/2006/relationships/hyperlink" Target="consultantplus://offline/ref=6D3DF400011AEE692DC6ABA711039BE6ED1058971E70464751B196139994740952051A5FE5558BA7AB553EB7B5465AA3497D09FCCA6E91BCLD61J" TargetMode="External"/><Relationship Id="rId32" Type="http://schemas.openxmlformats.org/officeDocument/2006/relationships/hyperlink" Target="consultantplus://offline/ref=6D3DF400011AEE692DC6ABA711039BE6EE1651901672464751B196139994740940054253E75D95A6A84068E6F3L160J" TargetMode="External"/><Relationship Id="rId37" Type="http://schemas.openxmlformats.org/officeDocument/2006/relationships/hyperlink" Target="consultantplus://offline/ref=6D3DF400011AEE692DC6ABA711039BE6EE1457991E72464751B196139994740940054253E75D95A6A84068E6F3L160J"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D3DF400011AEE692DC6ABA711039BE6EE1251971F77464751B196139994740952051A5FE5558BA4AF553EB7B5465AA3497D09FCCA6E91BCLD61J" TargetMode="External"/><Relationship Id="rId23" Type="http://schemas.openxmlformats.org/officeDocument/2006/relationships/hyperlink" Target="consultantplus://offline/ref=6D3DF400011AEE692DC6ABA711039BE6EE1251971F77464751B196139994740952051A5FE5558BA3AB553EB7B5465AA3497D09FCCA6E91BCLD61J" TargetMode="External"/><Relationship Id="rId28" Type="http://schemas.openxmlformats.org/officeDocument/2006/relationships/hyperlink" Target="consultantplus://offline/ref=6D3DF400011AEE692DC6ABA711039BE6ED1058971E70464751B196139994740952051A5FE5558BA7AE553EB7B5465AA3497D09FCCA6E91BCLD61J" TargetMode="External"/><Relationship Id="rId36" Type="http://schemas.openxmlformats.org/officeDocument/2006/relationships/hyperlink" Target="consultantplus://offline/ref=6D3DF400011AEE692DC6ABA711039BE6EE1054911D75464751B196139994740952051A5FE25EDFF7EE0B67E4F90D57A35F6109FCLD67J" TargetMode="External"/><Relationship Id="rId10" Type="http://schemas.openxmlformats.org/officeDocument/2006/relationships/hyperlink" Target="consultantplus://offline/ref=6D3DF400011AEE692DC6B4B604039BE6EB1653941C7E464751B196139994740952051A5FE55589A6A8553EB7B5465AA3497D09FCCA6E91BCLD61J" TargetMode="External"/><Relationship Id="rId19" Type="http://schemas.openxmlformats.org/officeDocument/2006/relationships/hyperlink" Target="consultantplus://offline/ref=6D3DF400011AEE692DC6B4B604039BE6EB1653941C7E464751B196139994740940054253E75D95A6A84068E6F3L160J" TargetMode="External"/><Relationship Id="rId31" Type="http://schemas.openxmlformats.org/officeDocument/2006/relationships/hyperlink" Target="consultantplus://offline/ref=6D3DF400011AEE692DC6ABA711039BE6EE1457991E72464751B196139994740940054253E75D95A6A84068E6F3L160J" TargetMode="External"/><Relationship Id="rId4" Type="http://schemas.openxmlformats.org/officeDocument/2006/relationships/webSettings" Target="webSettings.xml"/><Relationship Id="rId9" Type="http://schemas.openxmlformats.org/officeDocument/2006/relationships/hyperlink" Target="consultantplus://offline/ref=6D3DF400011AEE692DC6ABA711039BE6ED1359921A77464751B196139994740952051A5FE5558BA6A2553EB7B5465AA3497D09FCCA6E91BCLD61J" TargetMode="External"/><Relationship Id="rId14" Type="http://schemas.openxmlformats.org/officeDocument/2006/relationships/hyperlink" Target="consultantplus://offline/ref=6D3DF400011AEE692DC6ABA711039BE6ED1359921A77464751B196139994740952051A5FE5558BA6A3553EB7B5465AA3497D09FCCA6E91BCLD61J" TargetMode="External"/><Relationship Id="rId22" Type="http://schemas.openxmlformats.org/officeDocument/2006/relationships/hyperlink" Target="consultantplus://offline/ref=6D3DF400011AEE692DC6ABA711039BE6EE1251971F77464751B196139994740952051A5FE5558BA5A9553EB7B5465AA3497D09FCCA6E91BCLD61J" TargetMode="External"/><Relationship Id="rId27" Type="http://schemas.openxmlformats.org/officeDocument/2006/relationships/hyperlink" Target="consultantplus://offline/ref=6D3DF400011AEE692DC6ABA711039BE6ED1359941C7F464751B196139994740940054253E75D95A6A84068E6F3L160J" TargetMode="External"/><Relationship Id="rId30" Type="http://schemas.openxmlformats.org/officeDocument/2006/relationships/hyperlink" Target="consultantplus://offline/ref=6D3DF400011AEE692DC6ABA711039BE6ED1058971E70464751B196139994740952051A5FE5558BA7AC553EB7B5465AA3497D09FCCA6E91BCLD61J" TargetMode="External"/><Relationship Id="rId35" Type="http://schemas.openxmlformats.org/officeDocument/2006/relationships/hyperlink" Target="consultantplus://offline/ref=6D3DF400011AEE692DC6ABA711039BE6EE1054911D75464751B196139994740952051A5FE5558BA5AD553EB7B5465AA3497D09FCCA6E91BCLD61J" TargetMode="External"/><Relationship Id="rId8" Type="http://schemas.openxmlformats.org/officeDocument/2006/relationships/hyperlink" Target="consultantplus://offline/ref=6D3DF400011AEE692DC6ABA711039BE6ED1058971E70464751B196139994740952051A5FE5558BA6A2553EB7B5465AA3497D09FCCA6E91BCLD6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2023-02-28T09:58:00Z</dcterms:created>
  <dcterms:modified xsi:type="dcterms:W3CDTF">2023-02-28T10:00:00Z</dcterms:modified>
</cp:coreProperties>
</file>